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1A" w:rsidRPr="00786D07" w:rsidRDefault="006D111A" w:rsidP="00D3385F">
      <w:pPr>
        <w:spacing w:line="360" w:lineRule="auto"/>
        <w:jc w:val="center"/>
        <w:rPr>
          <w:b/>
          <w:noProof/>
        </w:rPr>
      </w:pPr>
      <w:r w:rsidRPr="00786D07">
        <w:rPr>
          <w:b/>
          <w:noProof/>
        </w:rPr>
        <w:t>ΦΥΛΛΟ ΟΔΗΓΙΩΝ ΧΡΗΣΗΣ: ΠΛΗΡΟΦΟΡΙΕΣ ΓΙΑ ΤΟΝ ΧΡΗΣΤΗ</w:t>
      </w:r>
    </w:p>
    <w:p w:rsidR="006D111A" w:rsidRPr="00452095" w:rsidRDefault="006D111A" w:rsidP="00D3385F">
      <w:pPr>
        <w:spacing w:line="360" w:lineRule="auto"/>
        <w:jc w:val="center"/>
        <w:rPr>
          <w:b/>
          <w:noProof/>
          <w:color w:val="000000"/>
          <w:sz w:val="12"/>
        </w:rPr>
      </w:pPr>
    </w:p>
    <w:p w:rsidR="00D3385F" w:rsidRPr="00BA259D" w:rsidRDefault="00EC60A0" w:rsidP="00D3385F">
      <w:pPr>
        <w:pStyle w:val="a5"/>
        <w:spacing w:line="360" w:lineRule="auto"/>
        <w:rPr>
          <w:color w:val="000000"/>
        </w:rPr>
      </w:pPr>
      <w:r>
        <w:rPr>
          <w:color w:val="000000"/>
          <w:lang w:val="en-US"/>
        </w:rPr>
        <w:t>FEROSAC</w:t>
      </w:r>
      <w:r w:rsidR="00985606" w:rsidRPr="00EC60A0">
        <w:rPr>
          <w:color w:val="000000"/>
        </w:rPr>
        <w:t xml:space="preserve"> </w:t>
      </w:r>
      <w:r w:rsidR="00D3385F" w:rsidRPr="00BA259D">
        <w:rPr>
          <w:color w:val="000000"/>
        </w:rPr>
        <w:t xml:space="preserve">80 </w:t>
      </w:r>
      <w:r w:rsidR="00D3385F" w:rsidRPr="00D3385F">
        <w:rPr>
          <w:color w:val="000000"/>
          <w:lang w:val="en-US"/>
        </w:rPr>
        <w:t>mg</w:t>
      </w:r>
      <w:r w:rsidR="00D3385F" w:rsidRPr="00BA259D">
        <w:rPr>
          <w:color w:val="000000"/>
        </w:rPr>
        <w:t xml:space="preserve"> </w:t>
      </w:r>
      <w:r w:rsidR="00D3385F" w:rsidRPr="00D3385F">
        <w:rPr>
          <w:color w:val="000000"/>
        </w:rPr>
        <w:t>αναβράζοντα</w:t>
      </w:r>
      <w:r w:rsidR="00D3385F" w:rsidRPr="00BA259D">
        <w:rPr>
          <w:color w:val="000000"/>
        </w:rPr>
        <w:t xml:space="preserve"> </w:t>
      </w:r>
      <w:r w:rsidR="00D3385F" w:rsidRPr="00D3385F">
        <w:rPr>
          <w:color w:val="000000"/>
        </w:rPr>
        <w:t>κοκκία</w:t>
      </w:r>
    </w:p>
    <w:p w:rsidR="00D3385F" w:rsidRPr="00BA259D" w:rsidRDefault="00BA259D" w:rsidP="00D3385F">
      <w:pPr>
        <w:autoSpaceDE w:val="0"/>
        <w:autoSpaceDN w:val="0"/>
        <w:adjustRightInd w:val="0"/>
        <w:spacing w:line="360" w:lineRule="auto"/>
        <w:jc w:val="center"/>
      </w:pPr>
      <w:r>
        <w:t>Γλυκονικός Σίδηρος</w:t>
      </w:r>
    </w:p>
    <w:p w:rsidR="006D111A" w:rsidRPr="00BA259D" w:rsidRDefault="006D111A" w:rsidP="006D111A">
      <w:pPr>
        <w:pStyle w:val="a3"/>
        <w:tabs>
          <w:tab w:val="clear" w:pos="4153"/>
          <w:tab w:val="clear" w:pos="8306"/>
        </w:tabs>
        <w:rPr>
          <w:noProof/>
          <w:sz w:val="16"/>
        </w:rPr>
      </w:pPr>
    </w:p>
    <w:p w:rsidR="006D111A" w:rsidRDefault="006D111A" w:rsidP="008267C3">
      <w:pPr>
        <w:spacing w:after="120"/>
        <w:rPr>
          <w:b/>
          <w:noProof/>
        </w:rPr>
      </w:pPr>
      <w:r w:rsidRPr="00786D07">
        <w:rPr>
          <w:b/>
          <w:noProof/>
        </w:rPr>
        <w:t>Διαβάστε προσεκτικά ολόκληρο το φύλλο οδηγιών χρήση</w:t>
      </w:r>
      <w:r w:rsidR="00D3385F">
        <w:rPr>
          <w:b/>
          <w:noProof/>
        </w:rPr>
        <w:t xml:space="preserve">ς προτού αρχίσετε να παίρνετε </w:t>
      </w:r>
      <w:r w:rsidRPr="00786D07">
        <w:rPr>
          <w:b/>
          <w:noProof/>
        </w:rPr>
        <w:t>αυτό το φάρμακο,</w:t>
      </w:r>
      <w:r w:rsidR="00D3385F">
        <w:rPr>
          <w:b/>
          <w:noProof/>
        </w:rPr>
        <w:t xml:space="preserve"> </w:t>
      </w:r>
      <w:r w:rsidRPr="00786D07">
        <w:rPr>
          <w:b/>
          <w:noProof/>
        </w:rPr>
        <w:t>διότι περιλαμβάνει σημαντικές πληροφορίες για σας.</w:t>
      </w:r>
    </w:p>
    <w:p w:rsidR="006D111A" w:rsidRPr="008267C3" w:rsidRDefault="006D111A" w:rsidP="008267C3">
      <w:pPr>
        <w:tabs>
          <w:tab w:val="left" w:pos="284"/>
          <w:tab w:val="left" w:pos="567"/>
        </w:tabs>
        <w:jc w:val="both"/>
        <w:rPr>
          <w:noProof/>
          <w:szCs w:val="22"/>
        </w:rPr>
      </w:pPr>
      <w:r w:rsidRPr="008267C3">
        <w:rPr>
          <w:noProof/>
          <w:szCs w:val="22"/>
        </w:rPr>
        <w:t>-</w:t>
      </w:r>
      <w:r w:rsidR="008267C3">
        <w:rPr>
          <w:noProof/>
          <w:szCs w:val="22"/>
        </w:rPr>
        <w:t xml:space="preserve"> </w:t>
      </w:r>
      <w:r w:rsidRPr="008267C3">
        <w:rPr>
          <w:noProof/>
          <w:szCs w:val="22"/>
        </w:rPr>
        <w:t>Φυλάξτε αυτό το φύλλο οδηγιών χρήσης. Ίσως χρειαστεί να το διαβάσετε ξανά.</w:t>
      </w:r>
    </w:p>
    <w:p w:rsidR="006D111A" w:rsidRPr="008267C3" w:rsidRDefault="006D111A" w:rsidP="008267C3">
      <w:pPr>
        <w:tabs>
          <w:tab w:val="left" w:pos="284"/>
          <w:tab w:val="left" w:pos="567"/>
        </w:tabs>
        <w:jc w:val="both"/>
        <w:rPr>
          <w:noProof/>
          <w:szCs w:val="22"/>
        </w:rPr>
      </w:pPr>
      <w:r w:rsidRPr="008267C3">
        <w:rPr>
          <w:noProof/>
          <w:szCs w:val="22"/>
        </w:rPr>
        <w:t>-</w:t>
      </w:r>
      <w:r w:rsidR="008267C3">
        <w:rPr>
          <w:noProof/>
          <w:szCs w:val="22"/>
        </w:rPr>
        <w:t xml:space="preserve"> </w:t>
      </w:r>
      <w:r w:rsidRPr="008267C3">
        <w:rPr>
          <w:noProof/>
          <w:szCs w:val="22"/>
        </w:rPr>
        <w:t>Εάν έχετε περαιτέρω απορίες, ρωτήστε τον γιατρό</w:t>
      </w:r>
      <w:r w:rsidR="00D3385F" w:rsidRPr="008267C3">
        <w:rPr>
          <w:noProof/>
          <w:szCs w:val="22"/>
        </w:rPr>
        <w:t xml:space="preserve"> </w:t>
      </w:r>
      <w:r w:rsidRPr="008267C3">
        <w:rPr>
          <w:noProof/>
          <w:szCs w:val="22"/>
        </w:rPr>
        <w:t xml:space="preserve"> ή</w:t>
      </w:r>
      <w:r w:rsidR="00D3385F" w:rsidRPr="008267C3">
        <w:rPr>
          <w:noProof/>
          <w:szCs w:val="22"/>
        </w:rPr>
        <w:t xml:space="preserve"> </w:t>
      </w:r>
      <w:r w:rsidRPr="008267C3">
        <w:rPr>
          <w:noProof/>
          <w:szCs w:val="22"/>
        </w:rPr>
        <w:t>τον</w:t>
      </w:r>
      <w:r w:rsidR="00D3385F" w:rsidRPr="008267C3">
        <w:rPr>
          <w:noProof/>
          <w:szCs w:val="22"/>
        </w:rPr>
        <w:t xml:space="preserve"> </w:t>
      </w:r>
      <w:r w:rsidRPr="008267C3">
        <w:rPr>
          <w:noProof/>
          <w:szCs w:val="22"/>
        </w:rPr>
        <w:t>φαρμακοποιό</w:t>
      </w:r>
      <w:r w:rsidR="00D3385F" w:rsidRPr="008267C3">
        <w:rPr>
          <w:noProof/>
          <w:szCs w:val="22"/>
        </w:rPr>
        <w:t xml:space="preserve"> </w:t>
      </w:r>
      <w:r w:rsidRPr="008267C3">
        <w:rPr>
          <w:noProof/>
          <w:szCs w:val="22"/>
        </w:rPr>
        <w:t>σας.</w:t>
      </w:r>
    </w:p>
    <w:p w:rsidR="006D111A" w:rsidRPr="008267C3" w:rsidRDefault="00D3385F" w:rsidP="008267C3">
      <w:pPr>
        <w:tabs>
          <w:tab w:val="left" w:pos="426"/>
          <w:tab w:val="left" w:pos="567"/>
        </w:tabs>
        <w:jc w:val="both"/>
        <w:rPr>
          <w:noProof/>
          <w:szCs w:val="22"/>
        </w:rPr>
      </w:pPr>
      <w:r w:rsidRPr="008267C3">
        <w:rPr>
          <w:noProof/>
          <w:szCs w:val="22"/>
        </w:rPr>
        <w:t>-</w:t>
      </w:r>
      <w:r w:rsidR="008267C3">
        <w:rPr>
          <w:noProof/>
          <w:szCs w:val="22"/>
        </w:rPr>
        <w:t xml:space="preserve"> </w:t>
      </w:r>
      <w:r w:rsidR="006D111A" w:rsidRPr="008267C3">
        <w:rPr>
          <w:noProof/>
          <w:szCs w:val="22"/>
        </w:rPr>
        <w:t xml:space="preserve">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συμπτώματά </w:t>
      </w:r>
      <w:r w:rsidRPr="008267C3">
        <w:rPr>
          <w:noProof/>
          <w:szCs w:val="22"/>
        </w:rPr>
        <w:t>τους είναι ίδια με τα δικά σας.</w:t>
      </w:r>
    </w:p>
    <w:p w:rsidR="00F41934" w:rsidRPr="008267C3" w:rsidRDefault="008267C3" w:rsidP="008267C3">
      <w:pPr>
        <w:tabs>
          <w:tab w:val="left" w:pos="284"/>
          <w:tab w:val="left" w:pos="567"/>
        </w:tabs>
        <w:jc w:val="both"/>
        <w:rPr>
          <w:noProof/>
          <w:szCs w:val="22"/>
        </w:rPr>
      </w:pPr>
      <w:r w:rsidRPr="008267C3">
        <w:rPr>
          <w:noProof/>
          <w:szCs w:val="22"/>
        </w:rPr>
        <w:t>-</w:t>
      </w:r>
      <w:r>
        <w:rPr>
          <w:noProof/>
          <w:szCs w:val="22"/>
        </w:rPr>
        <w:t xml:space="preserve"> </w:t>
      </w:r>
      <w:r w:rsidR="00F41934" w:rsidRPr="008267C3">
        <w:rPr>
          <w:noProof/>
          <w:szCs w:val="22"/>
        </w:rPr>
        <w:t xml:space="preserve">Σε περίπτωση που θεωρείτε ότι το φάρμακο σας προκάλεσε κάποια ανεπιθύμητη ενέργεια </w:t>
      </w:r>
      <w:r w:rsidR="005C7E3E">
        <w:rPr>
          <w:noProof/>
          <w:szCs w:val="22"/>
        </w:rPr>
        <w:t>μιλήστε με τον</w:t>
      </w:r>
      <w:r w:rsidR="00F41934" w:rsidRPr="008267C3">
        <w:rPr>
          <w:noProof/>
          <w:szCs w:val="22"/>
        </w:rPr>
        <w:t xml:space="preserve"> ιατρό </w:t>
      </w:r>
      <w:r w:rsidR="005C7E3E">
        <w:rPr>
          <w:noProof/>
          <w:szCs w:val="22"/>
        </w:rPr>
        <w:t xml:space="preserve">ή </w:t>
      </w:r>
      <w:r w:rsidR="00F41934" w:rsidRPr="008267C3">
        <w:rPr>
          <w:noProof/>
          <w:szCs w:val="22"/>
        </w:rPr>
        <w:t xml:space="preserve">το φαρμακοποιό </w:t>
      </w:r>
      <w:r w:rsidR="005C7E3E">
        <w:rPr>
          <w:noProof/>
          <w:szCs w:val="22"/>
        </w:rPr>
        <w:t xml:space="preserve">σας. </w:t>
      </w:r>
      <w:r w:rsidRPr="008267C3">
        <w:rPr>
          <w:noProof/>
          <w:szCs w:val="22"/>
        </w:rPr>
        <w:t>Αυτό ισχύει και για κάθε πιθανή ανεπιθύμητη ενέργεια που δεν αναφέρεται στο παρόν φύλλο οδηγιών χρήσης.</w:t>
      </w:r>
    </w:p>
    <w:p w:rsidR="006D111A" w:rsidRPr="00786D07" w:rsidRDefault="006D111A" w:rsidP="006D111A">
      <w:pPr>
        <w:ind w:left="720" w:hanging="720"/>
        <w:rPr>
          <w:noProof/>
        </w:rPr>
      </w:pPr>
    </w:p>
    <w:p w:rsidR="006D111A" w:rsidRPr="00786D07" w:rsidRDefault="006D111A" w:rsidP="008267C3">
      <w:pPr>
        <w:spacing w:after="120"/>
        <w:rPr>
          <w:noProof/>
        </w:rPr>
      </w:pPr>
      <w:r w:rsidRPr="00786D07">
        <w:rPr>
          <w:b/>
          <w:noProof/>
        </w:rPr>
        <w:t>Τι περιέχει το παρόν φύλλο οδηγιών:</w:t>
      </w:r>
    </w:p>
    <w:p w:rsidR="006D111A" w:rsidRPr="00786D07" w:rsidRDefault="006D111A" w:rsidP="008267C3">
      <w:pPr>
        <w:numPr>
          <w:ilvl w:val="0"/>
          <w:numId w:val="2"/>
        </w:numPr>
        <w:tabs>
          <w:tab w:val="left" w:pos="284"/>
          <w:tab w:val="left" w:pos="426"/>
        </w:tabs>
        <w:ind w:left="709" w:hanging="567"/>
        <w:rPr>
          <w:noProof/>
        </w:rPr>
      </w:pPr>
      <w:r w:rsidRPr="00786D07">
        <w:rPr>
          <w:noProof/>
        </w:rPr>
        <w:t xml:space="preserve">Τι είναι το </w:t>
      </w:r>
      <w:r w:rsidR="00EC60A0">
        <w:rPr>
          <w:color w:val="000000"/>
          <w:lang w:val="en-US"/>
        </w:rPr>
        <w:t>FEROSAC</w:t>
      </w:r>
      <w:r w:rsidR="00985606" w:rsidRPr="00985606">
        <w:rPr>
          <w:color w:val="000000"/>
        </w:rPr>
        <w:t xml:space="preserve"> </w:t>
      </w:r>
      <w:r w:rsidRPr="00786D07">
        <w:rPr>
          <w:noProof/>
        </w:rPr>
        <w:t>και ποια είναι η χρήση του</w:t>
      </w:r>
    </w:p>
    <w:p w:rsidR="006D111A" w:rsidRPr="00786D07" w:rsidRDefault="006D111A" w:rsidP="008267C3">
      <w:pPr>
        <w:numPr>
          <w:ilvl w:val="0"/>
          <w:numId w:val="2"/>
        </w:numPr>
        <w:tabs>
          <w:tab w:val="left" w:pos="284"/>
          <w:tab w:val="left" w:pos="426"/>
        </w:tabs>
        <w:ind w:left="709" w:hanging="567"/>
        <w:rPr>
          <w:noProof/>
        </w:rPr>
      </w:pPr>
      <w:r w:rsidRPr="00786D07">
        <w:rPr>
          <w:noProof/>
        </w:rPr>
        <w:t>Τι πρέπ</w:t>
      </w:r>
      <w:r w:rsidR="008267C3">
        <w:rPr>
          <w:noProof/>
        </w:rPr>
        <w:t xml:space="preserve">ει να γνωρίζετε προτού πάρετε </w:t>
      </w:r>
      <w:r w:rsidRPr="00786D07">
        <w:rPr>
          <w:noProof/>
        </w:rPr>
        <w:t xml:space="preserve">το </w:t>
      </w:r>
      <w:r w:rsidR="00EC60A0">
        <w:rPr>
          <w:color w:val="000000"/>
          <w:lang w:val="en-US"/>
        </w:rPr>
        <w:t>FEROSAC</w:t>
      </w:r>
      <w:r w:rsidR="00985606" w:rsidRPr="00985606">
        <w:rPr>
          <w:color w:val="000000"/>
        </w:rPr>
        <w:t xml:space="preserve"> </w:t>
      </w:r>
    </w:p>
    <w:p w:rsidR="006D111A" w:rsidRPr="00786D07" w:rsidRDefault="008267C3" w:rsidP="008267C3">
      <w:pPr>
        <w:numPr>
          <w:ilvl w:val="0"/>
          <w:numId w:val="2"/>
        </w:numPr>
        <w:tabs>
          <w:tab w:val="left" w:pos="284"/>
          <w:tab w:val="left" w:pos="426"/>
        </w:tabs>
        <w:ind w:left="709" w:hanging="567"/>
        <w:rPr>
          <w:noProof/>
        </w:rPr>
      </w:pPr>
      <w:r>
        <w:rPr>
          <w:noProof/>
        </w:rPr>
        <w:t>Πώς να πάρετε</w:t>
      </w:r>
      <w:r w:rsidR="006D111A" w:rsidRPr="00786D07">
        <w:rPr>
          <w:noProof/>
        </w:rPr>
        <w:t xml:space="preserve"> </w:t>
      </w:r>
      <w:r>
        <w:rPr>
          <w:noProof/>
        </w:rPr>
        <w:t xml:space="preserve"> </w:t>
      </w:r>
      <w:r w:rsidR="006D111A" w:rsidRPr="00786D07">
        <w:rPr>
          <w:noProof/>
        </w:rPr>
        <w:t xml:space="preserve">το </w:t>
      </w:r>
      <w:r w:rsidR="00EC60A0">
        <w:rPr>
          <w:color w:val="000000"/>
          <w:lang w:val="en-US"/>
        </w:rPr>
        <w:t>FEROSAC</w:t>
      </w:r>
      <w:r w:rsidR="00985606" w:rsidRPr="00985606">
        <w:rPr>
          <w:color w:val="000000"/>
        </w:rPr>
        <w:t xml:space="preserve"> </w:t>
      </w:r>
    </w:p>
    <w:p w:rsidR="006D111A" w:rsidRPr="00786D07" w:rsidRDefault="006D111A" w:rsidP="008267C3">
      <w:pPr>
        <w:numPr>
          <w:ilvl w:val="0"/>
          <w:numId w:val="2"/>
        </w:numPr>
        <w:tabs>
          <w:tab w:val="left" w:pos="284"/>
          <w:tab w:val="left" w:pos="426"/>
        </w:tabs>
        <w:ind w:left="709" w:hanging="567"/>
        <w:rPr>
          <w:noProof/>
        </w:rPr>
      </w:pPr>
      <w:r w:rsidRPr="00786D07">
        <w:rPr>
          <w:noProof/>
        </w:rPr>
        <w:t>Πιθανές ανεπιθύμητες ενέργειες</w:t>
      </w:r>
    </w:p>
    <w:p w:rsidR="006D111A" w:rsidRPr="00786D07" w:rsidRDefault="006D111A" w:rsidP="008267C3">
      <w:pPr>
        <w:numPr>
          <w:ilvl w:val="0"/>
          <w:numId w:val="2"/>
        </w:numPr>
        <w:tabs>
          <w:tab w:val="left" w:pos="284"/>
          <w:tab w:val="left" w:pos="426"/>
        </w:tabs>
        <w:ind w:left="709" w:hanging="567"/>
        <w:rPr>
          <w:noProof/>
        </w:rPr>
      </w:pPr>
      <w:r w:rsidRPr="00786D07">
        <w:rPr>
          <w:noProof/>
        </w:rPr>
        <w:t xml:space="preserve">Πώς να φυλάσσεται το </w:t>
      </w:r>
      <w:r w:rsidR="00EC60A0">
        <w:rPr>
          <w:color w:val="000000"/>
          <w:lang w:val="en-US"/>
        </w:rPr>
        <w:t>FEROSAC</w:t>
      </w:r>
      <w:r w:rsidR="00985606" w:rsidRPr="00985606">
        <w:rPr>
          <w:color w:val="000000"/>
        </w:rPr>
        <w:t xml:space="preserve"> </w:t>
      </w:r>
    </w:p>
    <w:p w:rsidR="006D111A" w:rsidRDefault="006D111A" w:rsidP="008267C3">
      <w:pPr>
        <w:numPr>
          <w:ilvl w:val="0"/>
          <w:numId w:val="2"/>
        </w:numPr>
        <w:tabs>
          <w:tab w:val="left" w:pos="284"/>
          <w:tab w:val="left" w:pos="426"/>
        </w:tabs>
        <w:ind w:left="709" w:hanging="567"/>
        <w:rPr>
          <w:noProof/>
        </w:rPr>
      </w:pPr>
      <w:r w:rsidRPr="00786D07">
        <w:rPr>
          <w:noProof/>
        </w:rPr>
        <w:t>Περιεχόμενο της συσκευασίας και λοιπές πληροφορίες</w:t>
      </w:r>
    </w:p>
    <w:p w:rsidR="008267C3" w:rsidRPr="00786D07" w:rsidRDefault="008267C3" w:rsidP="006D111A">
      <w:pPr>
        <w:rPr>
          <w:noProof/>
        </w:rPr>
      </w:pPr>
    </w:p>
    <w:p w:rsidR="00634B1C" w:rsidRPr="00634B1C" w:rsidRDefault="00634B1C" w:rsidP="00F823DE">
      <w:pPr>
        <w:numPr>
          <w:ilvl w:val="0"/>
          <w:numId w:val="4"/>
        </w:numPr>
        <w:tabs>
          <w:tab w:val="left" w:pos="284"/>
          <w:tab w:val="left" w:pos="426"/>
        </w:tabs>
        <w:spacing w:after="120"/>
        <w:ind w:left="426"/>
        <w:jc w:val="both"/>
        <w:rPr>
          <w:noProof/>
        </w:rPr>
      </w:pPr>
      <w:r w:rsidRPr="00634B1C">
        <w:rPr>
          <w:b/>
          <w:noProof/>
        </w:rPr>
        <w:t xml:space="preserve">Τι είναι το </w:t>
      </w:r>
      <w:r w:rsidR="00EC60A0">
        <w:rPr>
          <w:b/>
          <w:noProof/>
        </w:rPr>
        <w:t>FEROSAC</w:t>
      </w:r>
      <w:r w:rsidR="00985606">
        <w:rPr>
          <w:b/>
          <w:noProof/>
        </w:rPr>
        <w:t xml:space="preserve"> </w:t>
      </w:r>
      <w:r w:rsidRPr="00634B1C">
        <w:rPr>
          <w:b/>
          <w:noProof/>
        </w:rPr>
        <w:t>και ποια είναι η χρήση του</w:t>
      </w:r>
    </w:p>
    <w:p w:rsidR="008267C3" w:rsidRPr="008267C3" w:rsidRDefault="008267C3" w:rsidP="0071585E">
      <w:pPr>
        <w:tabs>
          <w:tab w:val="left" w:pos="284"/>
          <w:tab w:val="left" w:pos="426"/>
        </w:tabs>
        <w:spacing w:after="120"/>
        <w:jc w:val="both"/>
        <w:rPr>
          <w:noProof/>
        </w:rPr>
      </w:pPr>
      <w:r w:rsidRPr="008267C3">
        <w:rPr>
          <w:noProof/>
        </w:rPr>
        <w:t xml:space="preserve">Τα αναβράζοντα κοκκία </w:t>
      </w:r>
      <w:r w:rsidR="00EC60A0">
        <w:rPr>
          <w:noProof/>
          <w:lang w:val="en-US"/>
        </w:rPr>
        <w:t>FEROSAC</w:t>
      </w:r>
      <w:r w:rsidR="00880A69" w:rsidRPr="00880A69">
        <w:rPr>
          <w:noProof/>
        </w:rPr>
        <w:t xml:space="preserve"> </w:t>
      </w:r>
      <w:r w:rsidRPr="008267C3">
        <w:rPr>
          <w:noProof/>
        </w:rPr>
        <w:t>ανήκουν στην ομάδα φαρμάκω</w:t>
      </w:r>
      <w:r w:rsidR="00D3749E">
        <w:rPr>
          <w:noProof/>
        </w:rPr>
        <w:t xml:space="preserve">ν που αποκαλούνται συμπληρώματα </w:t>
      </w:r>
      <w:r w:rsidRPr="008267C3">
        <w:rPr>
          <w:noProof/>
        </w:rPr>
        <w:t>σιδήρου.</w:t>
      </w:r>
    </w:p>
    <w:p w:rsidR="008267C3" w:rsidRPr="008267C3" w:rsidRDefault="008267C3" w:rsidP="0071585E">
      <w:pPr>
        <w:jc w:val="both"/>
        <w:rPr>
          <w:noProof/>
        </w:rPr>
      </w:pPr>
      <w:r w:rsidRPr="008267C3">
        <w:rPr>
          <w:noProof/>
        </w:rPr>
        <w:t>Τα φάρμακα αυτά λειτουργούν αντικαθιστώντας τον σίδηρο του σώματος.</w:t>
      </w:r>
    </w:p>
    <w:p w:rsidR="008267C3" w:rsidRPr="008267C3" w:rsidRDefault="008267C3" w:rsidP="006B106A">
      <w:pPr>
        <w:jc w:val="both"/>
        <w:rPr>
          <w:noProof/>
        </w:rPr>
      </w:pPr>
      <w:r w:rsidRPr="008267C3">
        <w:rPr>
          <w:noProof/>
        </w:rPr>
        <w:t>Ο σίδηρος είναι ένα μέταλλο που χρε</w:t>
      </w:r>
      <w:r w:rsidR="00F823DE">
        <w:rPr>
          <w:noProof/>
        </w:rPr>
        <w:t xml:space="preserve">ιάζεται το σώμα για να παράγει </w:t>
      </w:r>
      <w:r w:rsidRPr="008267C3">
        <w:rPr>
          <w:noProof/>
        </w:rPr>
        <w:t>ερυθρά αιμοσφαίρια. Όταν το σώμα δεν έχει αρκετό σίδηρο,</w:t>
      </w:r>
      <w:r w:rsidR="00F823DE">
        <w:rPr>
          <w:noProof/>
        </w:rPr>
        <w:t xml:space="preserve"> </w:t>
      </w:r>
      <w:r w:rsidRPr="008267C3">
        <w:rPr>
          <w:noProof/>
        </w:rPr>
        <w:t>δεν μπορεί να παράγει τον απαιτούμενο αριθμό ερυθρών αιμοσφαιρίων για να παραμείνει σε καλή κατάσταση (υγιές).</w:t>
      </w:r>
      <w:r w:rsidR="00F823DE">
        <w:rPr>
          <w:noProof/>
        </w:rPr>
        <w:t xml:space="preserve"> </w:t>
      </w:r>
      <w:r w:rsidRPr="008267C3">
        <w:rPr>
          <w:noProof/>
        </w:rPr>
        <w:t>Η κατάσταση αυτή αποκαλείται αναιμία λόγω έλλειψης σιδήρου.</w:t>
      </w:r>
    </w:p>
    <w:p w:rsidR="008267C3" w:rsidRPr="008267C3" w:rsidRDefault="008267C3" w:rsidP="007F3402">
      <w:pPr>
        <w:jc w:val="both"/>
        <w:rPr>
          <w:noProof/>
        </w:rPr>
      </w:pPr>
      <w:r w:rsidRPr="008267C3">
        <w:rPr>
          <w:noProof/>
        </w:rPr>
        <w:t xml:space="preserve">Τα αναβράζοντα κοκκία </w:t>
      </w:r>
      <w:r w:rsidR="00EC60A0">
        <w:rPr>
          <w:noProof/>
          <w:lang w:val="en-US"/>
        </w:rPr>
        <w:t>FEROSAC</w:t>
      </w:r>
      <w:r w:rsidR="00985606" w:rsidRPr="00985606">
        <w:rPr>
          <w:noProof/>
        </w:rPr>
        <w:t xml:space="preserve"> </w:t>
      </w:r>
      <w:r w:rsidRPr="008267C3">
        <w:rPr>
          <w:noProof/>
        </w:rPr>
        <w:t>χρησιμοποιούνται για την θεραπεία της αναιμίας λόγω έλλειψης σιδήρου.</w:t>
      </w:r>
    </w:p>
    <w:p w:rsidR="006D111A" w:rsidRPr="00452095" w:rsidRDefault="006D111A" w:rsidP="007F3402">
      <w:pPr>
        <w:jc w:val="both"/>
        <w:rPr>
          <w:noProof/>
          <w:sz w:val="18"/>
        </w:rPr>
      </w:pPr>
    </w:p>
    <w:p w:rsidR="00F823DE" w:rsidRPr="00F823DE" w:rsidRDefault="00634B1C" w:rsidP="007F3402">
      <w:pPr>
        <w:numPr>
          <w:ilvl w:val="0"/>
          <w:numId w:val="4"/>
        </w:numPr>
        <w:ind w:left="284" w:hanging="284"/>
        <w:jc w:val="both"/>
        <w:rPr>
          <w:b/>
          <w:noProof/>
        </w:rPr>
      </w:pPr>
      <w:r w:rsidRPr="00634B1C">
        <w:rPr>
          <w:b/>
          <w:noProof/>
        </w:rPr>
        <w:t xml:space="preserve">Τι πρέπει να </w:t>
      </w:r>
      <w:r>
        <w:rPr>
          <w:b/>
          <w:noProof/>
        </w:rPr>
        <w:t>γνωρίζετε πριν πάρετε</w:t>
      </w:r>
      <w:r w:rsidRPr="00634B1C">
        <w:rPr>
          <w:b/>
          <w:noProof/>
        </w:rPr>
        <w:t xml:space="preserve"> </w:t>
      </w:r>
      <w:r>
        <w:rPr>
          <w:b/>
          <w:noProof/>
        </w:rPr>
        <w:t>το</w:t>
      </w:r>
      <w:r w:rsidR="00F823DE" w:rsidRPr="00F823DE">
        <w:rPr>
          <w:b/>
          <w:noProof/>
        </w:rPr>
        <w:t xml:space="preserve"> </w:t>
      </w:r>
      <w:r w:rsidR="00EC60A0">
        <w:rPr>
          <w:b/>
          <w:noProof/>
        </w:rPr>
        <w:t>FEROSAC</w:t>
      </w:r>
      <w:r w:rsidR="00985606">
        <w:rPr>
          <w:b/>
          <w:noProof/>
        </w:rPr>
        <w:t xml:space="preserve"> </w:t>
      </w:r>
    </w:p>
    <w:p w:rsidR="00F823DE" w:rsidRPr="00452095" w:rsidRDefault="00F823DE" w:rsidP="007F3402">
      <w:pPr>
        <w:jc w:val="both"/>
        <w:rPr>
          <w:b/>
          <w:noProof/>
          <w:sz w:val="14"/>
        </w:rPr>
      </w:pPr>
    </w:p>
    <w:p w:rsidR="00F823DE" w:rsidRDefault="00F823DE" w:rsidP="00B315F4">
      <w:pPr>
        <w:spacing w:after="120"/>
        <w:jc w:val="both"/>
        <w:rPr>
          <w:b/>
          <w:noProof/>
        </w:rPr>
      </w:pPr>
      <w:r w:rsidRPr="00F823DE">
        <w:rPr>
          <w:b/>
          <w:noProof/>
        </w:rPr>
        <w:t xml:space="preserve">Μην πάρετε το </w:t>
      </w:r>
      <w:r w:rsidR="00EC60A0">
        <w:rPr>
          <w:b/>
          <w:noProof/>
        </w:rPr>
        <w:t>FEROSAC</w:t>
      </w:r>
      <w:r w:rsidRPr="00F823DE">
        <w:rPr>
          <w:b/>
          <w:noProof/>
        </w:rPr>
        <w:t>:</w:t>
      </w:r>
    </w:p>
    <w:p w:rsidR="00B120B9" w:rsidRDefault="00EE615C" w:rsidP="00B315F4">
      <w:pPr>
        <w:widowControl/>
        <w:numPr>
          <w:ilvl w:val="0"/>
          <w:numId w:val="5"/>
        </w:numPr>
        <w:tabs>
          <w:tab w:val="clear" w:pos="644"/>
          <w:tab w:val="num" w:pos="284"/>
        </w:tabs>
        <w:ind w:left="284" w:hanging="142"/>
        <w:jc w:val="both"/>
      </w:pPr>
      <w:r>
        <w:t>Ε</w:t>
      </w:r>
      <w:r w:rsidRPr="00EE615C">
        <w:t xml:space="preserve">άν </w:t>
      </w:r>
      <w:r w:rsidR="00B120B9">
        <w:t>είστε αλλεργικοί (υπερευαίσθητοι) σ</w:t>
      </w:r>
      <w:r w:rsidR="00717F44">
        <w:t>το</w:t>
      </w:r>
      <w:r w:rsidR="00B120B9">
        <w:t xml:space="preserve"> γλυκονικό σίδηρο</w:t>
      </w:r>
      <w:r w:rsidR="00D3749E">
        <w:t xml:space="preserve"> </w:t>
      </w:r>
      <w:r w:rsidR="00B120B9">
        <w:t xml:space="preserve">ή σε οποιοδήποτε άλλο συστατικό του </w:t>
      </w:r>
      <w:r w:rsidR="00EC60A0">
        <w:rPr>
          <w:lang w:val="en-US"/>
        </w:rPr>
        <w:t>FEROSAC</w:t>
      </w:r>
      <w:r w:rsidR="00985606" w:rsidRPr="00985606">
        <w:t xml:space="preserve"> </w:t>
      </w:r>
      <w:r w:rsidR="00B120B9">
        <w:t>(</w:t>
      </w:r>
      <w:r w:rsidR="00B120B9" w:rsidRPr="002B3C93">
        <w:rPr>
          <w:bCs/>
          <w:szCs w:val="22"/>
        </w:rPr>
        <w:t>αναφέρονται στην παράγραφο 6</w:t>
      </w:r>
      <w:r w:rsidR="00B120B9">
        <w:t>)</w:t>
      </w:r>
    </w:p>
    <w:p w:rsidR="00B120B9" w:rsidRDefault="00EE615C" w:rsidP="007F3402">
      <w:pPr>
        <w:widowControl/>
        <w:numPr>
          <w:ilvl w:val="0"/>
          <w:numId w:val="5"/>
        </w:numPr>
        <w:tabs>
          <w:tab w:val="clear" w:pos="644"/>
          <w:tab w:val="num" w:pos="284"/>
        </w:tabs>
        <w:ind w:left="284" w:hanging="142"/>
        <w:jc w:val="both"/>
      </w:pPr>
      <w:r>
        <w:t>Ε</w:t>
      </w:r>
      <w:r w:rsidRPr="00EE615C">
        <w:t>άν</w:t>
      </w:r>
      <w:r>
        <w:t xml:space="preserve"> </w:t>
      </w:r>
      <w:r w:rsidR="00B120B9">
        <w:t>έχετε αναιμία που δεν οφείλεται σε έλλειψη σιδήρου, π.χ. άλλη μικροκυτταρική αναιμία</w:t>
      </w:r>
    </w:p>
    <w:p w:rsidR="00B120B9" w:rsidRDefault="00EE615C" w:rsidP="007F3402">
      <w:pPr>
        <w:widowControl/>
        <w:numPr>
          <w:ilvl w:val="0"/>
          <w:numId w:val="5"/>
        </w:numPr>
        <w:tabs>
          <w:tab w:val="clear" w:pos="644"/>
          <w:tab w:val="num" w:pos="284"/>
        </w:tabs>
        <w:ind w:left="284" w:hanging="142"/>
        <w:jc w:val="both"/>
      </w:pPr>
      <w:r>
        <w:t>Ε</w:t>
      </w:r>
      <w:r w:rsidRPr="00EE615C">
        <w:t>άν</w:t>
      </w:r>
      <w:r>
        <w:t xml:space="preserve"> </w:t>
      </w:r>
      <w:r w:rsidR="00B120B9">
        <w:t>έχετε κάποια διαταραχή κατά την οποία γίνεται υπερβολική απορρόφηση και αποθήκευση σιδήρου όπως αιμοχρωμάτωση.</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πάσχετε από σοβαρή φλεγμονώδη νοσήματα του ήπατος (χρόνια παγκρεατίτιδα, ηπατική κίρρωση)</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λαμβάνετε επανειλημμένες μεταγγίσεις αίματος</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έχετε ενεργό πεπτικό έλκος, εντερίτιδα και ελκώδης κολίτιδα</w:t>
      </w:r>
    </w:p>
    <w:p w:rsidR="001F6BE8" w:rsidRPr="00786D07" w:rsidRDefault="001F6BE8" w:rsidP="007F3402">
      <w:pPr>
        <w:rPr>
          <w:noProof/>
        </w:rPr>
      </w:pPr>
    </w:p>
    <w:p w:rsidR="006D111A" w:rsidRDefault="006D111A" w:rsidP="00B315F4">
      <w:pPr>
        <w:spacing w:after="120"/>
        <w:jc w:val="both"/>
        <w:rPr>
          <w:b/>
          <w:noProof/>
          <w:lang w:val="en-US"/>
        </w:rPr>
      </w:pPr>
      <w:r w:rsidRPr="00786D07">
        <w:rPr>
          <w:b/>
          <w:noProof/>
        </w:rPr>
        <w:t>Προειδοποιήσεις και προφυλάξεις</w:t>
      </w:r>
    </w:p>
    <w:p w:rsidR="006D111A" w:rsidRPr="00EE615C" w:rsidRDefault="00EE615C" w:rsidP="006B106A">
      <w:pPr>
        <w:jc w:val="both"/>
        <w:rPr>
          <w:noProof/>
        </w:rPr>
      </w:pPr>
      <w:r>
        <w:rPr>
          <w:noProof/>
        </w:rPr>
        <w:t xml:space="preserve">Απευθυνθείτε στον γιατρό ή </w:t>
      </w:r>
      <w:r w:rsidR="006D111A" w:rsidRPr="00786D07">
        <w:rPr>
          <w:noProof/>
        </w:rPr>
        <w:t>τον φαρμακοποιό</w:t>
      </w:r>
      <w:r>
        <w:rPr>
          <w:noProof/>
        </w:rPr>
        <w:t xml:space="preserve"> σας προτού </w:t>
      </w:r>
      <w:r w:rsidR="006D111A" w:rsidRPr="00786D07">
        <w:rPr>
          <w:noProof/>
        </w:rPr>
        <w:t>πάρετε</w:t>
      </w:r>
      <w:r>
        <w:rPr>
          <w:noProof/>
        </w:rPr>
        <w:t xml:space="preserve"> </w:t>
      </w:r>
      <w:r w:rsidR="006D111A" w:rsidRPr="00786D07">
        <w:rPr>
          <w:noProof/>
        </w:rPr>
        <w:t xml:space="preserve">το </w:t>
      </w:r>
      <w:r w:rsidR="00EC60A0">
        <w:rPr>
          <w:noProof/>
        </w:rPr>
        <w:t>FEROSAC</w:t>
      </w:r>
      <w:r w:rsidR="00985606">
        <w:rPr>
          <w:noProof/>
        </w:rPr>
        <w:t xml:space="preserve"> </w:t>
      </w:r>
      <w:r>
        <w:rPr>
          <w:noProof/>
        </w:rPr>
        <w:t>εάν έχετε</w:t>
      </w:r>
      <w:r w:rsidRPr="00EE615C">
        <w:rPr>
          <w:noProof/>
        </w:rPr>
        <w:t>:</w:t>
      </w:r>
    </w:p>
    <w:p w:rsidR="00DE3582" w:rsidRPr="00DE3582" w:rsidRDefault="00DE3582" w:rsidP="006B106A">
      <w:pPr>
        <w:numPr>
          <w:ilvl w:val="0"/>
          <w:numId w:val="6"/>
        </w:numPr>
        <w:ind w:left="284" w:hanging="284"/>
        <w:jc w:val="both"/>
        <w:rPr>
          <w:noProof/>
        </w:rPr>
      </w:pPr>
      <w:r>
        <w:rPr>
          <w:noProof/>
        </w:rPr>
        <w:t>αιμολυτική αναιμία</w:t>
      </w:r>
    </w:p>
    <w:p w:rsidR="00DE3582" w:rsidRPr="00DE3582" w:rsidRDefault="00DE3582" w:rsidP="006B106A">
      <w:pPr>
        <w:numPr>
          <w:ilvl w:val="0"/>
          <w:numId w:val="6"/>
        </w:numPr>
        <w:ind w:left="284" w:hanging="284"/>
        <w:jc w:val="both"/>
        <w:rPr>
          <w:noProof/>
        </w:rPr>
      </w:pPr>
      <w:r w:rsidRPr="007C19DF">
        <w:t>πάθηση του αίματος (αιμοσφαιρινοπάθεια)</w:t>
      </w:r>
    </w:p>
    <w:p w:rsidR="006B106A" w:rsidRDefault="006B106A" w:rsidP="00B315F4">
      <w:pPr>
        <w:spacing w:after="120"/>
        <w:jc w:val="both"/>
        <w:rPr>
          <w:b/>
        </w:rPr>
      </w:pPr>
      <w:r>
        <w:rPr>
          <w:b/>
        </w:rPr>
        <w:t xml:space="preserve">Άλλα φάρμακα και </w:t>
      </w:r>
      <w:r w:rsidR="00EC60A0">
        <w:rPr>
          <w:b/>
          <w:lang w:val="en-US"/>
        </w:rPr>
        <w:t>FEROSAC</w:t>
      </w:r>
      <w:r w:rsidR="00985606">
        <w:rPr>
          <w:b/>
          <w:lang w:val="en-US"/>
        </w:rPr>
        <w:t xml:space="preserve"> </w:t>
      </w:r>
    </w:p>
    <w:p w:rsidR="006B106A" w:rsidRPr="007B1A24" w:rsidRDefault="006B106A" w:rsidP="006B106A">
      <w:pPr>
        <w:jc w:val="both"/>
      </w:pPr>
      <w:r w:rsidRPr="006B106A">
        <w:t>Παρακαλώ ενημερώστε τον ιατρό ή τον φαρμακοποιό σας εάν παίρνετε ή έχ</w:t>
      </w:r>
      <w:r>
        <w:t xml:space="preserve">ετε πάρει πρόσφατα άλλα </w:t>
      </w:r>
      <w:r>
        <w:lastRenderedPageBreak/>
        <w:t>φάρμακα</w:t>
      </w:r>
      <w:r w:rsidRPr="006B106A">
        <w:t xml:space="preserve"> </w:t>
      </w:r>
      <w:r>
        <w:t>ή</w:t>
      </w:r>
      <w:r w:rsidRPr="006B106A">
        <w:rPr>
          <w:noProof/>
        </w:rPr>
        <w:t xml:space="preserve"> </w:t>
      </w:r>
      <w:r w:rsidRPr="007B1A24">
        <w:rPr>
          <w:noProof/>
        </w:rPr>
        <w:t>μπορεί να πάρετε άλλα φάρμακα. Ειδικά</w:t>
      </w:r>
      <w:r w:rsidRPr="00B315F4">
        <w:rPr>
          <w:noProof/>
        </w:rPr>
        <w:t>:</w:t>
      </w:r>
    </w:p>
    <w:p w:rsidR="006B106A" w:rsidRPr="007B1A24" w:rsidRDefault="006B106A" w:rsidP="007F3402">
      <w:pPr>
        <w:numPr>
          <w:ilvl w:val="0"/>
          <w:numId w:val="5"/>
        </w:numPr>
        <w:tabs>
          <w:tab w:val="clear" w:pos="644"/>
          <w:tab w:val="num" w:pos="426"/>
        </w:tabs>
        <w:ind w:left="284" w:firstLine="0"/>
        <w:jc w:val="both"/>
      </w:pPr>
      <w:r w:rsidRPr="007B1A24">
        <w:t>τετρακυκλίνες (χρησιμοποι</w:t>
      </w:r>
      <w:r w:rsidR="007B1A24">
        <w:t>ούντ</w:t>
      </w:r>
      <w:r w:rsidRPr="007B1A24">
        <w:t>αι για τη θεραπεία βακτηριακών λοιμώξεων)</w:t>
      </w:r>
    </w:p>
    <w:p w:rsidR="006B106A" w:rsidRDefault="007B1A24" w:rsidP="007F3402">
      <w:pPr>
        <w:numPr>
          <w:ilvl w:val="0"/>
          <w:numId w:val="5"/>
        </w:numPr>
        <w:tabs>
          <w:tab w:val="clear" w:pos="644"/>
          <w:tab w:val="num" w:pos="426"/>
        </w:tabs>
        <w:ind w:left="284" w:firstLine="0"/>
        <w:jc w:val="both"/>
      </w:pPr>
      <w:r w:rsidRPr="007B1A24">
        <w:t>αντιόξινα, που περιέχουν υδροξείδιο του αλουμινίου ή ανθρακικό</w:t>
      </w:r>
      <w:r w:rsidR="00D3749E">
        <w:t xml:space="preserve"> μαγνήσιο (που χρησιμοποιούνται </w:t>
      </w:r>
      <w:r w:rsidRPr="007B1A24">
        <w:t xml:space="preserve">για την  καούρα ή </w:t>
      </w:r>
      <w:r>
        <w:t>γ</w:t>
      </w:r>
      <w:r w:rsidR="00D3749E">
        <w:t>αστροοισοφαγική π</w:t>
      </w:r>
      <w:r w:rsidRPr="007B1A24">
        <w:t>αλινδρόμηση)</w:t>
      </w:r>
    </w:p>
    <w:p w:rsidR="007B1A24" w:rsidRPr="007B1A24" w:rsidRDefault="007B1A24" w:rsidP="007F3402">
      <w:pPr>
        <w:numPr>
          <w:ilvl w:val="0"/>
          <w:numId w:val="5"/>
        </w:numPr>
        <w:tabs>
          <w:tab w:val="clear" w:pos="644"/>
          <w:tab w:val="num" w:pos="426"/>
        </w:tabs>
        <w:ind w:left="284" w:firstLine="0"/>
        <w:jc w:val="both"/>
      </w:pPr>
      <w:r w:rsidRPr="007B1A24">
        <w:t>ανταγωνιστές τ</w:t>
      </w:r>
      <w:r w:rsidR="00717F44">
        <w:t>ων</w:t>
      </w:r>
      <w:r w:rsidRPr="007B1A24">
        <w:t xml:space="preserve"> </w:t>
      </w:r>
      <w:r w:rsidR="00717F44" w:rsidRPr="007B1A24">
        <w:t>Η</w:t>
      </w:r>
      <w:r w:rsidR="00717F44" w:rsidRPr="007B1A24">
        <w:rPr>
          <w:vertAlign w:val="subscript"/>
        </w:rPr>
        <w:t>2</w:t>
      </w:r>
      <w:r w:rsidR="00717F44">
        <w:rPr>
          <w:vertAlign w:val="subscript"/>
        </w:rPr>
        <w:t xml:space="preserve"> </w:t>
      </w:r>
      <w:r w:rsidRPr="007B1A24">
        <w:t>υποδοχέ</w:t>
      </w:r>
      <w:r w:rsidR="00717F44">
        <w:t>ων</w:t>
      </w:r>
      <w:r w:rsidRPr="007B1A24">
        <w:t xml:space="preserve"> και αναστολείς αντλίας πρωτονίων (χρησιμοποι</w:t>
      </w:r>
      <w:r w:rsidR="00717F44">
        <w:t>ούν</w:t>
      </w:r>
      <w:r w:rsidRPr="007B1A24">
        <w:t>ται στη μείωση της παραγωγής γαστρικών οξέων)</w:t>
      </w:r>
    </w:p>
    <w:p w:rsidR="006B106A" w:rsidRPr="007B1A24" w:rsidRDefault="006B106A" w:rsidP="007F3402">
      <w:pPr>
        <w:numPr>
          <w:ilvl w:val="0"/>
          <w:numId w:val="5"/>
        </w:numPr>
        <w:tabs>
          <w:tab w:val="clear" w:pos="644"/>
          <w:tab w:val="num" w:pos="426"/>
        </w:tabs>
        <w:ind w:left="284" w:firstLine="0"/>
        <w:jc w:val="both"/>
      </w:pPr>
      <w:r w:rsidRPr="007B1A24">
        <w:t>πενικιλαμίνη (</w:t>
      </w:r>
      <w:r w:rsidR="007B1A24" w:rsidRPr="007B1A24">
        <w:t>που χρησιμοποιείται στη θεραπεία της ρευματοειδούς αρθρίτιδας</w:t>
      </w:r>
      <w:r w:rsidRPr="007B1A24">
        <w:t>)</w:t>
      </w:r>
      <w:r w:rsidR="007B1A24" w:rsidRPr="007B1A24">
        <w:t xml:space="preserve"> </w:t>
      </w:r>
    </w:p>
    <w:p w:rsidR="006B106A" w:rsidRDefault="006B106A" w:rsidP="007F3402">
      <w:pPr>
        <w:numPr>
          <w:ilvl w:val="0"/>
          <w:numId w:val="5"/>
        </w:numPr>
        <w:tabs>
          <w:tab w:val="clear" w:pos="644"/>
          <w:tab w:val="num" w:pos="426"/>
        </w:tabs>
        <w:ind w:left="284" w:firstLine="0"/>
        <w:jc w:val="both"/>
      </w:pPr>
      <w:r w:rsidRPr="007B1A24">
        <w:t xml:space="preserve">ασκορβικό οξύ (βιταμίνη </w:t>
      </w:r>
      <w:r w:rsidRPr="007B1A24">
        <w:rPr>
          <w:lang w:val="en-US"/>
        </w:rPr>
        <w:t>C)</w:t>
      </w:r>
    </w:p>
    <w:p w:rsidR="007B1A24" w:rsidRDefault="007B1A24" w:rsidP="007F3402">
      <w:pPr>
        <w:numPr>
          <w:ilvl w:val="0"/>
          <w:numId w:val="5"/>
        </w:numPr>
        <w:tabs>
          <w:tab w:val="clear" w:pos="644"/>
          <w:tab w:val="num" w:pos="426"/>
        </w:tabs>
        <w:ind w:left="284" w:firstLine="0"/>
        <w:jc w:val="both"/>
      </w:pPr>
      <w:r w:rsidRPr="007B1A24">
        <w:t>καπτοπρίλη και μεθυλντόπα (χρησιμοποιείται για τη θεραπεία της υψηλής αρτηριακής πίεσης και της καρδιακής ανεπάρκειας)</w:t>
      </w:r>
    </w:p>
    <w:p w:rsidR="007F3402" w:rsidRDefault="007F3402" w:rsidP="007F3402">
      <w:pPr>
        <w:numPr>
          <w:ilvl w:val="0"/>
          <w:numId w:val="5"/>
        </w:numPr>
        <w:tabs>
          <w:tab w:val="clear" w:pos="644"/>
          <w:tab w:val="num" w:pos="426"/>
        </w:tabs>
        <w:ind w:left="284" w:firstLine="0"/>
        <w:jc w:val="both"/>
      </w:pPr>
      <w:r>
        <w:t>αντι</w:t>
      </w:r>
      <w:r w:rsidR="00717F44">
        <w:t xml:space="preserve">μικροβιακοί </w:t>
      </w:r>
      <w:r w:rsidRPr="007F3402">
        <w:t>παράγοντες</w:t>
      </w:r>
      <w:r w:rsidR="00717F44">
        <w:t xml:space="preserve"> της ομάδας των κινολονών</w:t>
      </w:r>
      <w:r w:rsidRPr="007F3402">
        <w:t xml:space="preserve"> (π.χ. </w:t>
      </w:r>
      <w:r w:rsidR="00717F44">
        <w:t>σ</w:t>
      </w:r>
      <w:r w:rsidRPr="007F3402">
        <w:t>ιπροφλοξα</w:t>
      </w:r>
      <w:r w:rsidR="00717F44">
        <w:t>σ</w:t>
      </w:r>
      <w:r w:rsidRPr="007F3402">
        <w:t>ίνη, νορφλοξα</w:t>
      </w:r>
      <w:r w:rsidR="00717F44">
        <w:t>σ</w:t>
      </w:r>
      <w:r w:rsidRPr="007F3402">
        <w:t>ίνη, οφλοξα</w:t>
      </w:r>
      <w:r w:rsidR="00717F44">
        <w:t>σ</w:t>
      </w:r>
      <w:r w:rsidRPr="007F3402">
        <w:t>ίνη)</w:t>
      </w:r>
    </w:p>
    <w:p w:rsidR="007F3402" w:rsidRPr="007F3402" w:rsidRDefault="007F3402" w:rsidP="007F3402">
      <w:pPr>
        <w:numPr>
          <w:ilvl w:val="0"/>
          <w:numId w:val="5"/>
        </w:numPr>
        <w:tabs>
          <w:tab w:val="clear" w:pos="644"/>
          <w:tab w:val="num" w:pos="426"/>
        </w:tabs>
        <w:ind w:left="284" w:firstLine="0"/>
        <w:jc w:val="both"/>
      </w:pPr>
      <w:r w:rsidRPr="007F3402">
        <w:t>θυροξίνη (ορμόνη του θυρεοειδούς)</w:t>
      </w:r>
    </w:p>
    <w:p w:rsidR="007F3402" w:rsidRPr="007F3402" w:rsidRDefault="007F3402" w:rsidP="007F3402">
      <w:pPr>
        <w:numPr>
          <w:ilvl w:val="0"/>
          <w:numId w:val="5"/>
        </w:numPr>
        <w:tabs>
          <w:tab w:val="num" w:pos="426"/>
        </w:tabs>
        <w:ind w:left="284" w:firstLine="0"/>
        <w:jc w:val="both"/>
      </w:pPr>
      <w:r w:rsidRPr="007F3402">
        <w:t>χλωραμφαινικόλη (χρησιμοποιείται για τη θεραπεία βακτηριακών λοιμώξεων)</w:t>
      </w:r>
    </w:p>
    <w:p w:rsidR="007F3402" w:rsidRPr="007F3402" w:rsidRDefault="007F3402" w:rsidP="007F3402">
      <w:pPr>
        <w:numPr>
          <w:ilvl w:val="0"/>
          <w:numId w:val="5"/>
        </w:numPr>
        <w:tabs>
          <w:tab w:val="num" w:pos="426"/>
        </w:tabs>
        <w:ind w:left="284" w:firstLine="0"/>
        <w:jc w:val="both"/>
      </w:pPr>
      <w:r w:rsidRPr="007F3402">
        <w:t>λεβοντόπα, καρβιντόπα (που χρησιμοποιείται στη θεραπεία της νόσου του Parkinson)</w:t>
      </w:r>
    </w:p>
    <w:p w:rsidR="007F3402" w:rsidRDefault="007F3402" w:rsidP="007F3402">
      <w:pPr>
        <w:numPr>
          <w:ilvl w:val="0"/>
          <w:numId w:val="5"/>
        </w:numPr>
        <w:tabs>
          <w:tab w:val="clear" w:pos="644"/>
          <w:tab w:val="num" w:pos="426"/>
        </w:tabs>
        <w:ind w:left="284" w:firstLine="0"/>
        <w:jc w:val="both"/>
      </w:pPr>
      <w:r w:rsidRPr="007F3402">
        <w:t>διφωσφονικά (που χρησιμοποιούνται στην θεραπεία της οστεοπόρωσης)</w:t>
      </w:r>
    </w:p>
    <w:p w:rsidR="006B106A" w:rsidRDefault="00751358" w:rsidP="007F3402">
      <w:pPr>
        <w:numPr>
          <w:ilvl w:val="0"/>
          <w:numId w:val="5"/>
        </w:numPr>
        <w:tabs>
          <w:tab w:val="clear" w:pos="644"/>
          <w:tab w:val="num" w:pos="426"/>
        </w:tabs>
        <w:ind w:left="284" w:firstLine="0"/>
        <w:jc w:val="both"/>
      </w:pPr>
      <w:r>
        <w:t xml:space="preserve">μυκοφαινολάτη μοφετίλ </w:t>
      </w:r>
      <w:r w:rsidR="007F3402">
        <w:t>(ένα ανοσοκατασταλτικό φάρμακο που χρησιμοποιείται για την πρόληψη της απόρριψης σε μεταμόσχευση οργάνου)</w:t>
      </w:r>
    </w:p>
    <w:p w:rsidR="00777F7A" w:rsidRDefault="00777F7A" w:rsidP="00777F7A">
      <w:pPr>
        <w:ind w:left="284"/>
        <w:jc w:val="both"/>
      </w:pPr>
    </w:p>
    <w:p w:rsidR="00777F7A" w:rsidRPr="004A680C" w:rsidRDefault="007059F0" w:rsidP="00B01B06">
      <w:pPr>
        <w:jc w:val="both"/>
        <w:rPr>
          <w:u w:val="single"/>
        </w:rPr>
      </w:pPr>
      <w:r w:rsidRPr="004A680C">
        <w:rPr>
          <w:u w:val="single"/>
        </w:rPr>
        <w:t>Εργαστηριακ</w:t>
      </w:r>
      <w:r w:rsidR="00717F44">
        <w:rPr>
          <w:u w:val="single"/>
        </w:rPr>
        <w:t>ές</w:t>
      </w:r>
      <w:r w:rsidRPr="004A680C">
        <w:rPr>
          <w:u w:val="single"/>
        </w:rPr>
        <w:t xml:space="preserve"> εξ</w:t>
      </w:r>
      <w:r w:rsidR="00717F44">
        <w:rPr>
          <w:u w:val="single"/>
        </w:rPr>
        <w:t>ετάσεις</w:t>
      </w:r>
    </w:p>
    <w:p w:rsidR="00777F7A" w:rsidRPr="004A680C" w:rsidRDefault="004A680C" w:rsidP="00B01B06">
      <w:pPr>
        <w:jc w:val="both"/>
      </w:pPr>
      <w:r w:rsidRPr="004A680C">
        <w:t>Τα</w:t>
      </w:r>
      <w:r w:rsidR="007059F0" w:rsidRPr="004A680C">
        <w:t xml:space="preserve"> σ</w:t>
      </w:r>
      <w:r w:rsidR="00777F7A" w:rsidRPr="004A680C">
        <w:t xml:space="preserve">κευάσματα σιδήρου </w:t>
      </w:r>
      <w:r w:rsidRPr="004A680C">
        <w:t xml:space="preserve">προκαλούν μαύρο χρωματισμό </w:t>
      </w:r>
      <w:r w:rsidR="007059F0" w:rsidRPr="004A680C">
        <w:t>σ</w:t>
      </w:r>
      <w:r w:rsidR="00777F7A" w:rsidRPr="004A680C">
        <w:t xml:space="preserve">τα κόπρανα και </w:t>
      </w:r>
      <w:r w:rsidR="00B01B06" w:rsidRPr="004A680C">
        <w:t xml:space="preserve">σε </w:t>
      </w:r>
      <w:r w:rsidR="00D32AC1">
        <w:t>μεγάλες ποσότητες μπορούν</w:t>
      </w:r>
      <w:r w:rsidR="00777F7A" w:rsidRPr="004A680C">
        <w:t xml:space="preserve"> να </w:t>
      </w:r>
      <w:r w:rsidRPr="004A680C">
        <w:t>επηρεάσουν</w:t>
      </w:r>
      <w:r w:rsidR="00777F7A" w:rsidRPr="004A680C">
        <w:t xml:space="preserve"> </w:t>
      </w:r>
      <w:r w:rsidRPr="004A680C">
        <w:t>τις</w:t>
      </w:r>
      <w:r w:rsidR="00777F7A" w:rsidRPr="004A680C">
        <w:t xml:space="preserve"> δοκιμές που χρησιμοποιούνται για την ανίχνευση </w:t>
      </w:r>
      <w:r w:rsidR="00B01B06" w:rsidRPr="004A680C">
        <w:t>αίματος</w:t>
      </w:r>
      <w:r w:rsidR="00777F7A" w:rsidRPr="004A680C">
        <w:t xml:space="preserve"> στα κόπρανα.</w:t>
      </w:r>
    </w:p>
    <w:p w:rsidR="007059F0" w:rsidRPr="007059F0" w:rsidRDefault="007059F0" w:rsidP="007059F0">
      <w:pPr>
        <w:ind w:left="284"/>
        <w:jc w:val="both"/>
        <w:rPr>
          <w:color w:val="FF0000"/>
        </w:rPr>
      </w:pPr>
    </w:p>
    <w:p w:rsidR="00777F7A" w:rsidRDefault="00777F7A" w:rsidP="00B315F4">
      <w:pPr>
        <w:spacing w:after="120"/>
        <w:rPr>
          <w:b/>
          <w:noProof/>
        </w:rPr>
      </w:pPr>
      <w:r w:rsidRPr="00777F7A">
        <w:rPr>
          <w:b/>
          <w:noProof/>
        </w:rPr>
        <w:t xml:space="preserve">Το </w:t>
      </w:r>
      <w:r w:rsidR="00EC60A0">
        <w:rPr>
          <w:b/>
          <w:lang w:val="en-US"/>
        </w:rPr>
        <w:t>FEROSAC</w:t>
      </w:r>
      <w:r w:rsidR="00985606" w:rsidRPr="00985606">
        <w:rPr>
          <w:b/>
        </w:rPr>
        <w:t xml:space="preserve"> </w:t>
      </w:r>
      <w:r w:rsidRPr="00777F7A">
        <w:rPr>
          <w:b/>
          <w:noProof/>
        </w:rPr>
        <w:t>με τροφές κα</w:t>
      </w:r>
      <w:r w:rsidR="006362DF">
        <w:rPr>
          <w:b/>
          <w:noProof/>
        </w:rPr>
        <w:t>ι</w:t>
      </w:r>
      <w:r w:rsidRPr="00777F7A">
        <w:rPr>
          <w:b/>
          <w:noProof/>
        </w:rPr>
        <w:t xml:space="preserve"> ποτά</w:t>
      </w:r>
    </w:p>
    <w:p w:rsidR="00777F7A" w:rsidRPr="00777F7A" w:rsidRDefault="00777F7A" w:rsidP="00777F7A">
      <w:pPr>
        <w:jc w:val="both"/>
        <w:rPr>
          <w:noProof/>
          <w:highlight w:val="cyan"/>
        </w:rPr>
      </w:pPr>
      <w:r w:rsidRPr="00777F7A">
        <w:rPr>
          <w:noProof/>
        </w:rPr>
        <w:t xml:space="preserve">Το </w:t>
      </w:r>
      <w:r w:rsidR="00EC60A0">
        <w:rPr>
          <w:noProof/>
        </w:rPr>
        <w:t>FEROSAC</w:t>
      </w:r>
      <w:r w:rsidR="00985606">
        <w:rPr>
          <w:noProof/>
        </w:rPr>
        <w:t xml:space="preserve"> </w:t>
      </w:r>
      <w:r w:rsidRPr="00777F7A">
        <w:rPr>
          <w:noProof/>
        </w:rPr>
        <w:t xml:space="preserve">μπορεί να λαμβάνεται </w:t>
      </w:r>
      <w:r w:rsidR="00717F44">
        <w:rPr>
          <w:noProof/>
        </w:rPr>
        <w:t>μισή ώρα</w:t>
      </w:r>
      <w:r w:rsidRPr="00777F7A">
        <w:rPr>
          <w:noProof/>
        </w:rPr>
        <w:t xml:space="preserve"> πριν τα γεύματα. Αυτό βοηθά στην ανακούφιση τυχόν παρενεργειών που σχετίζονται με το στομάχι. Ωστόσο,  συνιστάται να μην παίρνετε το φάρμακό σας με τσάι, καφέ, αυγά ή γάλα, καθώς αυτό μπορεί να μειώσει την αποτελεσματικότητά του.</w:t>
      </w:r>
    </w:p>
    <w:p w:rsidR="00777F7A" w:rsidRPr="00777F7A" w:rsidRDefault="00777F7A" w:rsidP="00777F7A">
      <w:pPr>
        <w:jc w:val="both"/>
        <w:rPr>
          <w:noProof/>
          <w:highlight w:val="cyan"/>
        </w:rPr>
      </w:pPr>
      <w:r w:rsidRPr="00777F7A">
        <w:rPr>
          <w:noProof/>
        </w:rPr>
        <w:t>Το αλκοόλ ενισχύει γενικά την απορρόφηση του σιδήρου.</w:t>
      </w:r>
    </w:p>
    <w:p w:rsidR="00777F7A" w:rsidRPr="006B106A" w:rsidRDefault="00777F7A" w:rsidP="00777F7A">
      <w:pPr>
        <w:rPr>
          <w:b/>
          <w:noProof/>
          <w:highlight w:val="cyan"/>
        </w:rPr>
      </w:pPr>
    </w:p>
    <w:p w:rsidR="006D111A" w:rsidRDefault="006D111A" w:rsidP="00B315F4">
      <w:pPr>
        <w:spacing w:after="120"/>
        <w:rPr>
          <w:b/>
          <w:noProof/>
        </w:rPr>
      </w:pPr>
      <w:r w:rsidRPr="006362DF">
        <w:rPr>
          <w:b/>
          <w:noProof/>
        </w:rPr>
        <w:t>Κύηση</w:t>
      </w:r>
      <w:r w:rsidR="00777F7A" w:rsidRPr="006362DF">
        <w:rPr>
          <w:b/>
          <w:noProof/>
        </w:rPr>
        <w:t xml:space="preserve">, θηλασμός </w:t>
      </w:r>
      <w:r w:rsidRPr="006362DF">
        <w:rPr>
          <w:b/>
          <w:noProof/>
        </w:rPr>
        <w:t>και γονιμότητα</w:t>
      </w:r>
    </w:p>
    <w:p w:rsidR="006D111A" w:rsidRPr="006362DF" w:rsidRDefault="006D111A" w:rsidP="006D111A">
      <w:pPr>
        <w:jc w:val="both"/>
        <w:rPr>
          <w:noProof/>
        </w:rPr>
      </w:pPr>
      <w:r w:rsidRPr="006362DF">
        <w:rPr>
          <w:noProof/>
        </w:rPr>
        <w:t>Εάν είσθε έγκυος ή θηλάζετε, νομίζετε ότι μπορεί να είσθε έγκυος ή σχεδιάζετε να αποκτήσ</w:t>
      </w:r>
      <w:r w:rsidR="006362DF" w:rsidRPr="006362DF">
        <w:rPr>
          <w:noProof/>
        </w:rPr>
        <w:t xml:space="preserve">ετε παιδί, ζητήστε τη συμβουλή του γιατρού </w:t>
      </w:r>
      <w:r w:rsidRPr="006362DF">
        <w:rPr>
          <w:noProof/>
        </w:rPr>
        <w:t>ή</w:t>
      </w:r>
      <w:r w:rsidR="006362DF" w:rsidRPr="006362DF">
        <w:rPr>
          <w:noProof/>
        </w:rPr>
        <w:t xml:space="preserve"> του φαρμακοποιού </w:t>
      </w:r>
      <w:r w:rsidRPr="006362DF">
        <w:rPr>
          <w:noProof/>
        </w:rPr>
        <w:t>σας</w:t>
      </w:r>
      <w:r w:rsidR="006362DF" w:rsidRPr="006362DF">
        <w:rPr>
          <w:noProof/>
        </w:rPr>
        <w:t xml:space="preserve"> προτού πάρετε αυτό το φάρμακο.</w:t>
      </w:r>
    </w:p>
    <w:p w:rsidR="006362DF" w:rsidRPr="00B315F4" w:rsidRDefault="006362DF" w:rsidP="006362DF">
      <w:pPr>
        <w:jc w:val="both"/>
        <w:rPr>
          <w:noProof/>
        </w:rPr>
      </w:pPr>
      <w:r w:rsidRPr="00B315F4">
        <w:rPr>
          <w:noProof/>
        </w:rPr>
        <w:t xml:space="preserve">Το </w:t>
      </w:r>
      <w:r w:rsidR="00EC60A0">
        <w:rPr>
          <w:noProof/>
        </w:rPr>
        <w:t>FEROSAC</w:t>
      </w:r>
      <w:r w:rsidR="00985606">
        <w:rPr>
          <w:noProof/>
        </w:rPr>
        <w:t xml:space="preserve"> </w:t>
      </w:r>
      <w:r w:rsidRPr="00B315F4">
        <w:rPr>
          <w:noProof/>
        </w:rPr>
        <w:t>μπορεί να χρησιμοποιηθεί κατά τη διάρκεια της εγκυμοσύνης και του θηλασμού.</w:t>
      </w:r>
    </w:p>
    <w:p w:rsidR="006D111A" w:rsidRPr="00B315F4" w:rsidRDefault="006D111A" w:rsidP="006D111A">
      <w:pPr>
        <w:rPr>
          <w:noProof/>
        </w:rPr>
      </w:pPr>
    </w:p>
    <w:p w:rsidR="006D111A" w:rsidRDefault="006D111A" w:rsidP="00B315F4">
      <w:pPr>
        <w:pStyle w:val="a3"/>
        <w:tabs>
          <w:tab w:val="clear" w:pos="4153"/>
          <w:tab w:val="clear" w:pos="8306"/>
        </w:tabs>
        <w:spacing w:after="120"/>
        <w:rPr>
          <w:b/>
          <w:noProof/>
        </w:rPr>
      </w:pPr>
      <w:r w:rsidRPr="00B315F4">
        <w:rPr>
          <w:b/>
          <w:noProof/>
        </w:rPr>
        <w:t>Οδήγηση και χειρισμός μηχανών</w:t>
      </w:r>
    </w:p>
    <w:p w:rsidR="006D111A" w:rsidRDefault="006362DF" w:rsidP="006D111A">
      <w:pPr>
        <w:rPr>
          <w:noProof/>
        </w:rPr>
      </w:pPr>
      <w:r w:rsidRPr="00B315F4">
        <w:rPr>
          <w:noProof/>
        </w:rPr>
        <w:t>Δεν παρατηρήθηκαν επιδράσεις</w:t>
      </w:r>
    </w:p>
    <w:p w:rsidR="00B315F4" w:rsidRDefault="00B315F4" w:rsidP="006D111A">
      <w:pPr>
        <w:rPr>
          <w:noProof/>
        </w:rPr>
      </w:pPr>
    </w:p>
    <w:p w:rsidR="006D111A" w:rsidRDefault="006D111A" w:rsidP="00B315F4">
      <w:pPr>
        <w:spacing w:after="120"/>
        <w:rPr>
          <w:b/>
          <w:noProof/>
        </w:rPr>
      </w:pPr>
      <w:r w:rsidRPr="00B315F4">
        <w:rPr>
          <w:b/>
          <w:noProof/>
        </w:rPr>
        <w:t xml:space="preserve">Το </w:t>
      </w:r>
      <w:r w:rsidR="00EC60A0">
        <w:rPr>
          <w:b/>
          <w:noProof/>
        </w:rPr>
        <w:t>FEROSAC</w:t>
      </w:r>
      <w:r w:rsidR="00985606">
        <w:rPr>
          <w:b/>
          <w:noProof/>
        </w:rPr>
        <w:t xml:space="preserve"> </w:t>
      </w:r>
      <w:r w:rsidRPr="00B315F4">
        <w:rPr>
          <w:b/>
          <w:noProof/>
        </w:rPr>
        <w:t>περιέχει</w:t>
      </w:r>
      <w:r w:rsidR="00B315F4" w:rsidRPr="00B315F4">
        <w:rPr>
          <w:b/>
          <w:noProof/>
        </w:rPr>
        <w:t>:</w:t>
      </w:r>
    </w:p>
    <w:p w:rsidR="00B315F4" w:rsidRPr="003B448F" w:rsidRDefault="003B448F" w:rsidP="003B448F">
      <w:pPr>
        <w:rPr>
          <w:noProof/>
        </w:rPr>
      </w:pPr>
      <w:r w:rsidRPr="003B448F">
        <w:rPr>
          <w:noProof/>
        </w:rPr>
        <w:t xml:space="preserve">- </w:t>
      </w:r>
      <w:r w:rsidRPr="00D3749E">
        <w:rPr>
          <w:noProof/>
        </w:rPr>
        <w:t xml:space="preserve"> </w:t>
      </w:r>
      <w:r w:rsidRPr="003B448F">
        <w:rPr>
          <w:noProof/>
        </w:rPr>
        <w:t>Ασπαρτάμη: μια πηγή φαινυλαλανίνης. Μπορεί να είναι επιβλαβές για άτομα με φαινυλκετονουρία.</w:t>
      </w:r>
      <w:r w:rsidRPr="003B448F">
        <w:rPr>
          <w:noProof/>
        </w:rPr>
        <w:br/>
        <w:t xml:space="preserve">- </w:t>
      </w:r>
      <w:r w:rsidR="00EB5B36">
        <w:rPr>
          <w:noProof/>
        </w:rPr>
        <w:t>Νάτρι</w:t>
      </w:r>
      <w:r w:rsidR="00D3749E">
        <w:rPr>
          <w:noProof/>
        </w:rPr>
        <w:t>ο</w:t>
      </w:r>
      <w:r w:rsidR="00D3749E" w:rsidRPr="003B448F">
        <w:rPr>
          <w:noProof/>
        </w:rPr>
        <w:t xml:space="preserve"> </w:t>
      </w:r>
      <w:r w:rsidRPr="003B448F">
        <w:rPr>
          <w:noProof/>
        </w:rPr>
        <w:t xml:space="preserve">8,01 mmol (ή 180,91 mg) ανά δόση. Να λαμβάνεται υπόψη από ασθενείς </w:t>
      </w:r>
      <w:r>
        <w:rPr>
          <w:noProof/>
        </w:rPr>
        <w:t>σε δίαιτα</w:t>
      </w:r>
      <w:r w:rsidRPr="003B448F">
        <w:rPr>
          <w:noProof/>
        </w:rPr>
        <w:t xml:space="preserve"> ελεγχόμενου νατρίου.</w:t>
      </w:r>
      <w:r w:rsidRPr="003B448F">
        <w:rPr>
          <w:noProof/>
        </w:rPr>
        <w:br/>
        <w:t>- Σακχαρόζη: Αν σας έχει πει ο γιατρός σας ότι έχετε δυσανεξία σε ορισμένα σάκχαρα, επικοινωνήστε με το γιατρό σας πριν πάρετε αυτό το φαρμακευτικό προϊόν.</w:t>
      </w:r>
      <w:r w:rsidRPr="003B448F">
        <w:rPr>
          <w:noProof/>
        </w:rPr>
        <w:br/>
        <w:t xml:space="preserve">- Sunset </w:t>
      </w:r>
      <w:r w:rsidR="00717F44">
        <w:rPr>
          <w:noProof/>
          <w:lang w:val="en-US"/>
        </w:rPr>
        <w:t>yellow</w:t>
      </w:r>
      <w:r w:rsidRPr="003B448F">
        <w:rPr>
          <w:noProof/>
        </w:rPr>
        <w:t xml:space="preserve"> (E 110): Μπορεί να προκαλέσει αλλεργικές αντιδράσεις.</w:t>
      </w:r>
    </w:p>
    <w:p w:rsidR="00B315F4" w:rsidRPr="00452095" w:rsidRDefault="00B315F4" w:rsidP="006D111A">
      <w:pPr>
        <w:rPr>
          <w:b/>
          <w:noProof/>
          <w:sz w:val="18"/>
        </w:rPr>
      </w:pPr>
    </w:p>
    <w:p w:rsidR="006D111A" w:rsidRPr="00B315F4" w:rsidRDefault="005A512B" w:rsidP="00B315F4">
      <w:pPr>
        <w:tabs>
          <w:tab w:val="left" w:pos="284"/>
        </w:tabs>
        <w:rPr>
          <w:noProof/>
        </w:rPr>
      </w:pPr>
      <w:r>
        <w:rPr>
          <w:b/>
          <w:noProof/>
        </w:rPr>
        <w:t>3.</w:t>
      </w:r>
      <w:r w:rsidRPr="005A512B">
        <w:rPr>
          <w:b/>
          <w:noProof/>
        </w:rPr>
        <w:t xml:space="preserve"> </w:t>
      </w:r>
      <w:r w:rsidR="00634B1C">
        <w:rPr>
          <w:b/>
          <w:noProof/>
        </w:rPr>
        <w:t>Πώς να πάρετε</w:t>
      </w:r>
      <w:r w:rsidR="00634B1C" w:rsidRPr="00634B1C">
        <w:rPr>
          <w:b/>
          <w:noProof/>
        </w:rPr>
        <w:t xml:space="preserve"> </w:t>
      </w:r>
      <w:r w:rsidR="00634B1C">
        <w:rPr>
          <w:b/>
          <w:noProof/>
        </w:rPr>
        <w:t xml:space="preserve">το </w:t>
      </w:r>
      <w:r w:rsidR="00EC60A0">
        <w:rPr>
          <w:b/>
          <w:noProof/>
        </w:rPr>
        <w:t>FEROSAC</w:t>
      </w:r>
      <w:r w:rsidR="00985606">
        <w:rPr>
          <w:b/>
          <w:noProof/>
        </w:rPr>
        <w:t xml:space="preserve"> </w:t>
      </w:r>
    </w:p>
    <w:p w:rsidR="006D111A" w:rsidRPr="00452095" w:rsidRDefault="006D111A" w:rsidP="006D111A">
      <w:pPr>
        <w:rPr>
          <w:noProof/>
          <w:sz w:val="12"/>
          <w:highlight w:val="cyan"/>
        </w:rPr>
      </w:pPr>
    </w:p>
    <w:p w:rsidR="006D111A" w:rsidRPr="00DE1558" w:rsidRDefault="00DE1558" w:rsidP="006D111A">
      <w:pPr>
        <w:jc w:val="both"/>
        <w:rPr>
          <w:noProof/>
        </w:rPr>
      </w:pPr>
      <w:r w:rsidRPr="00DE1558">
        <w:rPr>
          <w:noProof/>
        </w:rPr>
        <w:t>Πρέπει πάντοτε να παίρνετε αυτό το φάρμακο ακριβώς όπως περιγράφεται στο παρόν φύλλο οδηγιών χρήσης ή σύμφωνα με τις οδηγίες του γιατρο</w:t>
      </w:r>
      <w:r>
        <w:rPr>
          <w:noProof/>
        </w:rPr>
        <w:t>ύ</w:t>
      </w:r>
      <w:r w:rsidRPr="00DE1558">
        <w:rPr>
          <w:noProof/>
        </w:rPr>
        <w:t xml:space="preserve"> ή του φαρμακοποιού σας. Εάν έχετε αμφιβολίες, ρωτήστε τον γιατρό ή τον φαρμακοποιό σας. Είναι σημαντικό να χρησιμοποιείτε το φάρμακό σας στο </w:t>
      </w:r>
      <w:r w:rsidR="008C2C58" w:rsidRPr="008C2C58">
        <w:rPr>
          <w:noProof/>
        </w:rPr>
        <w:t>τακτικ</w:t>
      </w:r>
      <w:r w:rsidR="008C2C58">
        <w:rPr>
          <w:noProof/>
        </w:rPr>
        <w:t>ό</w:t>
      </w:r>
      <w:r w:rsidR="008C2C58" w:rsidRPr="008C2C58">
        <w:rPr>
          <w:noProof/>
        </w:rPr>
        <w:t xml:space="preserve"> </w:t>
      </w:r>
      <w:r w:rsidRPr="00DE1558">
        <w:rPr>
          <w:noProof/>
        </w:rPr>
        <w:t>χρόνο.</w:t>
      </w:r>
    </w:p>
    <w:p w:rsidR="00DE1558" w:rsidRPr="006B106A" w:rsidRDefault="00DE1558" w:rsidP="006D111A">
      <w:pPr>
        <w:jc w:val="both"/>
        <w:rPr>
          <w:noProof/>
          <w:highlight w:val="cyan"/>
        </w:rPr>
      </w:pPr>
    </w:p>
    <w:p w:rsidR="00DE1558" w:rsidRDefault="00DE1558" w:rsidP="00DE1558">
      <w:pPr>
        <w:rPr>
          <w:b/>
          <w:noProof/>
        </w:rPr>
      </w:pPr>
      <w:r w:rsidRPr="00DE1558">
        <w:rPr>
          <w:b/>
          <w:noProof/>
        </w:rPr>
        <w:t>Ενήλικες και ηλικιωμένοι:</w:t>
      </w:r>
    </w:p>
    <w:p w:rsidR="00DE1558" w:rsidRPr="00DE1558" w:rsidRDefault="00DE1558" w:rsidP="00DE1558">
      <w:pPr>
        <w:rPr>
          <w:b/>
          <w:noProof/>
          <w:sz w:val="8"/>
          <w:szCs w:val="8"/>
        </w:rPr>
      </w:pPr>
    </w:p>
    <w:p w:rsidR="00DE1558" w:rsidRPr="00DE1558" w:rsidRDefault="00DE1558" w:rsidP="008F2FAD">
      <w:pPr>
        <w:jc w:val="both"/>
        <w:rPr>
          <w:noProof/>
        </w:rPr>
      </w:pPr>
      <w:r w:rsidRPr="00DE1558">
        <w:rPr>
          <w:noProof/>
        </w:rPr>
        <w:t>Εκτός εάν ορίζεται διαφορετικά από ιατρική συνταγή:</w:t>
      </w:r>
    </w:p>
    <w:p w:rsidR="00DE1558" w:rsidRPr="00DE1558" w:rsidRDefault="00DE1558" w:rsidP="008F2FAD">
      <w:pPr>
        <w:jc w:val="both"/>
        <w:rPr>
          <w:noProof/>
        </w:rPr>
      </w:pPr>
      <w:r w:rsidRPr="00DE1558">
        <w:rPr>
          <w:noProof/>
        </w:rPr>
        <w:t>1 - 3 φακελ</w:t>
      </w:r>
      <w:r w:rsidR="00DE6707">
        <w:rPr>
          <w:noProof/>
        </w:rPr>
        <w:t>λίσκ</w:t>
      </w:r>
      <w:r w:rsidR="00717F44">
        <w:rPr>
          <w:noProof/>
        </w:rPr>
        <w:t>οι</w:t>
      </w:r>
      <w:r w:rsidR="00DE6707">
        <w:rPr>
          <w:noProof/>
        </w:rPr>
        <w:t xml:space="preserve"> </w:t>
      </w:r>
      <w:r w:rsidRPr="00DE1558">
        <w:rPr>
          <w:noProof/>
        </w:rPr>
        <w:t xml:space="preserve">(αναβράζοντα κοκκία) / ημέρα διαλυμένο σε νερό ½ ώρα πριν από τα γεύματα, ανάλογα με τη σοβαρότητα της αναιμίας (όπως αξιολογείται από εξετάσεις αίματος </w:t>
      </w:r>
      <w:r w:rsidR="00717F44">
        <w:rPr>
          <w:noProof/>
        </w:rPr>
        <w:t>που</w:t>
      </w:r>
      <w:r w:rsidRPr="00DE1558">
        <w:rPr>
          <w:noProof/>
        </w:rPr>
        <w:t xml:space="preserve"> </w:t>
      </w:r>
      <w:r w:rsidRPr="00DE1558">
        <w:rPr>
          <w:noProof/>
        </w:rPr>
        <w:lastRenderedPageBreak/>
        <w:t>πραγματοποιούνται πριν και 2 ή 3 φορές την εβδομάδα</w:t>
      </w:r>
      <w:r w:rsidR="008F2FAD">
        <w:rPr>
          <w:noProof/>
        </w:rPr>
        <w:t xml:space="preserve"> μετά την έναρξη της θεραπείας)</w:t>
      </w:r>
      <w:r w:rsidRPr="00DE1558">
        <w:rPr>
          <w:noProof/>
        </w:rPr>
        <w:t xml:space="preserve">. </w:t>
      </w:r>
      <w:r w:rsidR="00D3749E">
        <w:rPr>
          <w:noProof/>
        </w:rPr>
        <w:t>Ο κύκλος θεραπείας</w:t>
      </w:r>
      <w:r w:rsidRPr="00DE1558">
        <w:rPr>
          <w:noProof/>
        </w:rPr>
        <w:t xml:space="preserve"> αντιστοιχεί σε 80-240 mg στοιχειακού σιδήρου ανά ημέρα.</w:t>
      </w:r>
    </w:p>
    <w:p w:rsidR="00DE1558" w:rsidRPr="00DE1558" w:rsidRDefault="00DE1558" w:rsidP="008F2FAD">
      <w:pPr>
        <w:jc w:val="both"/>
        <w:rPr>
          <w:noProof/>
        </w:rPr>
      </w:pPr>
      <w:r w:rsidRPr="00DE1558">
        <w:rPr>
          <w:noProof/>
        </w:rPr>
        <w:t xml:space="preserve">Ένα φακελάκι / ημέρα ενδείκνυται για την </w:t>
      </w:r>
      <w:r>
        <w:rPr>
          <w:noProof/>
        </w:rPr>
        <w:t>πρόληψη</w:t>
      </w:r>
      <w:r w:rsidRPr="00DE1558">
        <w:rPr>
          <w:noProof/>
        </w:rPr>
        <w:t xml:space="preserve"> από ανεπάρκεια σιδήρου.</w:t>
      </w:r>
    </w:p>
    <w:p w:rsidR="00DE1558" w:rsidRPr="00DE1558" w:rsidRDefault="00DE1558" w:rsidP="008F2FAD">
      <w:pPr>
        <w:jc w:val="both"/>
        <w:rPr>
          <w:noProof/>
        </w:rPr>
      </w:pPr>
    </w:p>
    <w:p w:rsidR="00DE1558" w:rsidRPr="008F2FAD" w:rsidRDefault="00DE1558" w:rsidP="008F2FAD">
      <w:pPr>
        <w:jc w:val="both"/>
        <w:rPr>
          <w:noProof/>
          <w:color w:val="000000"/>
        </w:rPr>
      </w:pPr>
      <w:r w:rsidRPr="008F2FAD">
        <w:rPr>
          <w:noProof/>
          <w:color w:val="000000"/>
        </w:rPr>
        <w:t xml:space="preserve">Πρόληψη και ήπια διατροφική ανεπάρκεια σιδήρου μπορεί να αντιμετωπιστεί με </w:t>
      </w:r>
      <w:r w:rsidR="008F2FAD" w:rsidRPr="008F2FAD">
        <w:rPr>
          <w:noProof/>
          <w:color w:val="000000"/>
        </w:rPr>
        <w:t>μικρές</w:t>
      </w:r>
      <w:r w:rsidRPr="008F2FAD">
        <w:rPr>
          <w:noProof/>
          <w:color w:val="000000"/>
        </w:rPr>
        <w:t xml:space="preserve"> δόσεις.</w:t>
      </w:r>
    </w:p>
    <w:p w:rsidR="00DE1558" w:rsidRPr="00DE1558" w:rsidRDefault="00DE1558" w:rsidP="008F2FAD">
      <w:pPr>
        <w:jc w:val="both"/>
        <w:rPr>
          <w:noProof/>
          <w:color w:val="FF0000"/>
        </w:rPr>
      </w:pPr>
    </w:p>
    <w:p w:rsidR="00DE1558" w:rsidRPr="008F2FAD" w:rsidRDefault="00DE1558" w:rsidP="008F2FAD">
      <w:pPr>
        <w:jc w:val="both"/>
        <w:rPr>
          <w:noProof/>
          <w:color w:val="000000"/>
        </w:rPr>
      </w:pPr>
      <w:r w:rsidRPr="008F2FAD">
        <w:rPr>
          <w:noProof/>
          <w:color w:val="000000"/>
        </w:rPr>
        <w:t>Κατά τη διάρκεια της εγκυμοσύνης (δεύτερο και τρίτο τρίμηνο), ένα χαμηλό δοσολογικό σχήμα (80 mg στοιχειακού σιδήρου, που αντιστοιχεί σε ένα φακελάκι ημερησίως) συνιστάται.</w:t>
      </w:r>
    </w:p>
    <w:p w:rsidR="00DE1558" w:rsidRPr="008F2FAD" w:rsidRDefault="00717F44" w:rsidP="008F2FAD">
      <w:pPr>
        <w:jc w:val="both"/>
        <w:rPr>
          <w:noProof/>
          <w:color w:val="000000"/>
        </w:rPr>
      </w:pPr>
      <w:r>
        <w:rPr>
          <w:noProof/>
          <w:color w:val="000000"/>
        </w:rPr>
        <w:t>Οι απαιτήσεις</w:t>
      </w:r>
      <w:r w:rsidR="00DE1558" w:rsidRPr="008F2FAD">
        <w:rPr>
          <w:noProof/>
          <w:color w:val="000000"/>
        </w:rPr>
        <w:t xml:space="preserve"> σιδήρου κατά το δεύτερο ήμισυ της εγκυμοσύνης είναι περίπου 6 mg / ημέρα.</w:t>
      </w:r>
    </w:p>
    <w:p w:rsidR="00DE1558" w:rsidRPr="00DE1558" w:rsidRDefault="00DE1558" w:rsidP="00DE1558">
      <w:pPr>
        <w:rPr>
          <w:noProof/>
          <w:color w:val="FF0000"/>
        </w:rPr>
      </w:pPr>
    </w:p>
    <w:p w:rsidR="00DE1558" w:rsidRPr="00A53ED7" w:rsidRDefault="00DE1558" w:rsidP="00DE1558">
      <w:pPr>
        <w:rPr>
          <w:i/>
          <w:noProof/>
          <w:color w:val="000000"/>
        </w:rPr>
      </w:pPr>
      <w:r w:rsidRPr="00A53ED7">
        <w:rPr>
          <w:i/>
          <w:noProof/>
          <w:color w:val="000000"/>
        </w:rPr>
        <w:t>Παιδιατρικός πληθυσμός</w:t>
      </w:r>
    </w:p>
    <w:p w:rsidR="00DE1558" w:rsidRPr="00A53ED7" w:rsidRDefault="008F2FAD" w:rsidP="00DE1558">
      <w:pPr>
        <w:rPr>
          <w:noProof/>
          <w:color w:val="000000"/>
        </w:rPr>
      </w:pPr>
      <w:r w:rsidRPr="00A53ED7">
        <w:rPr>
          <w:noProof/>
          <w:color w:val="000000"/>
        </w:rPr>
        <w:t xml:space="preserve">Το </w:t>
      </w:r>
      <w:r w:rsidR="00EC60A0">
        <w:rPr>
          <w:noProof/>
          <w:color w:val="000000"/>
        </w:rPr>
        <w:t>FEROSAC</w:t>
      </w:r>
      <w:r w:rsidR="00985606">
        <w:rPr>
          <w:noProof/>
          <w:color w:val="000000"/>
        </w:rPr>
        <w:t xml:space="preserve"> </w:t>
      </w:r>
      <w:r w:rsidR="00DE1558" w:rsidRPr="00A53ED7">
        <w:rPr>
          <w:noProof/>
          <w:color w:val="000000"/>
        </w:rPr>
        <w:t>δεν πρέπει να χρησιμοποιείται σε παιδιά που ζυγίζουν λιγότερο από 26 kg.</w:t>
      </w:r>
    </w:p>
    <w:p w:rsidR="00DE1558" w:rsidRPr="00A53ED7" w:rsidRDefault="00A53ED7" w:rsidP="00DE1558">
      <w:pPr>
        <w:rPr>
          <w:noProof/>
          <w:color w:val="000000"/>
        </w:rPr>
      </w:pPr>
      <w:r w:rsidRPr="00A53ED7">
        <w:rPr>
          <w:noProof/>
          <w:color w:val="000000"/>
        </w:rPr>
        <w:t>Η σ</w:t>
      </w:r>
      <w:r w:rsidR="00DE1558" w:rsidRPr="00A53ED7">
        <w:rPr>
          <w:noProof/>
          <w:color w:val="000000"/>
        </w:rPr>
        <w:t xml:space="preserve">υνήθης ημερήσια δόση για παιδιά είναι 1 φακελάκι </w:t>
      </w:r>
      <w:r w:rsidRPr="00A53ED7">
        <w:rPr>
          <w:noProof/>
          <w:color w:val="000000"/>
        </w:rPr>
        <w:t>την</w:t>
      </w:r>
      <w:r w:rsidR="00DE1558" w:rsidRPr="00A53ED7">
        <w:rPr>
          <w:noProof/>
          <w:color w:val="000000"/>
        </w:rPr>
        <w:t xml:space="preserve"> ημέρα (δηλ. 3-6 mg στοιχειακού σιδήρου / kg / ημέρα)</w:t>
      </w:r>
    </w:p>
    <w:p w:rsidR="00DE1558" w:rsidRPr="00A53ED7" w:rsidRDefault="00DE1558" w:rsidP="00DE1558">
      <w:pPr>
        <w:rPr>
          <w:noProof/>
          <w:color w:val="000000"/>
        </w:rPr>
      </w:pPr>
      <w:r w:rsidRPr="00A53ED7">
        <w:rPr>
          <w:noProof/>
          <w:color w:val="000000"/>
        </w:rPr>
        <w:t>Η μέγιστη ημερήσια δόση είναι 200 mg.</w:t>
      </w:r>
    </w:p>
    <w:p w:rsidR="00DE1558" w:rsidRPr="00DE1558" w:rsidRDefault="00DE1558" w:rsidP="00DE1558">
      <w:pPr>
        <w:rPr>
          <w:noProof/>
          <w:color w:val="FF0000"/>
        </w:rPr>
      </w:pPr>
    </w:p>
    <w:p w:rsidR="00DE1558" w:rsidRPr="00A53ED7" w:rsidRDefault="00A53ED7" w:rsidP="00DE1558">
      <w:pPr>
        <w:rPr>
          <w:noProof/>
          <w:color w:val="000000"/>
        </w:rPr>
      </w:pPr>
      <w:r w:rsidRPr="00A53ED7">
        <w:rPr>
          <w:noProof/>
          <w:color w:val="000000"/>
        </w:rPr>
        <w:t xml:space="preserve">Το </w:t>
      </w:r>
      <w:r w:rsidR="00EC60A0">
        <w:rPr>
          <w:noProof/>
          <w:color w:val="000000"/>
        </w:rPr>
        <w:t>FEROSAC</w:t>
      </w:r>
      <w:r w:rsidR="00985606">
        <w:rPr>
          <w:noProof/>
          <w:color w:val="000000"/>
        </w:rPr>
        <w:t xml:space="preserve"> </w:t>
      </w:r>
      <w:r w:rsidR="00DE1558" w:rsidRPr="00A53ED7">
        <w:rPr>
          <w:noProof/>
          <w:color w:val="000000"/>
        </w:rPr>
        <w:t>δεν μπορεί να χρησιμοποιηθεί για την πρόληψη της αναιμίας σε παιδιά, λόγω της πολύ υψηλή</w:t>
      </w:r>
      <w:r w:rsidRPr="00A53ED7">
        <w:rPr>
          <w:noProof/>
          <w:color w:val="000000"/>
        </w:rPr>
        <w:t>ς</w:t>
      </w:r>
      <w:r w:rsidR="00DE1558" w:rsidRPr="00A53ED7">
        <w:rPr>
          <w:noProof/>
          <w:color w:val="000000"/>
        </w:rPr>
        <w:t xml:space="preserve"> περιεκτικότητα</w:t>
      </w:r>
      <w:r w:rsidRPr="00A53ED7">
        <w:rPr>
          <w:noProof/>
          <w:color w:val="000000"/>
        </w:rPr>
        <w:t>ς</w:t>
      </w:r>
      <w:r w:rsidR="00DE1558" w:rsidRPr="00A53ED7">
        <w:rPr>
          <w:noProof/>
          <w:color w:val="000000"/>
        </w:rPr>
        <w:t xml:space="preserve"> σε στοιχειακό σίδηρο σε αυτό το προϊόν.</w:t>
      </w:r>
    </w:p>
    <w:p w:rsidR="00DE1558" w:rsidRPr="00DE1558" w:rsidRDefault="00DE1558" w:rsidP="00DE1558">
      <w:pPr>
        <w:rPr>
          <w:noProof/>
          <w:color w:val="FF0000"/>
        </w:rPr>
      </w:pPr>
    </w:p>
    <w:p w:rsidR="00DE1558" w:rsidRPr="00DE1558" w:rsidRDefault="00DE1558" w:rsidP="00591966">
      <w:pPr>
        <w:jc w:val="both"/>
        <w:rPr>
          <w:noProof/>
          <w:color w:val="FF0000"/>
        </w:rPr>
      </w:pPr>
      <w:r w:rsidRPr="00A53ED7">
        <w:rPr>
          <w:noProof/>
          <w:color w:val="000000"/>
        </w:rPr>
        <w:t xml:space="preserve">Ο γιατρός σας θα σας συμβουλέψει για πόσο καιρό θα πρέπει να χρησιμοποιήσετε αυτό το φάρμακο, το οποίο δεν είναι συνήθως περισσότερο από έξι μήνες. </w:t>
      </w:r>
      <w:r w:rsidR="00A53ED7" w:rsidRPr="00A53ED7">
        <w:rPr>
          <w:noProof/>
          <w:color w:val="000000"/>
        </w:rPr>
        <w:t xml:space="preserve">Συνήθως, </w:t>
      </w:r>
      <w:r w:rsidR="00591966" w:rsidRPr="00A53ED7">
        <w:rPr>
          <w:noProof/>
          <w:color w:val="000000"/>
        </w:rPr>
        <w:t xml:space="preserve">η χορήγηση </w:t>
      </w:r>
      <w:r w:rsidR="00A53ED7" w:rsidRPr="00A53ED7">
        <w:rPr>
          <w:noProof/>
          <w:color w:val="000000"/>
        </w:rPr>
        <w:t xml:space="preserve">διακόπτεται </w:t>
      </w:r>
      <w:r w:rsidRPr="00A53ED7">
        <w:rPr>
          <w:noProof/>
          <w:color w:val="000000"/>
        </w:rPr>
        <w:t xml:space="preserve">τρεις μήνες </w:t>
      </w:r>
      <w:r w:rsidR="00A53ED7" w:rsidRPr="00591966">
        <w:rPr>
          <w:noProof/>
          <w:color w:val="000000"/>
        </w:rPr>
        <w:t xml:space="preserve">αφού η </w:t>
      </w:r>
      <w:r w:rsidRPr="00591966">
        <w:rPr>
          <w:noProof/>
          <w:color w:val="000000"/>
        </w:rPr>
        <w:t xml:space="preserve">αναιμία έχει </w:t>
      </w:r>
      <w:r w:rsidR="00591966" w:rsidRPr="00591966">
        <w:rPr>
          <w:noProof/>
          <w:color w:val="000000"/>
        </w:rPr>
        <w:t>θεραπευτεί</w:t>
      </w:r>
      <w:r w:rsidRPr="00591966">
        <w:rPr>
          <w:noProof/>
          <w:color w:val="000000"/>
        </w:rPr>
        <w:t xml:space="preserve">. </w:t>
      </w:r>
      <w:r w:rsidR="00591966" w:rsidRPr="00591966">
        <w:rPr>
          <w:noProof/>
          <w:color w:val="000000"/>
        </w:rPr>
        <w:t>Εάν χρειαστεί να πάτε σε άλλο ιατρό ή σε νοσοκομείο, παρακαλώ πείτε τους ότι παίρνετε</w:t>
      </w:r>
      <w:r w:rsidRPr="00591966">
        <w:rPr>
          <w:noProof/>
          <w:color w:val="000000"/>
        </w:rPr>
        <w:t xml:space="preserve"> </w:t>
      </w:r>
      <w:r w:rsidR="00EC60A0">
        <w:rPr>
          <w:noProof/>
          <w:color w:val="000000"/>
        </w:rPr>
        <w:t>FEROSAC</w:t>
      </w:r>
      <w:r w:rsidR="00591966">
        <w:rPr>
          <w:noProof/>
          <w:color w:val="000000"/>
        </w:rPr>
        <w:t>.</w:t>
      </w:r>
    </w:p>
    <w:p w:rsidR="00DE1558" w:rsidRPr="00DE1558" w:rsidRDefault="00DE1558" w:rsidP="00DE1558">
      <w:pPr>
        <w:rPr>
          <w:b/>
          <w:noProof/>
          <w:color w:val="FF0000"/>
        </w:rPr>
      </w:pPr>
    </w:p>
    <w:p w:rsidR="006D111A" w:rsidRPr="00591966" w:rsidRDefault="00591966" w:rsidP="0071585E">
      <w:pPr>
        <w:rPr>
          <w:noProof/>
        </w:rPr>
      </w:pPr>
      <w:r w:rsidRPr="00591966">
        <w:rPr>
          <w:b/>
          <w:noProof/>
        </w:rPr>
        <w:t xml:space="preserve">Εάν </w:t>
      </w:r>
      <w:r w:rsidR="006D111A" w:rsidRPr="00591966">
        <w:rPr>
          <w:b/>
          <w:noProof/>
        </w:rPr>
        <w:t>πάρετε</w:t>
      </w:r>
      <w:r w:rsidRPr="00591966">
        <w:rPr>
          <w:b/>
          <w:noProof/>
        </w:rPr>
        <w:t xml:space="preserve"> </w:t>
      </w:r>
      <w:r w:rsidR="006D111A" w:rsidRPr="00591966">
        <w:rPr>
          <w:b/>
          <w:noProof/>
        </w:rPr>
        <w:t xml:space="preserve">μεγαλύτερη δόση </w:t>
      </w:r>
      <w:r w:rsidR="00EC60A0">
        <w:rPr>
          <w:b/>
          <w:noProof/>
        </w:rPr>
        <w:t>FEROSAC</w:t>
      </w:r>
      <w:r w:rsidR="00985606">
        <w:rPr>
          <w:b/>
          <w:noProof/>
        </w:rPr>
        <w:t xml:space="preserve"> </w:t>
      </w:r>
      <w:r w:rsidR="006D111A" w:rsidRPr="00591966">
        <w:rPr>
          <w:b/>
          <w:noProof/>
        </w:rPr>
        <w:t>από την κανονική</w:t>
      </w:r>
    </w:p>
    <w:p w:rsidR="006D111A" w:rsidRPr="0071585E" w:rsidRDefault="006D111A" w:rsidP="0071585E">
      <w:pPr>
        <w:rPr>
          <w:noProof/>
          <w:sz w:val="10"/>
          <w:szCs w:val="10"/>
          <w:highlight w:val="cyan"/>
        </w:rPr>
      </w:pPr>
    </w:p>
    <w:p w:rsidR="00591966" w:rsidRDefault="00591966" w:rsidP="0071585E">
      <w:pPr>
        <w:jc w:val="both"/>
        <w:rPr>
          <w:noProof/>
        </w:rPr>
      </w:pPr>
      <w:r w:rsidRPr="000A5D0C">
        <w:rPr>
          <w:noProof/>
        </w:rPr>
        <w:t>Εάν εσείς (ή κάποιος άλλος) καταπιεί το περιεχόμενο πολλών φακελ</w:t>
      </w:r>
      <w:r w:rsidR="00DE6707">
        <w:rPr>
          <w:noProof/>
        </w:rPr>
        <w:t>λ</w:t>
      </w:r>
      <w:r w:rsidRPr="000A5D0C">
        <w:rPr>
          <w:noProof/>
        </w:rPr>
        <w:t>ίσκων την ίδια στιγμή, ή νομίζετε ότι ένα παιδί μπορεί να έχει καταπιεί το περιεχόμενο φακελ</w:t>
      </w:r>
      <w:r w:rsidR="00DE6707">
        <w:rPr>
          <w:noProof/>
        </w:rPr>
        <w:t>λ</w:t>
      </w:r>
      <w:r w:rsidRPr="000A5D0C">
        <w:rPr>
          <w:noProof/>
        </w:rPr>
        <w:t>ίσκου</w:t>
      </w:r>
      <w:r w:rsidR="000A5D0C" w:rsidRPr="000A5D0C">
        <w:rPr>
          <w:noProof/>
        </w:rPr>
        <w:t xml:space="preserve">, </w:t>
      </w:r>
      <w:r w:rsidRPr="000A5D0C">
        <w:rPr>
          <w:noProof/>
        </w:rPr>
        <w:t xml:space="preserve">επικοινωνήστε με το </w:t>
      </w:r>
      <w:r w:rsidR="000A5D0C" w:rsidRPr="000A5D0C">
        <w:rPr>
          <w:noProof/>
        </w:rPr>
        <w:t xml:space="preserve">Τμήμα Πρώτων Βοηθειών του πλησιέστερου νοσοκομείου </w:t>
      </w:r>
      <w:r w:rsidRPr="000A5D0C">
        <w:rPr>
          <w:noProof/>
        </w:rPr>
        <w:t xml:space="preserve">ή </w:t>
      </w:r>
      <w:r w:rsidR="000A5D0C" w:rsidRPr="000A5D0C">
        <w:rPr>
          <w:noProof/>
        </w:rPr>
        <w:t>ενημερώσ</w:t>
      </w:r>
      <w:r w:rsidRPr="000A5D0C">
        <w:rPr>
          <w:noProof/>
        </w:rPr>
        <w:t xml:space="preserve">τε το γιατρό σας </w:t>
      </w:r>
      <w:r w:rsidR="000A5D0C" w:rsidRPr="000A5D0C">
        <w:t>άμεσα</w:t>
      </w:r>
      <w:r w:rsidRPr="000A5D0C">
        <w:rPr>
          <w:noProof/>
        </w:rPr>
        <w:t>. Τα συμπτώματα της υπερδοσολογίας περιλαμβάνουν:</w:t>
      </w:r>
    </w:p>
    <w:p w:rsidR="000A5D0C" w:rsidRPr="0071585E" w:rsidRDefault="000A5D0C" w:rsidP="0071585E">
      <w:pPr>
        <w:jc w:val="both"/>
        <w:rPr>
          <w:noProof/>
          <w:sz w:val="10"/>
          <w:szCs w:val="10"/>
        </w:rPr>
      </w:pPr>
    </w:p>
    <w:p w:rsidR="000A5D0C" w:rsidRDefault="000A5D0C" w:rsidP="0071585E">
      <w:pPr>
        <w:numPr>
          <w:ilvl w:val="0"/>
          <w:numId w:val="5"/>
        </w:numPr>
        <w:tabs>
          <w:tab w:val="clear" w:pos="644"/>
          <w:tab w:val="left" w:pos="284"/>
          <w:tab w:val="num" w:pos="720"/>
        </w:tabs>
        <w:ind w:left="0" w:firstLine="0"/>
        <w:jc w:val="both"/>
        <w:rPr>
          <w:noProof/>
        </w:rPr>
      </w:pPr>
      <w:r w:rsidRPr="000A5D0C">
        <w:rPr>
          <w:b/>
          <w:noProof/>
        </w:rPr>
        <w:t>Έως και 24 ώρες:</w:t>
      </w:r>
      <w:r w:rsidRPr="000A5D0C">
        <w:rPr>
          <w:noProof/>
        </w:rPr>
        <w:t xml:space="preserve">  στομαχική και εντερική δηλητηρίαση συμπεριλαμβανομένης ναυτίας και διάρροιας, καρδιακές διαταραχές όπως χαμηλή πίεση του αίματος (υπόταση) και γρήγοροι χτύποι της καρδιάς (ταχυκαρδία), αλλαγές στον μεταβολισμό όπως πολύ μεγάλη ποσότητα οξέος στο σώμα (οξέωση) και υψηλή γλυκόζη αίματος (υπεργλυκαιμία), καταστολή του κεντρικού νευρικού </w:t>
      </w:r>
      <w:r w:rsidRPr="008C2C58">
        <w:rPr>
          <w:noProof/>
        </w:rPr>
        <w:t>συστήματος που κυμαίνεται από κόπωση έως κώμα, μπορεί να υπάρξει προσωρινή ανακούφιση των συμπτωμάτων.</w:t>
      </w:r>
    </w:p>
    <w:p w:rsidR="008C2C58" w:rsidRPr="008C2C58" w:rsidRDefault="008C2C58" w:rsidP="0071585E">
      <w:pPr>
        <w:tabs>
          <w:tab w:val="left" w:pos="284"/>
        </w:tabs>
        <w:jc w:val="both"/>
        <w:rPr>
          <w:noProof/>
        </w:rPr>
      </w:pPr>
    </w:p>
    <w:p w:rsidR="000A5D0C" w:rsidRPr="000A5D0C" w:rsidRDefault="000A5D0C" w:rsidP="0071585E">
      <w:pPr>
        <w:numPr>
          <w:ilvl w:val="0"/>
          <w:numId w:val="5"/>
        </w:numPr>
        <w:tabs>
          <w:tab w:val="clear" w:pos="644"/>
          <w:tab w:val="left" w:pos="284"/>
          <w:tab w:val="num" w:pos="720"/>
        </w:tabs>
        <w:ind w:left="0" w:firstLine="0"/>
        <w:jc w:val="both"/>
        <w:rPr>
          <w:noProof/>
        </w:rPr>
      </w:pPr>
      <w:r w:rsidRPr="008C2C58">
        <w:rPr>
          <w:b/>
          <w:noProof/>
        </w:rPr>
        <w:t>Μετά από 24 ώρες:</w:t>
      </w:r>
      <w:r w:rsidRPr="008C2C58">
        <w:rPr>
          <w:noProof/>
        </w:rPr>
        <w:t xml:space="preserve"> στομαχική και εντερική δηλητηρίαση και απόφραξη, σοκ, πολύ μεγάλη ποσότητα οξέος στο σώμα (οξέωση), σπασμοί, κώμα, ηπατική ανεπάρκεια, ίκτερος (κιτρίνισμα του δέρματος ή</w:t>
      </w:r>
      <w:r w:rsidRPr="000A5D0C">
        <w:rPr>
          <w:noProof/>
        </w:rPr>
        <w:t xml:space="preserve"> του λευκού των ματιών), χαμηλή γλυκόζη αίματος, προβλήματα με την πήξη του αίματος, μικρή παραγωγή ούρων, νεφρική ανεπάρκεια, υγρό στους πνεύμονες.</w:t>
      </w:r>
    </w:p>
    <w:p w:rsidR="000A5D0C" w:rsidRPr="008C2C58" w:rsidRDefault="000A5D0C" w:rsidP="006D111A">
      <w:pPr>
        <w:rPr>
          <w:b/>
          <w:noProof/>
        </w:rPr>
      </w:pPr>
    </w:p>
    <w:p w:rsidR="006D111A" w:rsidRPr="008C2C58" w:rsidRDefault="008C2C58" w:rsidP="006D111A">
      <w:pPr>
        <w:rPr>
          <w:b/>
          <w:noProof/>
        </w:rPr>
      </w:pPr>
      <w:r w:rsidRPr="008C2C58">
        <w:rPr>
          <w:b/>
          <w:noProof/>
        </w:rPr>
        <w:t>Εάν ξεχάσετε να πάρετε</w:t>
      </w:r>
      <w:r w:rsidR="006D111A" w:rsidRPr="008C2C58">
        <w:rPr>
          <w:b/>
          <w:noProof/>
        </w:rPr>
        <w:t xml:space="preserve"> </w:t>
      </w:r>
      <w:r w:rsidRPr="008C2C58">
        <w:rPr>
          <w:b/>
          <w:noProof/>
        </w:rPr>
        <w:t xml:space="preserve">το </w:t>
      </w:r>
      <w:r w:rsidR="00EC60A0">
        <w:rPr>
          <w:b/>
          <w:noProof/>
        </w:rPr>
        <w:t>FEROSAC</w:t>
      </w:r>
      <w:r w:rsidR="00985606">
        <w:rPr>
          <w:b/>
          <w:noProof/>
        </w:rPr>
        <w:t xml:space="preserve"> </w:t>
      </w:r>
    </w:p>
    <w:p w:rsidR="006D111A" w:rsidRPr="0071585E" w:rsidRDefault="006D111A" w:rsidP="006D111A">
      <w:pPr>
        <w:rPr>
          <w:b/>
          <w:noProof/>
          <w:sz w:val="10"/>
          <w:szCs w:val="10"/>
        </w:rPr>
      </w:pPr>
    </w:p>
    <w:p w:rsidR="008C2C58" w:rsidRPr="008C2C58" w:rsidRDefault="006D111A" w:rsidP="008C2C58">
      <w:pPr>
        <w:rPr>
          <w:noProof/>
        </w:rPr>
      </w:pPr>
      <w:r w:rsidRPr="008C2C58">
        <w:rPr>
          <w:noProof/>
        </w:rPr>
        <w:t>Μην πάρετε διπλή δόση για να αναπληρώσετε τη δόση</w:t>
      </w:r>
      <w:r w:rsidR="008C2C58" w:rsidRPr="008C2C58">
        <w:rPr>
          <w:noProof/>
        </w:rPr>
        <w:t xml:space="preserve"> που ξεχάσατε.</w:t>
      </w:r>
      <w:r w:rsidR="008C2C58" w:rsidRPr="008C2C58">
        <w:rPr>
          <w:rFonts w:eastAsia="SimSun"/>
          <w:sz w:val="24"/>
          <w:szCs w:val="24"/>
          <w:lang w:eastAsia="zh-CN"/>
        </w:rPr>
        <w:t xml:space="preserve"> </w:t>
      </w:r>
      <w:r w:rsidR="008C2C58" w:rsidRPr="008C2C58">
        <w:rPr>
          <w:noProof/>
        </w:rPr>
        <w:t>Εάν ξεχάσετε να πάρετε μια δόση πάρτε την μόλις την θυμηθείτε και έπειτα πάρτε την επόμενη δόση την τακτική ώρα.</w:t>
      </w:r>
    </w:p>
    <w:p w:rsidR="008C2C58" w:rsidRPr="0071585E" w:rsidRDefault="008C2C58" w:rsidP="008C2C58">
      <w:pPr>
        <w:rPr>
          <w:noProof/>
          <w:sz w:val="10"/>
          <w:szCs w:val="10"/>
        </w:rPr>
      </w:pPr>
    </w:p>
    <w:p w:rsidR="006D111A" w:rsidRDefault="006D111A" w:rsidP="006D111A">
      <w:pPr>
        <w:rPr>
          <w:noProof/>
        </w:rPr>
      </w:pPr>
      <w:r w:rsidRPr="008C2C58">
        <w:rPr>
          <w:noProof/>
        </w:rPr>
        <w:t>Εάν έχετε περισσότερες ερωτήσεις σχετικά με τη χρήση αυτού του φαρμάκου,</w:t>
      </w:r>
      <w:r w:rsidR="008C2C58" w:rsidRPr="008C2C58">
        <w:rPr>
          <w:noProof/>
        </w:rPr>
        <w:t xml:space="preserve"> </w:t>
      </w:r>
      <w:r w:rsidRPr="008C2C58">
        <w:rPr>
          <w:noProof/>
        </w:rPr>
        <w:t xml:space="preserve">ρωτήστε τον </w:t>
      </w:r>
      <w:r w:rsidR="008C2C58" w:rsidRPr="008C2C58">
        <w:rPr>
          <w:noProof/>
        </w:rPr>
        <w:t xml:space="preserve">γιατρό ή τον </w:t>
      </w:r>
      <w:r w:rsidRPr="008C2C58">
        <w:rPr>
          <w:noProof/>
        </w:rPr>
        <w:t>φαρ</w:t>
      </w:r>
      <w:r w:rsidR="008C2C58" w:rsidRPr="008C2C58">
        <w:rPr>
          <w:noProof/>
        </w:rPr>
        <w:t>μακοποιό σας.</w:t>
      </w:r>
    </w:p>
    <w:p w:rsidR="0071585E" w:rsidRPr="008C2C58" w:rsidRDefault="0071585E" w:rsidP="006D111A">
      <w:pPr>
        <w:rPr>
          <w:noProof/>
        </w:rPr>
      </w:pPr>
    </w:p>
    <w:p w:rsidR="006D111A" w:rsidRPr="008C2C58" w:rsidRDefault="006D111A" w:rsidP="008C2C58">
      <w:pPr>
        <w:rPr>
          <w:b/>
          <w:noProof/>
        </w:rPr>
      </w:pPr>
      <w:r w:rsidRPr="008C2C58">
        <w:rPr>
          <w:b/>
          <w:noProof/>
        </w:rPr>
        <w:t>4.</w:t>
      </w:r>
      <w:r w:rsidR="008C2C58" w:rsidRPr="008C2C58">
        <w:rPr>
          <w:b/>
          <w:noProof/>
        </w:rPr>
        <w:t xml:space="preserve"> </w:t>
      </w:r>
      <w:r w:rsidR="00634B1C" w:rsidRPr="00634B1C">
        <w:rPr>
          <w:b/>
          <w:noProof/>
        </w:rPr>
        <w:t>Πιθανές ανεπιθύμητες ενέργειες</w:t>
      </w:r>
    </w:p>
    <w:p w:rsidR="006D111A" w:rsidRPr="0071585E" w:rsidRDefault="006D111A" w:rsidP="006D111A">
      <w:pPr>
        <w:rPr>
          <w:noProof/>
          <w:sz w:val="10"/>
          <w:szCs w:val="10"/>
        </w:rPr>
      </w:pPr>
    </w:p>
    <w:p w:rsidR="006D111A" w:rsidRPr="008C2C58" w:rsidRDefault="006D111A" w:rsidP="006D111A">
      <w:pPr>
        <w:rPr>
          <w:noProof/>
        </w:rPr>
      </w:pPr>
      <w:r w:rsidRPr="008C2C58">
        <w:rPr>
          <w:noProof/>
        </w:rPr>
        <w:t>Όπως όλα τα φάρμακα, έτσι και αυτό το φάρμακο μπορεί να προκαλέσει ανεπιθύμητες ενέργειες αν και δεν παρουσιάζονται σε όλους τους ανθρώπους.</w:t>
      </w:r>
    </w:p>
    <w:p w:rsidR="006D111A" w:rsidRPr="0071585E" w:rsidRDefault="006D111A" w:rsidP="006D111A">
      <w:pPr>
        <w:rPr>
          <w:noProof/>
          <w:sz w:val="10"/>
          <w:szCs w:val="10"/>
          <w:highlight w:val="cyan"/>
        </w:rPr>
      </w:pPr>
    </w:p>
    <w:p w:rsidR="00C20A3C" w:rsidRPr="00C20A3C" w:rsidRDefault="0050214A" w:rsidP="006D111A">
      <w:pPr>
        <w:rPr>
          <w:i/>
          <w:noProof/>
          <w:sz w:val="10"/>
          <w:szCs w:val="10"/>
        </w:rPr>
      </w:pPr>
      <w:r w:rsidRPr="00860D6A">
        <w:rPr>
          <w:i/>
          <w:noProof/>
        </w:rPr>
        <w:t>Συχνές (επηρεάζουν 1 έως 10 χρήστες στους 100):</w:t>
      </w:r>
      <w:r w:rsidRPr="00860D6A">
        <w:rPr>
          <w:b/>
          <w:noProof/>
        </w:rPr>
        <w:t xml:space="preserve"> </w:t>
      </w:r>
      <w:r w:rsidRPr="00860D6A">
        <w:rPr>
          <w:noProof/>
        </w:rPr>
        <w:t>έμετος,</w:t>
      </w:r>
      <w:r w:rsidR="00860D6A">
        <w:rPr>
          <w:noProof/>
        </w:rPr>
        <w:t xml:space="preserve"> </w:t>
      </w:r>
      <w:r w:rsidRPr="00860D6A">
        <w:rPr>
          <w:noProof/>
        </w:rPr>
        <w:t xml:space="preserve">δυσκοιλιότητα </w:t>
      </w:r>
      <w:r w:rsidR="00860D6A" w:rsidRPr="00860D6A">
        <w:rPr>
          <w:noProof/>
        </w:rPr>
        <w:t xml:space="preserve">που σε κάποιες περιπτώσεις </w:t>
      </w:r>
      <w:r w:rsidRPr="00860D6A">
        <w:rPr>
          <w:noProof/>
        </w:rPr>
        <w:t>προκαλ</w:t>
      </w:r>
      <w:r w:rsidR="00860D6A" w:rsidRPr="00860D6A">
        <w:rPr>
          <w:noProof/>
        </w:rPr>
        <w:t>εί</w:t>
      </w:r>
      <w:r w:rsidRPr="00860D6A">
        <w:rPr>
          <w:noProof/>
        </w:rPr>
        <w:t xml:space="preserve"> ενσφήνωση κοπράνων, διάρροια, πόνος στο στομάχι, ναυτία και μαυρ</w:t>
      </w:r>
      <w:r w:rsidR="00717F44">
        <w:rPr>
          <w:noProof/>
        </w:rPr>
        <w:t>α</w:t>
      </w:r>
      <w:r w:rsidRPr="00860D6A">
        <w:rPr>
          <w:noProof/>
        </w:rPr>
        <w:t xml:space="preserve"> κόπρανα.</w:t>
      </w:r>
      <w:r w:rsidRPr="00860D6A">
        <w:rPr>
          <w:b/>
          <w:noProof/>
        </w:rPr>
        <w:br/>
      </w:r>
    </w:p>
    <w:p w:rsidR="006D111A" w:rsidRPr="006B106A" w:rsidRDefault="0050214A" w:rsidP="006D111A">
      <w:pPr>
        <w:rPr>
          <w:b/>
          <w:noProof/>
          <w:highlight w:val="cyan"/>
        </w:rPr>
      </w:pPr>
      <w:r w:rsidRPr="00860D6A">
        <w:rPr>
          <w:i/>
          <w:noProof/>
        </w:rPr>
        <w:t>Πολύ σπάνιες (επηρεάζει λιγότερο από 1 χρήστη στους 10.000):</w:t>
      </w:r>
      <w:r w:rsidRPr="00860D6A">
        <w:rPr>
          <w:noProof/>
        </w:rPr>
        <w:t xml:space="preserve"> πορφυρία</w:t>
      </w:r>
    </w:p>
    <w:p w:rsidR="006D111A" w:rsidRPr="0071585E" w:rsidRDefault="006D111A" w:rsidP="006D111A">
      <w:pPr>
        <w:rPr>
          <w:b/>
          <w:noProof/>
          <w:sz w:val="10"/>
          <w:szCs w:val="10"/>
          <w:highlight w:val="cyan"/>
        </w:rPr>
      </w:pPr>
    </w:p>
    <w:p w:rsidR="006D111A" w:rsidRPr="005A512B" w:rsidRDefault="005A512B" w:rsidP="006D111A">
      <w:pPr>
        <w:rPr>
          <w:noProof/>
        </w:rPr>
      </w:pPr>
      <w:r w:rsidRPr="005A512B">
        <w:rPr>
          <w:b/>
          <w:noProof/>
        </w:rPr>
        <w:t xml:space="preserve">5. </w:t>
      </w:r>
      <w:r w:rsidR="00634B1C" w:rsidRPr="00634B1C">
        <w:rPr>
          <w:b/>
          <w:noProof/>
        </w:rPr>
        <w:t>Πώς φυλάσσεται τ</w:t>
      </w:r>
      <w:r w:rsidR="00634B1C">
        <w:rPr>
          <w:b/>
          <w:noProof/>
        </w:rPr>
        <w:t xml:space="preserve">ο </w:t>
      </w:r>
      <w:r w:rsidR="00EC60A0">
        <w:rPr>
          <w:b/>
          <w:noProof/>
          <w:lang w:val="en-US"/>
        </w:rPr>
        <w:t>FEROSAC</w:t>
      </w:r>
      <w:r w:rsidR="00985606">
        <w:rPr>
          <w:b/>
          <w:noProof/>
          <w:lang w:val="en-US"/>
        </w:rPr>
        <w:t xml:space="preserve"> </w:t>
      </w:r>
    </w:p>
    <w:p w:rsidR="006D111A" w:rsidRPr="0071585E" w:rsidRDefault="006D111A" w:rsidP="006D111A">
      <w:pPr>
        <w:rPr>
          <w:sz w:val="10"/>
          <w:szCs w:val="10"/>
        </w:rPr>
      </w:pPr>
    </w:p>
    <w:p w:rsidR="006D111A" w:rsidRPr="005A512B" w:rsidRDefault="006D111A" w:rsidP="006D111A">
      <w:pPr>
        <w:rPr>
          <w:noProof/>
        </w:rPr>
      </w:pPr>
      <w:r w:rsidRPr="005A512B">
        <w:rPr>
          <w:noProof/>
        </w:rPr>
        <w:lastRenderedPageBreak/>
        <w:t>Το φάρμακο αυτό πρέπει να φυλάσσεται σε μέρη που δεν το βλέπουν και δεν το φθάνουν τα παιδιά.</w:t>
      </w:r>
    </w:p>
    <w:p w:rsidR="006D111A" w:rsidRPr="0071585E" w:rsidRDefault="006D111A" w:rsidP="006D111A">
      <w:pPr>
        <w:rPr>
          <w:noProof/>
          <w:sz w:val="10"/>
          <w:szCs w:val="10"/>
          <w:highlight w:val="cyan"/>
        </w:rPr>
      </w:pPr>
    </w:p>
    <w:p w:rsidR="006D111A" w:rsidRDefault="006D111A" w:rsidP="000824C6">
      <w:pPr>
        <w:jc w:val="both"/>
        <w:rPr>
          <w:noProof/>
        </w:rPr>
      </w:pPr>
      <w:r w:rsidRPr="000824C6">
        <w:rPr>
          <w:noProof/>
        </w:rPr>
        <w:t xml:space="preserve">Να μη χρησιμοποιείτε αυτό το φάρμακο μετά την ημερομηνία λήξης που αναφέρεται στην </w:t>
      </w:r>
      <w:r w:rsidR="000824C6" w:rsidRPr="000824C6">
        <w:rPr>
          <w:noProof/>
        </w:rPr>
        <w:t xml:space="preserve">ετικέτα/ κουτί </w:t>
      </w:r>
      <w:r w:rsidRPr="000824C6">
        <w:rPr>
          <w:noProof/>
        </w:rPr>
        <w:t xml:space="preserve">μετά την </w:t>
      </w:r>
      <w:r w:rsidR="000824C6" w:rsidRPr="000824C6">
        <w:rPr>
          <w:noProof/>
        </w:rPr>
        <w:t xml:space="preserve">&lt;ΛΗΞΗ&gt;.  </w:t>
      </w:r>
      <w:r w:rsidRPr="000824C6">
        <w:rPr>
          <w:noProof/>
        </w:rPr>
        <w:t>Η ημερομηνία  λήξης είναι η τελευταία ημέρ</w:t>
      </w:r>
      <w:r w:rsidR="000824C6" w:rsidRPr="000824C6">
        <w:rPr>
          <w:noProof/>
        </w:rPr>
        <w:t>α του μήνα που αναφέρεται εκεί.</w:t>
      </w:r>
    </w:p>
    <w:p w:rsidR="000824C6" w:rsidRPr="0071585E" w:rsidRDefault="000824C6" w:rsidP="000824C6">
      <w:pPr>
        <w:jc w:val="both"/>
        <w:rPr>
          <w:noProof/>
          <w:sz w:val="10"/>
          <w:szCs w:val="10"/>
        </w:rPr>
      </w:pPr>
    </w:p>
    <w:p w:rsidR="006D111A" w:rsidRDefault="000824C6" w:rsidP="006D111A">
      <w:pPr>
        <w:rPr>
          <w:noProof/>
        </w:rPr>
      </w:pPr>
      <w:r>
        <w:rPr>
          <w:noProof/>
        </w:rPr>
        <w:t>Μη φυλάσσετε σε θερμοκρασία μεγαλύτερη των &lt;</w:t>
      </w:r>
      <w:r w:rsidR="00EC4D65" w:rsidRPr="00562BA7">
        <w:rPr>
          <w:noProof/>
        </w:rPr>
        <w:t xml:space="preserve"> </w:t>
      </w:r>
      <w:r>
        <w:rPr>
          <w:noProof/>
        </w:rPr>
        <w:t>25°C.</w:t>
      </w:r>
    </w:p>
    <w:p w:rsidR="000824C6" w:rsidRDefault="000824C6" w:rsidP="006D111A">
      <w:pPr>
        <w:rPr>
          <w:noProof/>
        </w:rPr>
      </w:pPr>
      <w:r w:rsidRPr="000824C6">
        <w:rPr>
          <w:noProof/>
        </w:rPr>
        <w:t xml:space="preserve">Πάρτε το περιεχόμενο </w:t>
      </w:r>
      <w:r>
        <w:rPr>
          <w:noProof/>
        </w:rPr>
        <w:t>του φακελ</w:t>
      </w:r>
      <w:r w:rsidR="00DE6707">
        <w:rPr>
          <w:noProof/>
        </w:rPr>
        <w:t>λ</w:t>
      </w:r>
      <w:r>
        <w:rPr>
          <w:noProof/>
        </w:rPr>
        <w:t>ίσκου</w:t>
      </w:r>
      <w:r w:rsidRPr="000824C6">
        <w:rPr>
          <w:noProof/>
        </w:rPr>
        <w:t xml:space="preserve"> αμέσως μετά τη διάλυση του σε νερό.</w:t>
      </w:r>
    </w:p>
    <w:p w:rsidR="000824C6" w:rsidRPr="0071585E" w:rsidRDefault="000824C6" w:rsidP="006D111A">
      <w:pPr>
        <w:rPr>
          <w:noProof/>
          <w:sz w:val="10"/>
          <w:szCs w:val="10"/>
        </w:rPr>
      </w:pPr>
    </w:p>
    <w:p w:rsidR="006D111A" w:rsidRPr="000824C6" w:rsidRDefault="006D111A" w:rsidP="000824C6">
      <w:pPr>
        <w:jc w:val="both"/>
        <w:rPr>
          <w:noProof/>
        </w:rPr>
      </w:pPr>
      <w:r w:rsidRPr="000824C6">
        <w:rPr>
          <w:noProof/>
        </w:rPr>
        <w:t>Μην πετάτε φ</w:t>
      </w:r>
      <w:r w:rsidR="000824C6" w:rsidRPr="000824C6">
        <w:rPr>
          <w:noProof/>
        </w:rPr>
        <w:t>άρμακα στο νερό της αποχέτευσης ή στα σκουπίδια. Ρωτή</w:t>
      </w:r>
      <w:r w:rsidRPr="000824C6">
        <w:rPr>
          <w:noProof/>
        </w:rPr>
        <w:t>στε το φαρμακοποιό σας για το πώς να πετάξετε τα φάρμακα που δεν χρησιμοποιείτε πια. Αυτά τα μέτρα θα βοηθήσουν στη</w:t>
      </w:r>
      <w:r w:rsidR="000824C6" w:rsidRPr="000824C6">
        <w:rPr>
          <w:noProof/>
        </w:rPr>
        <w:t>ν προστασία του περιβάλλοντος.</w:t>
      </w:r>
    </w:p>
    <w:p w:rsidR="006D111A" w:rsidRPr="0071585E" w:rsidRDefault="006D111A" w:rsidP="006D111A">
      <w:pPr>
        <w:rPr>
          <w:noProof/>
          <w:sz w:val="10"/>
          <w:szCs w:val="10"/>
          <w:highlight w:val="cyan"/>
        </w:rPr>
      </w:pPr>
    </w:p>
    <w:p w:rsidR="006D111A" w:rsidRPr="0071585E" w:rsidRDefault="006D111A" w:rsidP="006D111A">
      <w:pPr>
        <w:rPr>
          <w:noProof/>
          <w:szCs w:val="22"/>
        </w:rPr>
      </w:pPr>
    </w:p>
    <w:p w:rsidR="006D111A" w:rsidRDefault="006D111A" w:rsidP="006D111A">
      <w:pPr>
        <w:rPr>
          <w:b/>
          <w:noProof/>
        </w:rPr>
      </w:pPr>
      <w:r w:rsidRPr="00634B1C">
        <w:rPr>
          <w:b/>
          <w:noProof/>
        </w:rPr>
        <w:t>6.</w:t>
      </w:r>
      <w:r w:rsidR="00634B1C" w:rsidRPr="00634B1C">
        <w:rPr>
          <w:b/>
          <w:noProof/>
        </w:rPr>
        <w:t xml:space="preserve"> Περιεχόμενο της συσκευασίας και λοιπές πληροφορίες</w:t>
      </w:r>
    </w:p>
    <w:p w:rsidR="00D3749E" w:rsidRDefault="00D3749E" w:rsidP="006D111A">
      <w:pPr>
        <w:rPr>
          <w:b/>
          <w:noProof/>
        </w:rPr>
      </w:pPr>
    </w:p>
    <w:p w:rsidR="0071585E" w:rsidRPr="0071585E" w:rsidRDefault="0071585E" w:rsidP="006D111A">
      <w:pPr>
        <w:rPr>
          <w:noProof/>
          <w:sz w:val="10"/>
          <w:szCs w:val="10"/>
        </w:rPr>
      </w:pPr>
    </w:p>
    <w:p w:rsidR="006D111A" w:rsidRDefault="006D111A" w:rsidP="00634B1C">
      <w:pPr>
        <w:rPr>
          <w:b/>
          <w:bCs/>
          <w:noProof/>
        </w:rPr>
      </w:pPr>
      <w:r w:rsidRPr="00634B1C">
        <w:rPr>
          <w:b/>
          <w:bCs/>
          <w:noProof/>
        </w:rPr>
        <w:t xml:space="preserve">Τι περιέχει το </w:t>
      </w:r>
      <w:r w:rsidR="00EC60A0">
        <w:rPr>
          <w:b/>
          <w:bCs/>
          <w:noProof/>
          <w:lang w:val="en-US"/>
        </w:rPr>
        <w:t>FEROSAC</w:t>
      </w:r>
      <w:r w:rsidR="00985606">
        <w:rPr>
          <w:b/>
          <w:bCs/>
          <w:noProof/>
          <w:lang w:val="en-US"/>
        </w:rPr>
        <w:t xml:space="preserve"> </w:t>
      </w:r>
    </w:p>
    <w:p w:rsidR="00634B1C" w:rsidRPr="0071585E" w:rsidRDefault="00634B1C" w:rsidP="00634B1C">
      <w:pPr>
        <w:rPr>
          <w:noProof/>
          <w:sz w:val="10"/>
          <w:szCs w:val="10"/>
        </w:rPr>
      </w:pPr>
    </w:p>
    <w:p w:rsidR="00634B1C" w:rsidRPr="00F022E5" w:rsidRDefault="00634B1C" w:rsidP="00634B1C">
      <w:pPr>
        <w:numPr>
          <w:ilvl w:val="0"/>
          <w:numId w:val="1"/>
        </w:numPr>
        <w:tabs>
          <w:tab w:val="clear" w:pos="1050"/>
          <w:tab w:val="num" w:pos="142"/>
        </w:tabs>
        <w:ind w:left="142" w:hanging="142"/>
        <w:jc w:val="both"/>
        <w:rPr>
          <w:noProof/>
        </w:rPr>
      </w:pPr>
      <w:r>
        <w:rPr>
          <w:noProof/>
        </w:rPr>
        <w:t xml:space="preserve"> </w:t>
      </w:r>
      <w:r w:rsidRPr="00F022E5">
        <w:rPr>
          <w:noProof/>
        </w:rPr>
        <w:t>Η δραστική</w:t>
      </w:r>
      <w:r w:rsidR="00D3749E">
        <w:rPr>
          <w:noProof/>
        </w:rPr>
        <w:t xml:space="preserve"> ουσία είναι γλυκονικός σίδηρος. </w:t>
      </w:r>
      <w:r w:rsidRPr="00F022E5">
        <w:rPr>
          <w:noProof/>
        </w:rPr>
        <w:t>Κάθε φακελ</w:t>
      </w:r>
      <w:r w:rsidR="00DE6707">
        <w:rPr>
          <w:noProof/>
        </w:rPr>
        <w:t>λ</w:t>
      </w:r>
      <w:r w:rsidRPr="00F022E5">
        <w:rPr>
          <w:noProof/>
        </w:rPr>
        <w:t xml:space="preserve">ίσκος περιέχει 695 </w:t>
      </w:r>
      <w:r w:rsidRPr="00F022E5">
        <w:rPr>
          <w:noProof/>
          <w:lang w:val="en-US"/>
        </w:rPr>
        <w:t>mg</w:t>
      </w:r>
      <w:r w:rsidRPr="00F022E5">
        <w:rPr>
          <w:noProof/>
        </w:rPr>
        <w:t xml:space="preserve"> γλυκονικό σίδηρο που ισοδυναμεί με 80 mg δισθενούς σιδήρου.</w:t>
      </w:r>
    </w:p>
    <w:p w:rsidR="00F022E5" w:rsidRPr="00F022E5" w:rsidRDefault="00634B1C" w:rsidP="00F022E5">
      <w:pPr>
        <w:numPr>
          <w:ilvl w:val="0"/>
          <w:numId w:val="1"/>
        </w:numPr>
        <w:tabs>
          <w:tab w:val="clear" w:pos="1050"/>
          <w:tab w:val="num" w:pos="142"/>
          <w:tab w:val="num" w:pos="567"/>
        </w:tabs>
        <w:ind w:left="142" w:hanging="142"/>
        <w:jc w:val="both"/>
        <w:rPr>
          <w:noProof/>
        </w:rPr>
      </w:pPr>
      <w:r w:rsidRPr="00F022E5">
        <w:rPr>
          <w:noProof/>
        </w:rPr>
        <w:t>Τα άλλα συστατικ</w:t>
      </w:r>
      <w:r w:rsidR="006D111A" w:rsidRPr="00F022E5">
        <w:rPr>
          <w:noProof/>
        </w:rPr>
        <w:t>ά</w:t>
      </w:r>
      <w:r w:rsidRPr="00F022E5">
        <w:rPr>
          <w:noProof/>
        </w:rPr>
        <w:t xml:space="preserve"> είναι </w:t>
      </w:r>
      <w:r w:rsidRPr="00F022E5">
        <w:t xml:space="preserve">ασκορβικό οξύ, κιτρικό οξύ, </w:t>
      </w:r>
      <w:r w:rsidR="00F022E5" w:rsidRPr="00F022E5">
        <w:rPr>
          <w:noProof/>
        </w:rPr>
        <w:t xml:space="preserve">τρυγικό οξύ, όξινο ανθρακικό νάτριο, </w:t>
      </w:r>
      <w:r w:rsidR="009C2908" w:rsidRPr="00C67B0A">
        <w:t>μονοϋδρικό</w:t>
      </w:r>
      <w:r w:rsidR="009C2908" w:rsidRPr="00F022E5">
        <w:rPr>
          <w:noProof/>
        </w:rPr>
        <w:t xml:space="preserve"> </w:t>
      </w:r>
      <w:r w:rsidR="00F022E5" w:rsidRPr="00F022E5">
        <w:rPr>
          <w:noProof/>
        </w:rPr>
        <w:t xml:space="preserve">ανθρακικό νάτριο, σακχαρινικό νάτριο, ασπαρτάμη, σακχαρόζη, </w:t>
      </w:r>
      <w:r w:rsidR="009C2908" w:rsidRPr="00C67B0A">
        <w:t>άρωμα πορτοκαλιού</w:t>
      </w:r>
      <w:r w:rsidR="009C2908">
        <w:rPr>
          <w:noProof/>
        </w:rPr>
        <w:t xml:space="preserve"> </w:t>
      </w:r>
      <w:r w:rsidR="00F022E5" w:rsidRPr="00F022E5">
        <w:rPr>
          <w:noProof/>
        </w:rPr>
        <w:t>[που περιέχει αρωματικά συστατικά, μαλτοδεξτρίνη, αραβικό κόμμι (</w:t>
      </w:r>
      <w:r w:rsidR="00F022E5">
        <w:rPr>
          <w:noProof/>
        </w:rPr>
        <w:t xml:space="preserve">Ε414), </w:t>
      </w:r>
      <w:r w:rsidR="00AD79D1" w:rsidRPr="00F022E5">
        <w:rPr>
          <w:noProof/>
        </w:rPr>
        <w:t xml:space="preserve">sunset </w:t>
      </w:r>
      <w:r w:rsidR="00717F44">
        <w:rPr>
          <w:noProof/>
          <w:lang w:val="en-US"/>
        </w:rPr>
        <w:t>yellow</w:t>
      </w:r>
      <w:r w:rsidR="00AD79D1" w:rsidRPr="00F022E5">
        <w:rPr>
          <w:noProof/>
        </w:rPr>
        <w:t xml:space="preserve"> </w:t>
      </w:r>
      <w:r w:rsidR="00F022E5" w:rsidRPr="00F022E5">
        <w:rPr>
          <w:noProof/>
        </w:rPr>
        <w:t xml:space="preserve">(E110), βουτυλιωμένη υδροξυανισόλη (E320)], sunset </w:t>
      </w:r>
      <w:r w:rsidR="00717F44">
        <w:rPr>
          <w:noProof/>
          <w:lang w:val="en-US"/>
        </w:rPr>
        <w:t>yellow</w:t>
      </w:r>
      <w:r w:rsidR="00F022E5" w:rsidRPr="00F022E5">
        <w:rPr>
          <w:noProof/>
        </w:rPr>
        <w:t xml:space="preserve"> (E110).</w:t>
      </w:r>
    </w:p>
    <w:p w:rsidR="00F022E5" w:rsidRPr="0071585E" w:rsidRDefault="00F022E5" w:rsidP="00F022E5">
      <w:pPr>
        <w:tabs>
          <w:tab w:val="num" w:pos="1050"/>
        </w:tabs>
        <w:ind w:left="142"/>
        <w:jc w:val="both"/>
        <w:rPr>
          <w:sz w:val="10"/>
          <w:szCs w:val="10"/>
        </w:rPr>
      </w:pPr>
    </w:p>
    <w:p w:rsidR="006D111A" w:rsidRDefault="006D111A" w:rsidP="006D111A">
      <w:pPr>
        <w:rPr>
          <w:b/>
          <w:bCs/>
          <w:noProof/>
        </w:rPr>
      </w:pPr>
      <w:r w:rsidRPr="00AD79D1">
        <w:rPr>
          <w:b/>
          <w:bCs/>
          <w:noProof/>
        </w:rPr>
        <w:t xml:space="preserve">Εμφάνιση του </w:t>
      </w:r>
      <w:r w:rsidR="00EC60A0">
        <w:rPr>
          <w:b/>
          <w:bCs/>
          <w:noProof/>
          <w:lang w:val="en-US"/>
        </w:rPr>
        <w:t>FEROSAC</w:t>
      </w:r>
      <w:r w:rsidR="00985606" w:rsidRPr="00985606">
        <w:rPr>
          <w:b/>
          <w:bCs/>
          <w:noProof/>
        </w:rPr>
        <w:t xml:space="preserve"> </w:t>
      </w:r>
      <w:r w:rsidRPr="00AD79D1">
        <w:rPr>
          <w:b/>
          <w:bCs/>
          <w:noProof/>
        </w:rPr>
        <w:t>και  περιεχόμενο της συσκευασίας</w:t>
      </w:r>
    </w:p>
    <w:p w:rsidR="00AD79D1" w:rsidRPr="0071585E" w:rsidRDefault="00AD79D1" w:rsidP="006D111A">
      <w:pPr>
        <w:rPr>
          <w:b/>
          <w:bCs/>
          <w:noProof/>
          <w:sz w:val="10"/>
          <w:szCs w:val="10"/>
        </w:rPr>
      </w:pPr>
    </w:p>
    <w:p w:rsidR="00AD79D1" w:rsidRPr="00AD79D1" w:rsidRDefault="00AD79D1" w:rsidP="00AD79D1">
      <w:pPr>
        <w:rPr>
          <w:bCs/>
          <w:noProof/>
        </w:rPr>
      </w:pPr>
      <w:r w:rsidRPr="00AD79D1">
        <w:rPr>
          <w:bCs/>
          <w:noProof/>
        </w:rPr>
        <w:t>Κάθε φακελλίσκος περιέχει γκριζοπράσινα αναβράζοντα κοκκία με άρωμα πορτοκαλιού. Το προκύπτον διάλυμα είναι διαυγές με πορτοκαλί χρώμα.</w:t>
      </w:r>
    </w:p>
    <w:p w:rsidR="00AD79D1" w:rsidRDefault="00AD79D1" w:rsidP="00AD79D1">
      <w:pPr>
        <w:rPr>
          <w:b/>
          <w:bCs/>
          <w:noProof/>
          <w:highlight w:val="cyan"/>
        </w:rPr>
      </w:pPr>
      <w:r w:rsidRPr="00AD79D1">
        <w:rPr>
          <w:b/>
          <w:bCs/>
          <w:noProof/>
          <w:highlight w:val="cyan"/>
        </w:rPr>
        <w:br/>
      </w:r>
      <w:r w:rsidRPr="00AD79D1">
        <w:rPr>
          <w:bCs/>
          <w:noProof/>
        </w:rPr>
        <w:t xml:space="preserve">Το </w:t>
      </w:r>
      <w:r w:rsidR="00EC60A0">
        <w:rPr>
          <w:bCs/>
          <w:noProof/>
          <w:lang w:val="en-US"/>
        </w:rPr>
        <w:t>FEROSAC</w:t>
      </w:r>
      <w:r w:rsidR="00985606" w:rsidRPr="00985606">
        <w:rPr>
          <w:bCs/>
          <w:noProof/>
        </w:rPr>
        <w:t xml:space="preserve"> </w:t>
      </w:r>
      <w:r w:rsidRPr="00DE6707">
        <w:rPr>
          <w:bCs/>
          <w:noProof/>
        </w:rPr>
        <w:t xml:space="preserve">διατίθεται σε χάρτινα κουτιά που περιέχουν φακελλίσκους από χαρτί / πολυαιθυλένιο / αλουμίνιο / </w:t>
      </w:r>
      <w:r w:rsidRPr="00DE6707">
        <w:rPr>
          <w:bCs/>
          <w:noProof/>
          <w:color w:val="000000"/>
        </w:rPr>
        <w:t>φύλλο πολυαιθυλένιου.</w:t>
      </w:r>
      <w:r w:rsidRPr="00DE6707">
        <w:rPr>
          <w:bCs/>
          <w:noProof/>
          <w:highlight w:val="cyan"/>
        </w:rPr>
        <w:br/>
      </w:r>
      <w:r w:rsidRPr="00DE6707">
        <w:rPr>
          <w:bCs/>
          <w:noProof/>
        </w:rPr>
        <w:t>Μεγέθη συσκευασίας: 10, 15, 20, 30 ή 90 φακελ</w:t>
      </w:r>
      <w:r w:rsidR="00DE6707">
        <w:rPr>
          <w:bCs/>
          <w:noProof/>
        </w:rPr>
        <w:t>λίσκους</w:t>
      </w:r>
      <w:r w:rsidRPr="00DE6707">
        <w:rPr>
          <w:bCs/>
          <w:noProof/>
        </w:rPr>
        <w:t>.</w:t>
      </w:r>
      <w:r w:rsidRPr="00DE6707">
        <w:rPr>
          <w:bCs/>
          <w:noProof/>
          <w:highlight w:val="cyan"/>
        </w:rPr>
        <w:br/>
      </w:r>
      <w:r w:rsidR="00DE6707" w:rsidRPr="00DE6707">
        <w:rPr>
          <w:bCs/>
          <w:noProof/>
        </w:rPr>
        <w:t>Μπορεί να μην διατίθενται όλες οι συσκευασίες στην αγορά</w:t>
      </w:r>
      <w:r w:rsidR="00D3749E">
        <w:rPr>
          <w:bCs/>
          <w:noProof/>
        </w:rPr>
        <w:t>.</w:t>
      </w:r>
    </w:p>
    <w:p w:rsidR="00985606" w:rsidRDefault="00985606" w:rsidP="006D111A">
      <w:pPr>
        <w:rPr>
          <w:b/>
          <w:bCs/>
          <w:noProof/>
          <w:lang w:val="en-US"/>
        </w:rPr>
      </w:pPr>
    </w:p>
    <w:p w:rsidR="00DE6707" w:rsidRPr="00DE6707" w:rsidRDefault="006D111A" w:rsidP="006D111A">
      <w:pPr>
        <w:rPr>
          <w:b/>
          <w:bCs/>
          <w:noProof/>
        </w:rPr>
      </w:pPr>
      <w:r w:rsidRPr="00DE6707">
        <w:rPr>
          <w:b/>
          <w:bCs/>
          <w:noProof/>
        </w:rPr>
        <w:t xml:space="preserve">Κάτοχος </w:t>
      </w:r>
      <w:r w:rsidR="006E29EA">
        <w:rPr>
          <w:b/>
          <w:bCs/>
          <w:noProof/>
        </w:rPr>
        <w:t>Αδείας Κ</w:t>
      </w:r>
      <w:r w:rsidRPr="00DE6707">
        <w:rPr>
          <w:b/>
          <w:bCs/>
          <w:noProof/>
        </w:rPr>
        <w:t>υκλοφορίας</w:t>
      </w:r>
    </w:p>
    <w:p w:rsidR="00760B66" w:rsidRPr="00B51F02" w:rsidRDefault="00760B66" w:rsidP="00760B66">
      <w:pPr>
        <w:autoSpaceDE w:val="0"/>
        <w:autoSpaceDN w:val="0"/>
        <w:adjustRightInd w:val="0"/>
        <w:rPr>
          <w:sz w:val="24"/>
          <w:szCs w:val="24"/>
        </w:rPr>
      </w:pPr>
      <w:r w:rsidRPr="00B51F02">
        <w:rPr>
          <w:sz w:val="24"/>
          <w:szCs w:val="24"/>
          <w:lang w:val="en-US"/>
        </w:rPr>
        <w:t>Heremco</w:t>
      </w:r>
      <w:r w:rsidRPr="00B51F02">
        <w:rPr>
          <w:sz w:val="24"/>
          <w:szCs w:val="24"/>
        </w:rPr>
        <w:t xml:space="preserve"> </w:t>
      </w:r>
      <w:r w:rsidRPr="00B51F02">
        <w:rPr>
          <w:sz w:val="24"/>
          <w:szCs w:val="24"/>
          <w:lang w:val="en-US"/>
        </w:rPr>
        <w:t>Pharmaceutical</w:t>
      </w:r>
      <w:r w:rsidRPr="00B51F02">
        <w:rPr>
          <w:sz w:val="24"/>
          <w:szCs w:val="24"/>
        </w:rPr>
        <w:t xml:space="preserve"> </w:t>
      </w:r>
      <w:r w:rsidRPr="00B51F02">
        <w:rPr>
          <w:sz w:val="24"/>
          <w:szCs w:val="24"/>
          <w:lang w:val="en-US"/>
        </w:rPr>
        <w:t>Ltd</w:t>
      </w:r>
    </w:p>
    <w:p w:rsidR="00760B66" w:rsidRPr="00B51F02" w:rsidRDefault="00760B66" w:rsidP="00760B66">
      <w:pPr>
        <w:autoSpaceDE w:val="0"/>
        <w:autoSpaceDN w:val="0"/>
        <w:adjustRightInd w:val="0"/>
        <w:rPr>
          <w:sz w:val="24"/>
          <w:szCs w:val="24"/>
        </w:rPr>
      </w:pPr>
      <w:r>
        <w:rPr>
          <w:sz w:val="24"/>
          <w:szCs w:val="24"/>
        </w:rPr>
        <w:t>Αναπαύσεως 6</w:t>
      </w:r>
      <w:r w:rsidRPr="00B51F02">
        <w:rPr>
          <w:sz w:val="24"/>
          <w:szCs w:val="24"/>
        </w:rPr>
        <w:t xml:space="preserve">, </w:t>
      </w:r>
      <w:r>
        <w:rPr>
          <w:sz w:val="24"/>
          <w:szCs w:val="24"/>
        </w:rPr>
        <w:t>144</w:t>
      </w:r>
      <w:r w:rsidRPr="00B51F02">
        <w:rPr>
          <w:sz w:val="24"/>
          <w:szCs w:val="24"/>
        </w:rPr>
        <w:t xml:space="preserve"> </w:t>
      </w:r>
      <w:r>
        <w:rPr>
          <w:sz w:val="24"/>
          <w:szCs w:val="24"/>
        </w:rPr>
        <w:t>51</w:t>
      </w:r>
      <w:r w:rsidRPr="00B51F02">
        <w:rPr>
          <w:sz w:val="24"/>
          <w:szCs w:val="24"/>
        </w:rPr>
        <w:t xml:space="preserve"> </w:t>
      </w:r>
      <w:r>
        <w:rPr>
          <w:sz w:val="24"/>
          <w:szCs w:val="24"/>
        </w:rPr>
        <w:t>Μεταμόρφωση</w:t>
      </w:r>
      <w:r w:rsidRPr="00B51F02">
        <w:rPr>
          <w:sz w:val="24"/>
          <w:szCs w:val="24"/>
        </w:rPr>
        <w:t xml:space="preserve"> Αττικής</w:t>
      </w:r>
    </w:p>
    <w:p w:rsidR="00760B66" w:rsidRPr="00B51F02" w:rsidRDefault="00760B66" w:rsidP="00760B66">
      <w:pPr>
        <w:autoSpaceDE w:val="0"/>
        <w:autoSpaceDN w:val="0"/>
        <w:adjustRightInd w:val="0"/>
        <w:rPr>
          <w:sz w:val="24"/>
          <w:szCs w:val="24"/>
        </w:rPr>
      </w:pPr>
      <w:r w:rsidRPr="00B51F02">
        <w:rPr>
          <w:sz w:val="24"/>
          <w:szCs w:val="24"/>
        </w:rPr>
        <w:t>Ελλάδα</w:t>
      </w:r>
    </w:p>
    <w:p w:rsidR="00985606" w:rsidRDefault="00760B66" w:rsidP="00760B66">
      <w:pPr>
        <w:rPr>
          <w:sz w:val="24"/>
          <w:szCs w:val="24"/>
        </w:rPr>
      </w:pPr>
      <w:r w:rsidRPr="00B51F02">
        <w:rPr>
          <w:sz w:val="24"/>
          <w:szCs w:val="24"/>
        </w:rPr>
        <w:t>Τηλ: 2105230217</w:t>
      </w:r>
    </w:p>
    <w:p w:rsidR="00760B66" w:rsidRPr="00985606" w:rsidRDefault="00760B66" w:rsidP="00760B66">
      <w:pPr>
        <w:rPr>
          <w:b/>
          <w:bCs/>
          <w:noProof/>
        </w:rPr>
      </w:pPr>
    </w:p>
    <w:p w:rsidR="006D111A" w:rsidRPr="00985606" w:rsidRDefault="006E29EA" w:rsidP="006D111A">
      <w:pPr>
        <w:rPr>
          <w:b/>
          <w:bCs/>
          <w:noProof/>
          <w:lang w:val="en-US"/>
        </w:rPr>
      </w:pPr>
      <w:r w:rsidRPr="006E29EA">
        <w:rPr>
          <w:b/>
          <w:bCs/>
          <w:noProof/>
        </w:rPr>
        <w:t>Π</w:t>
      </w:r>
      <w:r w:rsidR="006D111A" w:rsidRPr="006E29EA">
        <w:rPr>
          <w:b/>
          <w:bCs/>
          <w:noProof/>
        </w:rPr>
        <w:t>αραγωγός</w:t>
      </w:r>
    </w:p>
    <w:p w:rsidR="006E29EA" w:rsidRPr="006E29EA" w:rsidRDefault="006E29EA" w:rsidP="006E29EA">
      <w:pPr>
        <w:rPr>
          <w:noProof/>
          <w:lang w:val="en-GB"/>
        </w:rPr>
      </w:pPr>
      <w:r w:rsidRPr="006E29EA">
        <w:rPr>
          <w:noProof/>
          <w:lang w:val="en-GB"/>
        </w:rPr>
        <w:t xml:space="preserve">LA.FA.RE. S.r.l. </w:t>
      </w:r>
    </w:p>
    <w:p w:rsidR="006E29EA" w:rsidRPr="006E29EA" w:rsidRDefault="006E29EA" w:rsidP="006E29EA">
      <w:pPr>
        <w:rPr>
          <w:noProof/>
          <w:lang w:val="en-GB"/>
        </w:rPr>
      </w:pPr>
      <w:r w:rsidRPr="006E29EA">
        <w:rPr>
          <w:noProof/>
          <w:lang w:val="en-GB"/>
        </w:rPr>
        <w:t>Via Sacerdote Benedetto Cozzolino, 77</w:t>
      </w:r>
    </w:p>
    <w:p w:rsidR="006E29EA" w:rsidRPr="0071585E" w:rsidRDefault="006E29EA" w:rsidP="006E29EA">
      <w:pPr>
        <w:rPr>
          <w:noProof/>
        </w:rPr>
      </w:pPr>
      <w:r w:rsidRPr="0071585E">
        <w:rPr>
          <w:noProof/>
        </w:rPr>
        <w:t xml:space="preserve">80056 </w:t>
      </w:r>
      <w:r w:rsidRPr="006E29EA">
        <w:rPr>
          <w:noProof/>
          <w:lang w:val="en-GB"/>
        </w:rPr>
        <w:t>Ercolano</w:t>
      </w:r>
      <w:r w:rsidRPr="0071585E">
        <w:rPr>
          <w:noProof/>
        </w:rPr>
        <w:t xml:space="preserve"> (</w:t>
      </w:r>
      <w:r w:rsidRPr="006E29EA">
        <w:rPr>
          <w:noProof/>
          <w:lang w:val="en-GB"/>
        </w:rPr>
        <w:t>NA</w:t>
      </w:r>
      <w:r w:rsidRPr="0071585E">
        <w:rPr>
          <w:noProof/>
        </w:rPr>
        <w:t xml:space="preserve">) </w:t>
      </w:r>
    </w:p>
    <w:p w:rsidR="006E29EA" w:rsidRPr="0071585E" w:rsidRDefault="006E29EA" w:rsidP="006E29EA">
      <w:pPr>
        <w:rPr>
          <w:noProof/>
        </w:rPr>
      </w:pPr>
      <w:r w:rsidRPr="006E29EA">
        <w:rPr>
          <w:noProof/>
          <w:lang w:val="en-GB"/>
        </w:rPr>
        <w:t>Italy</w:t>
      </w:r>
    </w:p>
    <w:p w:rsidR="006D111A" w:rsidRPr="0071585E" w:rsidRDefault="006D111A" w:rsidP="006D111A">
      <w:pPr>
        <w:rPr>
          <w:noProof/>
          <w:sz w:val="10"/>
          <w:szCs w:val="10"/>
          <w:highlight w:val="cyan"/>
        </w:rPr>
      </w:pPr>
    </w:p>
    <w:p w:rsidR="006D111A" w:rsidRPr="006B106A" w:rsidRDefault="006D111A" w:rsidP="006D111A">
      <w:pPr>
        <w:rPr>
          <w:noProof/>
          <w:highlight w:val="cyan"/>
        </w:rPr>
      </w:pPr>
    </w:p>
    <w:p w:rsidR="006D111A" w:rsidRPr="0071585E" w:rsidRDefault="006D111A" w:rsidP="006D111A">
      <w:pPr>
        <w:rPr>
          <w:noProof/>
          <w:color w:val="FF0000"/>
        </w:rPr>
      </w:pPr>
      <w:r w:rsidRPr="00DE6707">
        <w:rPr>
          <w:b/>
          <w:noProof/>
        </w:rPr>
        <w:t xml:space="preserve">Το παρόν φύλλο οδηγιών χρήσης εγκρίθηκε για τελευταία φορά στις </w:t>
      </w:r>
      <w:r w:rsidRPr="00452095">
        <w:rPr>
          <w:b/>
          <w:noProof/>
          <w:color w:val="FF0000"/>
        </w:rPr>
        <w:t xml:space="preserve">{ημερομηνία} </w:t>
      </w:r>
    </w:p>
    <w:sectPr w:rsidR="006D111A" w:rsidRPr="0071585E" w:rsidSect="0071585E">
      <w:footerReference w:type="default" r:id="rId8"/>
      <w:footerReference w:type="first" r:id="rId9"/>
      <w:endnotePr>
        <w:numFmt w:val="decimal"/>
      </w:endnotePr>
      <w:pgSz w:w="11896" w:h="16834" w:code="9"/>
      <w:pgMar w:top="1134" w:right="1418" w:bottom="993" w:left="1418" w:header="737"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9FE" w:rsidRDefault="00A659FE">
      <w:r>
        <w:separator/>
      </w:r>
    </w:p>
  </w:endnote>
  <w:endnote w:type="continuationSeparator" w:id="0">
    <w:p w:rsidR="00A659FE" w:rsidRDefault="00A65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F4" w:rsidRDefault="00B315F4">
    <w:pPr>
      <w:pStyle w:val="a4"/>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sidR="0050295D">
      <w:rPr>
        <w:rFonts w:ascii="Arial" w:hAnsi="Arial" w:cs="Arial"/>
        <w:noProof/>
        <w:sz w:val="16"/>
        <w:lang w:val="fr-FR"/>
      </w:rPr>
      <w:t>4</w:t>
    </w:r>
    <w:r>
      <w:rPr>
        <w:rFonts w:ascii="Arial" w:hAnsi="Arial" w:cs="Arial"/>
        <w:sz w:val="16"/>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F4" w:rsidRDefault="00B315F4">
    <w:pPr>
      <w:pStyle w:val="a4"/>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sidR="0050295D">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9FE" w:rsidRDefault="00A659FE">
      <w:r>
        <w:separator/>
      </w:r>
    </w:p>
  </w:footnote>
  <w:footnote w:type="continuationSeparator" w:id="0">
    <w:p w:rsidR="00A659FE" w:rsidRDefault="00A65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3B7"/>
    <w:multiLevelType w:val="hybridMultilevel"/>
    <w:tmpl w:val="34561BE2"/>
    <w:lvl w:ilvl="0" w:tplc="0408000F">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
    <w:nsid w:val="20870353"/>
    <w:multiLevelType w:val="hybridMultilevel"/>
    <w:tmpl w:val="0E88B9C0"/>
    <w:lvl w:ilvl="0" w:tplc="3A0C6E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D6B66F5"/>
    <w:multiLevelType w:val="hybridMultilevel"/>
    <w:tmpl w:val="3474A434"/>
    <w:lvl w:ilvl="0" w:tplc="1DCA16E8">
      <w:numFmt w:val="bullet"/>
      <w:lvlText w:val="•"/>
      <w:lvlJc w:val="left"/>
      <w:pPr>
        <w:tabs>
          <w:tab w:val="num" w:pos="644"/>
        </w:tabs>
        <w:ind w:left="644"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F8F1629"/>
    <w:multiLevelType w:val="hybridMultilevel"/>
    <w:tmpl w:val="9F8665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46A3A8D"/>
    <w:multiLevelType w:val="hybridMultilevel"/>
    <w:tmpl w:val="D9BE07A8"/>
    <w:lvl w:ilvl="0" w:tplc="1DCA16E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numFmt w:val="decimal"/>
    <w:endnote w:id="-1"/>
    <w:endnote w:id="0"/>
  </w:endnotePr>
  <w:compat/>
  <w:rsids>
    <w:rsidRoot w:val="006D111A"/>
    <w:rsid w:val="000824C6"/>
    <w:rsid w:val="000A5D0C"/>
    <w:rsid w:val="0010132C"/>
    <w:rsid w:val="001925AE"/>
    <w:rsid w:val="001F6BE8"/>
    <w:rsid w:val="00227321"/>
    <w:rsid w:val="003B448F"/>
    <w:rsid w:val="003F4A66"/>
    <w:rsid w:val="00452095"/>
    <w:rsid w:val="00453B26"/>
    <w:rsid w:val="004A680C"/>
    <w:rsid w:val="0050214A"/>
    <w:rsid w:val="0050295D"/>
    <w:rsid w:val="00562BA7"/>
    <w:rsid w:val="00591966"/>
    <w:rsid w:val="005A512B"/>
    <w:rsid w:val="005C7E3E"/>
    <w:rsid w:val="00634B1C"/>
    <w:rsid w:val="006362DF"/>
    <w:rsid w:val="006539DC"/>
    <w:rsid w:val="006B106A"/>
    <w:rsid w:val="006D111A"/>
    <w:rsid w:val="006E29EA"/>
    <w:rsid w:val="007059F0"/>
    <w:rsid w:val="00710355"/>
    <w:rsid w:val="0071585E"/>
    <w:rsid w:val="007167E7"/>
    <w:rsid w:val="00717F44"/>
    <w:rsid w:val="00751358"/>
    <w:rsid w:val="00760B66"/>
    <w:rsid w:val="00777F7A"/>
    <w:rsid w:val="007B1A24"/>
    <w:rsid w:val="007F3402"/>
    <w:rsid w:val="008267C3"/>
    <w:rsid w:val="00860D6A"/>
    <w:rsid w:val="00880A69"/>
    <w:rsid w:val="008978E8"/>
    <w:rsid w:val="008C2C58"/>
    <w:rsid w:val="008E4090"/>
    <w:rsid w:val="008F2FAD"/>
    <w:rsid w:val="00985606"/>
    <w:rsid w:val="009C2908"/>
    <w:rsid w:val="00A53ED7"/>
    <w:rsid w:val="00A659FE"/>
    <w:rsid w:val="00AC45F9"/>
    <w:rsid w:val="00AD79D1"/>
    <w:rsid w:val="00B01B06"/>
    <w:rsid w:val="00B120B9"/>
    <w:rsid w:val="00B143D7"/>
    <w:rsid w:val="00B15481"/>
    <w:rsid w:val="00B315F4"/>
    <w:rsid w:val="00B423AA"/>
    <w:rsid w:val="00B7496D"/>
    <w:rsid w:val="00BA259D"/>
    <w:rsid w:val="00BE23F6"/>
    <w:rsid w:val="00C075AF"/>
    <w:rsid w:val="00C20A3C"/>
    <w:rsid w:val="00C87452"/>
    <w:rsid w:val="00D32AC1"/>
    <w:rsid w:val="00D3385F"/>
    <w:rsid w:val="00D3749E"/>
    <w:rsid w:val="00DE1558"/>
    <w:rsid w:val="00DE3582"/>
    <w:rsid w:val="00DE6707"/>
    <w:rsid w:val="00EA4F79"/>
    <w:rsid w:val="00EB5B36"/>
    <w:rsid w:val="00EC4D65"/>
    <w:rsid w:val="00EC60A0"/>
    <w:rsid w:val="00EE615C"/>
    <w:rsid w:val="00F022E5"/>
    <w:rsid w:val="00F41934"/>
    <w:rsid w:val="00F823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1A"/>
    <w:pPr>
      <w:widowControl w:val="0"/>
    </w:pPr>
    <w:rPr>
      <w:rFonts w:ascii="Times New Roman" w:eastAsia="Times New Roman" w:hAnsi="Times New Roman"/>
      <w:sz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111A"/>
    <w:pPr>
      <w:tabs>
        <w:tab w:val="center" w:pos="4153"/>
        <w:tab w:val="right" w:pos="8306"/>
      </w:tabs>
    </w:pPr>
  </w:style>
  <w:style w:type="character" w:customStyle="1" w:styleId="Char">
    <w:name w:val="Κεφαλίδα Char"/>
    <w:link w:val="a3"/>
    <w:rsid w:val="006D111A"/>
    <w:rPr>
      <w:rFonts w:ascii="Times New Roman" w:eastAsia="Times New Roman" w:hAnsi="Times New Roman" w:cs="Times New Roman"/>
      <w:szCs w:val="20"/>
    </w:rPr>
  </w:style>
  <w:style w:type="paragraph" w:styleId="a4">
    <w:name w:val="footer"/>
    <w:basedOn w:val="a"/>
    <w:link w:val="Char0"/>
    <w:rsid w:val="006D111A"/>
    <w:pPr>
      <w:tabs>
        <w:tab w:val="center" w:pos="4153"/>
        <w:tab w:val="right" w:pos="8306"/>
      </w:tabs>
    </w:pPr>
  </w:style>
  <w:style w:type="character" w:customStyle="1" w:styleId="Char0">
    <w:name w:val="Υποσέλιδο Char"/>
    <w:link w:val="a4"/>
    <w:rsid w:val="006D111A"/>
    <w:rPr>
      <w:rFonts w:ascii="Times New Roman" w:eastAsia="Times New Roman" w:hAnsi="Times New Roman" w:cs="Times New Roman"/>
      <w:szCs w:val="20"/>
    </w:rPr>
  </w:style>
  <w:style w:type="paragraph" w:styleId="a5">
    <w:name w:val="Body Text"/>
    <w:basedOn w:val="a"/>
    <w:link w:val="Char1"/>
    <w:rsid w:val="006D111A"/>
    <w:pPr>
      <w:jc w:val="center"/>
    </w:pPr>
  </w:style>
  <w:style w:type="character" w:customStyle="1" w:styleId="Char1">
    <w:name w:val="Σώμα κειμένου Char"/>
    <w:link w:val="a5"/>
    <w:rsid w:val="006D111A"/>
    <w:rPr>
      <w:rFonts w:ascii="Times New Roman" w:eastAsia="Times New Roman" w:hAnsi="Times New Roman" w:cs="Times New Roman"/>
      <w:szCs w:val="20"/>
    </w:rPr>
  </w:style>
  <w:style w:type="character" w:customStyle="1" w:styleId="hps">
    <w:name w:val="hps"/>
    <w:basedOn w:val="a0"/>
    <w:rsid w:val="001F6BE8"/>
  </w:style>
</w:styles>
</file>

<file path=word/webSettings.xml><?xml version="1.0" encoding="utf-8"?>
<w:webSettings xmlns:r="http://schemas.openxmlformats.org/officeDocument/2006/relationships" xmlns:w="http://schemas.openxmlformats.org/wordprocessingml/2006/main">
  <w:divs>
    <w:div w:id="223102000">
      <w:bodyDiv w:val="1"/>
      <w:marLeft w:val="0"/>
      <w:marRight w:val="0"/>
      <w:marTop w:val="0"/>
      <w:marBottom w:val="0"/>
      <w:divBdr>
        <w:top w:val="none" w:sz="0" w:space="0" w:color="auto"/>
        <w:left w:val="none" w:sz="0" w:space="0" w:color="auto"/>
        <w:bottom w:val="none" w:sz="0" w:space="0" w:color="auto"/>
        <w:right w:val="none" w:sz="0" w:space="0" w:color="auto"/>
      </w:divBdr>
      <w:divsChild>
        <w:div w:id="1683780530">
          <w:marLeft w:val="0"/>
          <w:marRight w:val="0"/>
          <w:marTop w:val="0"/>
          <w:marBottom w:val="0"/>
          <w:divBdr>
            <w:top w:val="none" w:sz="0" w:space="0" w:color="auto"/>
            <w:left w:val="none" w:sz="0" w:space="0" w:color="auto"/>
            <w:bottom w:val="none" w:sz="0" w:space="0" w:color="auto"/>
            <w:right w:val="none" w:sz="0" w:space="0" w:color="auto"/>
          </w:divBdr>
          <w:divsChild>
            <w:div w:id="461701670">
              <w:marLeft w:val="0"/>
              <w:marRight w:val="0"/>
              <w:marTop w:val="0"/>
              <w:marBottom w:val="0"/>
              <w:divBdr>
                <w:top w:val="none" w:sz="0" w:space="0" w:color="auto"/>
                <w:left w:val="none" w:sz="0" w:space="0" w:color="auto"/>
                <w:bottom w:val="none" w:sz="0" w:space="0" w:color="auto"/>
                <w:right w:val="none" w:sz="0" w:space="0" w:color="auto"/>
              </w:divBdr>
              <w:divsChild>
                <w:div w:id="2123842228">
                  <w:marLeft w:val="0"/>
                  <w:marRight w:val="0"/>
                  <w:marTop w:val="0"/>
                  <w:marBottom w:val="0"/>
                  <w:divBdr>
                    <w:top w:val="none" w:sz="0" w:space="0" w:color="auto"/>
                    <w:left w:val="none" w:sz="0" w:space="0" w:color="auto"/>
                    <w:bottom w:val="none" w:sz="0" w:space="0" w:color="auto"/>
                    <w:right w:val="none" w:sz="0" w:space="0" w:color="auto"/>
                  </w:divBdr>
                  <w:divsChild>
                    <w:div w:id="2000113453">
                      <w:marLeft w:val="0"/>
                      <w:marRight w:val="0"/>
                      <w:marTop w:val="0"/>
                      <w:marBottom w:val="0"/>
                      <w:divBdr>
                        <w:top w:val="none" w:sz="0" w:space="0" w:color="auto"/>
                        <w:left w:val="none" w:sz="0" w:space="0" w:color="auto"/>
                        <w:bottom w:val="none" w:sz="0" w:space="0" w:color="auto"/>
                        <w:right w:val="none" w:sz="0" w:space="0" w:color="auto"/>
                      </w:divBdr>
                      <w:divsChild>
                        <w:div w:id="1733696517">
                          <w:marLeft w:val="0"/>
                          <w:marRight w:val="0"/>
                          <w:marTop w:val="0"/>
                          <w:marBottom w:val="0"/>
                          <w:divBdr>
                            <w:top w:val="none" w:sz="0" w:space="0" w:color="auto"/>
                            <w:left w:val="none" w:sz="0" w:space="0" w:color="auto"/>
                            <w:bottom w:val="none" w:sz="0" w:space="0" w:color="auto"/>
                            <w:right w:val="none" w:sz="0" w:space="0" w:color="auto"/>
                          </w:divBdr>
                          <w:divsChild>
                            <w:div w:id="794324322">
                              <w:marLeft w:val="0"/>
                              <w:marRight w:val="0"/>
                              <w:marTop w:val="0"/>
                              <w:marBottom w:val="0"/>
                              <w:divBdr>
                                <w:top w:val="none" w:sz="0" w:space="0" w:color="auto"/>
                                <w:left w:val="none" w:sz="0" w:space="0" w:color="auto"/>
                                <w:bottom w:val="none" w:sz="0" w:space="0" w:color="auto"/>
                                <w:right w:val="none" w:sz="0" w:space="0" w:color="auto"/>
                              </w:divBdr>
                              <w:divsChild>
                                <w:div w:id="2129396444">
                                  <w:marLeft w:val="0"/>
                                  <w:marRight w:val="0"/>
                                  <w:marTop w:val="0"/>
                                  <w:marBottom w:val="0"/>
                                  <w:divBdr>
                                    <w:top w:val="none" w:sz="0" w:space="0" w:color="auto"/>
                                    <w:left w:val="none" w:sz="0" w:space="0" w:color="auto"/>
                                    <w:bottom w:val="none" w:sz="0" w:space="0" w:color="auto"/>
                                    <w:right w:val="none" w:sz="0" w:space="0" w:color="auto"/>
                                  </w:divBdr>
                                  <w:divsChild>
                                    <w:div w:id="518397197">
                                      <w:marLeft w:val="0"/>
                                      <w:marRight w:val="0"/>
                                      <w:marTop w:val="0"/>
                                      <w:marBottom w:val="0"/>
                                      <w:divBdr>
                                        <w:top w:val="single" w:sz="6" w:space="0" w:color="F5F5F5"/>
                                        <w:left w:val="single" w:sz="6" w:space="0" w:color="F5F5F5"/>
                                        <w:bottom w:val="single" w:sz="6" w:space="0" w:color="F5F5F5"/>
                                        <w:right w:val="single" w:sz="6" w:space="0" w:color="F5F5F5"/>
                                      </w:divBdr>
                                      <w:divsChild>
                                        <w:div w:id="1816026019">
                                          <w:marLeft w:val="0"/>
                                          <w:marRight w:val="0"/>
                                          <w:marTop w:val="0"/>
                                          <w:marBottom w:val="0"/>
                                          <w:divBdr>
                                            <w:top w:val="none" w:sz="0" w:space="0" w:color="auto"/>
                                            <w:left w:val="none" w:sz="0" w:space="0" w:color="auto"/>
                                            <w:bottom w:val="none" w:sz="0" w:space="0" w:color="auto"/>
                                            <w:right w:val="none" w:sz="0" w:space="0" w:color="auto"/>
                                          </w:divBdr>
                                          <w:divsChild>
                                            <w:div w:id="4249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282762">
      <w:bodyDiv w:val="1"/>
      <w:marLeft w:val="0"/>
      <w:marRight w:val="0"/>
      <w:marTop w:val="0"/>
      <w:marBottom w:val="0"/>
      <w:divBdr>
        <w:top w:val="none" w:sz="0" w:space="0" w:color="auto"/>
        <w:left w:val="none" w:sz="0" w:space="0" w:color="auto"/>
        <w:bottom w:val="none" w:sz="0" w:space="0" w:color="auto"/>
        <w:right w:val="none" w:sz="0" w:space="0" w:color="auto"/>
      </w:divBdr>
      <w:divsChild>
        <w:div w:id="1624649358">
          <w:marLeft w:val="0"/>
          <w:marRight w:val="0"/>
          <w:marTop w:val="0"/>
          <w:marBottom w:val="0"/>
          <w:divBdr>
            <w:top w:val="none" w:sz="0" w:space="0" w:color="auto"/>
            <w:left w:val="none" w:sz="0" w:space="0" w:color="auto"/>
            <w:bottom w:val="none" w:sz="0" w:space="0" w:color="auto"/>
            <w:right w:val="none" w:sz="0" w:space="0" w:color="auto"/>
          </w:divBdr>
          <w:divsChild>
            <w:div w:id="963584108">
              <w:marLeft w:val="0"/>
              <w:marRight w:val="0"/>
              <w:marTop w:val="0"/>
              <w:marBottom w:val="0"/>
              <w:divBdr>
                <w:top w:val="none" w:sz="0" w:space="0" w:color="auto"/>
                <w:left w:val="none" w:sz="0" w:space="0" w:color="auto"/>
                <w:bottom w:val="none" w:sz="0" w:space="0" w:color="auto"/>
                <w:right w:val="none" w:sz="0" w:space="0" w:color="auto"/>
              </w:divBdr>
              <w:divsChild>
                <w:div w:id="1183593637">
                  <w:marLeft w:val="0"/>
                  <w:marRight w:val="0"/>
                  <w:marTop w:val="0"/>
                  <w:marBottom w:val="0"/>
                  <w:divBdr>
                    <w:top w:val="none" w:sz="0" w:space="0" w:color="auto"/>
                    <w:left w:val="none" w:sz="0" w:space="0" w:color="auto"/>
                    <w:bottom w:val="none" w:sz="0" w:space="0" w:color="auto"/>
                    <w:right w:val="none" w:sz="0" w:space="0" w:color="auto"/>
                  </w:divBdr>
                  <w:divsChild>
                    <w:div w:id="1875843352">
                      <w:marLeft w:val="0"/>
                      <w:marRight w:val="0"/>
                      <w:marTop w:val="0"/>
                      <w:marBottom w:val="0"/>
                      <w:divBdr>
                        <w:top w:val="none" w:sz="0" w:space="0" w:color="auto"/>
                        <w:left w:val="none" w:sz="0" w:space="0" w:color="auto"/>
                        <w:bottom w:val="none" w:sz="0" w:space="0" w:color="auto"/>
                        <w:right w:val="none" w:sz="0" w:space="0" w:color="auto"/>
                      </w:divBdr>
                      <w:divsChild>
                        <w:div w:id="534927582">
                          <w:marLeft w:val="0"/>
                          <w:marRight w:val="0"/>
                          <w:marTop w:val="0"/>
                          <w:marBottom w:val="0"/>
                          <w:divBdr>
                            <w:top w:val="none" w:sz="0" w:space="0" w:color="auto"/>
                            <w:left w:val="none" w:sz="0" w:space="0" w:color="auto"/>
                            <w:bottom w:val="none" w:sz="0" w:space="0" w:color="auto"/>
                            <w:right w:val="none" w:sz="0" w:space="0" w:color="auto"/>
                          </w:divBdr>
                          <w:divsChild>
                            <w:div w:id="1623226390">
                              <w:marLeft w:val="0"/>
                              <w:marRight w:val="0"/>
                              <w:marTop w:val="0"/>
                              <w:marBottom w:val="0"/>
                              <w:divBdr>
                                <w:top w:val="none" w:sz="0" w:space="0" w:color="auto"/>
                                <w:left w:val="none" w:sz="0" w:space="0" w:color="auto"/>
                                <w:bottom w:val="none" w:sz="0" w:space="0" w:color="auto"/>
                                <w:right w:val="none" w:sz="0" w:space="0" w:color="auto"/>
                              </w:divBdr>
                              <w:divsChild>
                                <w:div w:id="99498801">
                                  <w:marLeft w:val="0"/>
                                  <w:marRight w:val="0"/>
                                  <w:marTop w:val="0"/>
                                  <w:marBottom w:val="0"/>
                                  <w:divBdr>
                                    <w:top w:val="none" w:sz="0" w:space="0" w:color="auto"/>
                                    <w:left w:val="none" w:sz="0" w:space="0" w:color="auto"/>
                                    <w:bottom w:val="none" w:sz="0" w:space="0" w:color="auto"/>
                                    <w:right w:val="none" w:sz="0" w:space="0" w:color="auto"/>
                                  </w:divBdr>
                                  <w:divsChild>
                                    <w:div w:id="1227760959">
                                      <w:marLeft w:val="0"/>
                                      <w:marRight w:val="0"/>
                                      <w:marTop w:val="0"/>
                                      <w:marBottom w:val="0"/>
                                      <w:divBdr>
                                        <w:top w:val="single" w:sz="6" w:space="0" w:color="F5F5F5"/>
                                        <w:left w:val="single" w:sz="6" w:space="0" w:color="F5F5F5"/>
                                        <w:bottom w:val="single" w:sz="6" w:space="0" w:color="F5F5F5"/>
                                        <w:right w:val="single" w:sz="6" w:space="0" w:color="F5F5F5"/>
                                      </w:divBdr>
                                      <w:divsChild>
                                        <w:div w:id="1813785261">
                                          <w:marLeft w:val="0"/>
                                          <w:marRight w:val="0"/>
                                          <w:marTop w:val="0"/>
                                          <w:marBottom w:val="0"/>
                                          <w:divBdr>
                                            <w:top w:val="none" w:sz="0" w:space="0" w:color="auto"/>
                                            <w:left w:val="none" w:sz="0" w:space="0" w:color="auto"/>
                                            <w:bottom w:val="none" w:sz="0" w:space="0" w:color="auto"/>
                                            <w:right w:val="none" w:sz="0" w:space="0" w:color="auto"/>
                                          </w:divBdr>
                                          <w:divsChild>
                                            <w:div w:id="3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500960">
      <w:bodyDiv w:val="1"/>
      <w:marLeft w:val="0"/>
      <w:marRight w:val="0"/>
      <w:marTop w:val="0"/>
      <w:marBottom w:val="0"/>
      <w:divBdr>
        <w:top w:val="none" w:sz="0" w:space="0" w:color="auto"/>
        <w:left w:val="none" w:sz="0" w:space="0" w:color="auto"/>
        <w:bottom w:val="none" w:sz="0" w:space="0" w:color="auto"/>
        <w:right w:val="none" w:sz="0" w:space="0" w:color="auto"/>
      </w:divBdr>
      <w:divsChild>
        <w:div w:id="1593388673">
          <w:marLeft w:val="0"/>
          <w:marRight w:val="0"/>
          <w:marTop w:val="0"/>
          <w:marBottom w:val="0"/>
          <w:divBdr>
            <w:top w:val="none" w:sz="0" w:space="0" w:color="auto"/>
            <w:left w:val="none" w:sz="0" w:space="0" w:color="auto"/>
            <w:bottom w:val="none" w:sz="0" w:space="0" w:color="auto"/>
            <w:right w:val="none" w:sz="0" w:space="0" w:color="auto"/>
          </w:divBdr>
          <w:divsChild>
            <w:div w:id="1267810107">
              <w:marLeft w:val="0"/>
              <w:marRight w:val="0"/>
              <w:marTop w:val="0"/>
              <w:marBottom w:val="0"/>
              <w:divBdr>
                <w:top w:val="none" w:sz="0" w:space="0" w:color="auto"/>
                <w:left w:val="none" w:sz="0" w:space="0" w:color="auto"/>
                <w:bottom w:val="none" w:sz="0" w:space="0" w:color="auto"/>
                <w:right w:val="none" w:sz="0" w:space="0" w:color="auto"/>
              </w:divBdr>
              <w:divsChild>
                <w:div w:id="1032657347">
                  <w:marLeft w:val="0"/>
                  <w:marRight w:val="0"/>
                  <w:marTop w:val="0"/>
                  <w:marBottom w:val="0"/>
                  <w:divBdr>
                    <w:top w:val="none" w:sz="0" w:space="0" w:color="auto"/>
                    <w:left w:val="none" w:sz="0" w:space="0" w:color="auto"/>
                    <w:bottom w:val="none" w:sz="0" w:space="0" w:color="auto"/>
                    <w:right w:val="none" w:sz="0" w:space="0" w:color="auto"/>
                  </w:divBdr>
                  <w:divsChild>
                    <w:div w:id="2043044352">
                      <w:marLeft w:val="0"/>
                      <w:marRight w:val="0"/>
                      <w:marTop w:val="0"/>
                      <w:marBottom w:val="0"/>
                      <w:divBdr>
                        <w:top w:val="none" w:sz="0" w:space="0" w:color="auto"/>
                        <w:left w:val="none" w:sz="0" w:space="0" w:color="auto"/>
                        <w:bottom w:val="none" w:sz="0" w:space="0" w:color="auto"/>
                        <w:right w:val="none" w:sz="0" w:space="0" w:color="auto"/>
                      </w:divBdr>
                      <w:divsChild>
                        <w:div w:id="32733703">
                          <w:marLeft w:val="0"/>
                          <w:marRight w:val="0"/>
                          <w:marTop w:val="0"/>
                          <w:marBottom w:val="0"/>
                          <w:divBdr>
                            <w:top w:val="none" w:sz="0" w:space="0" w:color="auto"/>
                            <w:left w:val="none" w:sz="0" w:space="0" w:color="auto"/>
                            <w:bottom w:val="none" w:sz="0" w:space="0" w:color="auto"/>
                            <w:right w:val="none" w:sz="0" w:space="0" w:color="auto"/>
                          </w:divBdr>
                          <w:divsChild>
                            <w:div w:id="1054892976">
                              <w:marLeft w:val="0"/>
                              <w:marRight w:val="0"/>
                              <w:marTop w:val="0"/>
                              <w:marBottom w:val="0"/>
                              <w:divBdr>
                                <w:top w:val="none" w:sz="0" w:space="0" w:color="auto"/>
                                <w:left w:val="none" w:sz="0" w:space="0" w:color="auto"/>
                                <w:bottom w:val="none" w:sz="0" w:space="0" w:color="auto"/>
                                <w:right w:val="none" w:sz="0" w:space="0" w:color="auto"/>
                              </w:divBdr>
                              <w:divsChild>
                                <w:div w:id="172036919">
                                  <w:marLeft w:val="0"/>
                                  <w:marRight w:val="0"/>
                                  <w:marTop w:val="0"/>
                                  <w:marBottom w:val="0"/>
                                  <w:divBdr>
                                    <w:top w:val="none" w:sz="0" w:space="0" w:color="auto"/>
                                    <w:left w:val="none" w:sz="0" w:space="0" w:color="auto"/>
                                    <w:bottom w:val="none" w:sz="0" w:space="0" w:color="auto"/>
                                    <w:right w:val="none" w:sz="0" w:space="0" w:color="auto"/>
                                  </w:divBdr>
                                  <w:divsChild>
                                    <w:div w:id="1071804454">
                                      <w:marLeft w:val="0"/>
                                      <w:marRight w:val="0"/>
                                      <w:marTop w:val="0"/>
                                      <w:marBottom w:val="0"/>
                                      <w:divBdr>
                                        <w:top w:val="single" w:sz="6" w:space="0" w:color="F5F5F5"/>
                                        <w:left w:val="single" w:sz="6" w:space="0" w:color="F5F5F5"/>
                                        <w:bottom w:val="single" w:sz="6" w:space="0" w:color="F5F5F5"/>
                                        <w:right w:val="single" w:sz="6" w:space="0" w:color="F5F5F5"/>
                                      </w:divBdr>
                                      <w:divsChild>
                                        <w:div w:id="92629445">
                                          <w:marLeft w:val="0"/>
                                          <w:marRight w:val="0"/>
                                          <w:marTop w:val="0"/>
                                          <w:marBottom w:val="0"/>
                                          <w:divBdr>
                                            <w:top w:val="none" w:sz="0" w:space="0" w:color="auto"/>
                                            <w:left w:val="none" w:sz="0" w:space="0" w:color="auto"/>
                                            <w:bottom w:val="none" w:sz="0" w:space="0" w:color="auto"/>
                                            <w:right w:val="none" w:sz="0" w:space="0" w:color="auto"/>
                                          </w:divBdr>
                                          <w:divsChild>
                                            <w:div w:id="6361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741">
      <w:bodyDiv w:val="1"/>
      <w:marLeft w:val="0"/>
      <w:marRight w:val="0"/>
      <w:marTop w:val="0"/>
      <w:marBottom w:val="0"/>
      <w:divBdr>
        <w:top w:val="none" w:sz="0" w:space="0" w:color="auto"/>
        <w:left w:val="none" w:sz="0" w:space="0" w:color="auto"/>
        <w:bottom w:val="none" w:sz="0" w:space="0" w:color="auto"/>
        <w:right w:val="none" w:sz="0" w:space="0" w:color="auto"/>
      </w:divBdr>
      <w:divsChild>
        <w:div w:id="1214317910">
          <w:marLeft w:val="0"/>
          <w:marRight w:val="0"/>
          <w:marTop w:val="0"/>
          <w:marBottom w:val="0"/>
          <w:divBdr>
            <w:top w:val="none" w:sz="0" w:space="0" w:color="auto"/>
            <w:left w:val="none" w:sz="0" w:space="0" w:color="auto"/>
            <w:bottom w:val="none" w:sz="0" w:space="0" w:color="auto"/>
            <w:right w:val="none" w:sz="0" w:space="0" w:color="auto"/>
          </w:divBdr>
          <w:divsChild>
            <w:div w:id="1199507885">
              <w:marLeft w:val="0"/>
              <w:marRight w:val="0"/>
              <w:marTop w:val="0"/>
              <w:marBottom w:val="0"/>
              <w:divBdr>
                <w:top w:val="none" w:sz="0" w:space="0" w:color="auto"/>
                <w:left w:val="none" w:sz="0" w:space="0" w:color="auto"/>
                <w:bottom w:val="none" w:sz="0" w:space="0" w:color="auto"/>
                <w:right w:val="none" w:sz="0" w:space="0" w:color="auto"/>
              </w:divBdr>
              <w:divsChild>
                <w:div w:id="95907282">
                  <w:marLeft w:val="0"/>
                  <w:marRight w:val="0"/>
                  <w:marTop w:val="0"/>
                  <w:marBottom w:val="0"/>
                  <w:divBdr>
                    <w:top w:val="none" w:sz="0" w:space="0" w:color="auto"/>
                    <w:left w:val="none" w:sz="0" w:space="0" w:color="auto"/>
                    <w:bottom w:val="none" w:sz="0" w:space="0" w:color="auto"/>
                    <w:right w:val="none" w:sz="0" w:space="0" w:color="auto"/>
                  </w:divBdr>
                  <w:divsChild>
                    <w:div w:id="1660038601">
                      <w:marLeft w:val="0"/>
                      <w:marRight w:val="0"/>
                      <w:marTop w:val="0"/>
                      <w:marBottom w:val="0"/>
                      <w:divBdr>
                        <w:top w:val="none" w:sz="0" w:space="0" w:color="auto"/>
                        <w:left w:val="none" w:sz="0" w:space="0" w:color="auto"/>
                        <w:bottom w:val="none" w:sz="0" w:space="0" w:color="auto"/>
                        <w:right w:val="none" w:sz="0" w:space="0" w:color="auto"/>
                      </w:divBdr>
                      <w:divsChild>
                        <w:div w:id="216476524">
                          <w:marLeft w:val="0"/>
                          <w:marRight w:val="0"/>
                          <w:marTop w:val="0"/>
                          <w:marBottom w:val="0"/>
                          <w:divBdr>
                            <w:top w:val="none" w:sz="0" w:space="0" w:color="auto"/>
                            <w:left w:val="none" w:sz="0" w:space="0" w:color="auto"/>
                            <w:bottom w:val="none" w:sz="0" w:space="0" w:color="auto"/>
                            <w:right w:val="none" w:sz="0" w:space="0" w:color="auto"/>
                          </w:divBdr>
                          <w:divsChild>
                            <w:div w:id="1054547887">
                              <w:marLeft w:val="0"/>
                              <w:marRight w:val="0"/>
                              <w:marTop w:val="0"/>
                              <w:marBottom w:val="0"/>
                              <w:divBdr>
                                <w:top w:val="none" w:sz="0" w:space="0" w:color="auto"/>
                                <w:left w:val="none" w:sz="0" w:space="0" w:color="auto"/>
                                <w:bottom w:val="none" w:sz="0" w:space="0" w:color="auto"/>
                                <w:right w:val="none" w:sz="0" w:space="0" w:color="auto"/>
                              </w:divBdr>
                              <w:divsChild>
                                <w:div w:id="59137926">
                                  <w:marLeft w:val="0"/>
                                  <w:marRight w:val="0"/>
                                  <w:marTop w:val="0"/>
                                  <w:marBottom w:val="0"/>
                                  <w:divBdr>
                                    <w:top w:val="none" w:sz="0" w:space="0" w:color="auto"/>
                                    <w:left w:val="none" w:sz="0" w:space="0" w:color="auto"/>
                                    <w:bottom w:val="none" w:sz="0" w:space="0" w:color="auto"/>
                                    <w:right w:val="none" w:sz="0" w:space="0" w:color="auto"/>
                                  </w:divBdr>
                                  <w:divsChild>
                                    <w:div w:id="1372415186">
                                      <w:marLeft w:val="0"/>
                                      <w:marRight w:val="0"/>
                                      <w:marTop w:val="0"/>
                                      <w:marBottom w:val="0"/>
                                      <w:divBdr>
                                        <w:top w:val="single" w:sz="8" w:space="0" w:color="F5F5F5"/>
                                        <w:left w:val="single" w:sz="8" w:space="0" w:color="F5F5F5"/>
                                        <w:bottom w:val="single" w:sz="8" w:space="0" w:color="F5F5F5"/>
                                        <w:right w:val="single" w:sz="8" w:space="0" w:color="F5F5F5"/>
                                      </w:divBdr>
                                      <w:divsChild>
                                        <w:div w:id="153687901">
                                          <w:marLeft w:val="0"/>
                                          <w:marRight w:val="0"/>
                                          <w:marTop w:val="0"/>
                                          <w:marBottom w:val="0"/>
                                          <w:divBdr>
                                            <w:top w:val="none" w:sz="0" w:space="0" w:color="auto"/>
                                            <w:left w:val="none" w:sz="0" w:space="0" w:color="auto"/>
                                            <w:bottom w:val="none" w:sz="0" w:space="0" w:color="auto"/>
                                            <w:right w:val="none" w:sz="0" w:space="0" w:color="auto"/>
                                          </w:divBdr>
                                          <w:divsChild>
                                            <w:div w:id="1133670495">
                                              <w:marLeft w:val="0"/>
                                              <w:marRight w:val="0"/>
                                              <w:marTop w:val="0"/>
                                              <w:marBottom w:val="0"/>
                                              <w:divBdr>
                                                <w:top w:val="none" w:sz="0" w:space="0" w:color="auto"/>
                                                <w:left w:val="none" w:sz="0" w:space="0" w:color="auto"/>
                                                <w:bottom w:val="none" w:sz="0" w:space="0" w:color="auto"/>
                                                <w:right w:val="none" w:sz="0" w:space="0" w:color="auto"/>
                                              </w:divBdr>
                                              <w:divsChild>
                                                <w:div w:id="14660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40754">
                                          <w:marLeft w:val="0"/>
                                          <w:marRight w:val="0"/>
                                          <w:marTop w:val="0"/>
                                          <w:marBottom w:val="0"/>
                                          <w:divBdr>
                                            <w:top w:val="none" w:sz="0" w:space="0" w:color="auto"/>
                                            <w:left w:val="none" w:sz="0" w:space="0" w:color="auto"/>
                                            <w:bottom w:val="none" w:sz="0" w:space="0" w:color="auto"/>
                                            <w:right w:val="none" w:sz="0" w:space="0" w:color="auto"/>
                                          </w:divBdr>
                                          <w:divsChild>
                                            <w:div w:id="7254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373771">
      <w:bodyDiv w:val="1"/>
      <w:marLeft w:val="0"/>
      <w:marRight w:val="0"/>
      <w:marTop w:val="0"/>
      <w:marBottom w:val="0"/>
      <w:divBdr>
        <w:top w:val="none" w:sz="0" w:space="0" w:color="auto"/>
        <w:left w:val="none" w:sz="0" w:space="0" w:color="auto"/>
        <w:bottom w:val="none" w:sz="0" w:space="0" w:color="auto"/>
        <w:right w:val="none" w:sz="0" w:space="0" w:color="auto"/>
      </w:divBdr>
      <w:divsChild>
        <w:div w:id="1377391773">
          <w:marLeft w:val="0"/>
          <w:marRight w:val="0"/>
          <w:marTop w:val="0"/>
          <w:marBottom w:val="0"/>
          <w:divBdr>
            <w:top w:val="none" w:sz="0" w:space="0" w:color="auto"/>
            <w:left w:val="none" w:sz="0" w:space="0" w:color="auto"/>
            <w:bottom w:val="none" w:sz="0" w:space="0" w:color="auto"/>
            <w:right w:val="none" w:sz="0" w:space="0" w:color="auto"/>
          </w:divBdr>
          <w:divsChild>
            <w:div w:id="80377956">
              <w:marLeft w:val="0"/>
              <w:marRight w:val="0"/>
              <w:marTop w:val="0"/>
              <w:marBottom w:val="0"/>
              <w:divBdr>
                <w:top w:val="none" w:sz="0" w:space="0" w:color="auto"/>
                <w:left w:val="none" w:sz="0" w:space="0" w:color="auto"/>
                <w:bottom w:val="none" w:sz="0" w:space="0" w:color="auto"/>
                <w:right w:val="none" w:sz="0" w:space="0" w:color="auto"/>
              </w:divBdr>
              <w:divsChild>
                <w:div w:id="698429333">
                  <w:marLeft w:val="0"/>
                  <w:marRight w:val="0"/>
                  <w:marTop w:val="0"/>
                  <w:marBottom w:val="0"/>
                  <w:divBdr>
                    <w:top w:val="none" w:sz="0" w:space="0" w:color="auto"/>
                    <w:left w:val="none" w:sz="0" w:space="0" w:color="auto"/>
                    <w:bottom w:val="none" w:sz="0" w:space="0" w:color="auto"/>
                    <w:right w:val="none" w:sz="0" w:space="0" w:color="auto"/>
                  </w:divBdr>
                  <w:divsChild>
                    <w:div w:id="1466847612">
                      <w:marLeft w:val="0"/>
                      <w:marRight w:val="0"/>
                      <w:marTop w:val="0"/>
                      <w:marBottom w:val="0"/>
                      <w:divBdr>
                        <w:top w:val="none" w:sz="0" w:space="0" w:color="auto"/>
                        <w:left w:val="none" w:sz="0" w:space="0" w:color="auto"/>
                        <w:bottom w:val="none" w:sz="0" w:space="0" w:color="auto"/>
                        <w:right w:val="none" w:sz="0" w:space="0" w:color="auto"/>
                      </w:divBdr>
                      <w:divsChild>
                        <w:div w:id="668870821">
                          <w:marLeft w:val="0"/>
                          <w:marRight w:val="0"/>
                          <w:marTop w:val="0"/>
                          <w:marBottom w:val="0"/>
                          <w:divBdr>
                            <w:top w:val="none" w:sz="0" w:space="0" w:color="auto"/>
                            <w:left w:val="none" w:sz="0" w:space="0" w:color="auto"/>
                            <w:bottom w:val="none" w:sz="0" w:space="0" w:color="auto"/>
                            <w:right w:val="none" w:sz="0" w:space="0" w:color="auto"/>
                          </w:divBdr>
                          <w:divsChild>
                            <w:div w:id="16199104">
                              <w:marLeft w:val="0"/>
                              <w:marRight w:val="0"/>
                              <w:marTop w:val="0"/>
                              <w:marBottom w:val="0"/>
                              <w:divBdr>
                                <w:top w:val="none" w:sz="0" w:space="0" w:color="auto"/>
                                <w:left w:val="none" w:sz="0" w:space="0" w:color="auto"/>
                                <w:bottom w:val="none" w:sz="0" w:space="0" w:color="auto"/>
                                <w:right w:val="none" w:sz="0" w:space="0" w:color="auto"/>
                              </w:divBdr>
                              <w:divsChild>
                                <w:div w:id="434250441">
                                  <w:marLeft w:val="0"/>
                                  <w:marRight w:val="0"/>
                                  <w:marTop w:val="0"/>
                                  <w:marBottom w:val="0"/>
                                  <w:divBdr>
                                    <w:top w:val="none" w:sz="0" w:space="0" w:color="auto"/>
                                    <w:left w:val="none" w:sz="0" w:space="0" w:color="auto"/>
                                    <w:bottom w:val="none" w:sz="0" w:space="0" w:color="auto"/>
                                    <w:right w:val="none" w:sz="0" w:space="0" w:color="auto"/>
                                  </w:divBdr>
                                  <w:divsChild>
                                    <w:div w:id="701516245">
                                      <w:marLeft w:val="0"/>
                                      <w:marRight w:val="0"/>
                                      <w:marTop w:val="0"/>
                                      <w:marBottom w:val="0"/>
                                      <w:divBdr>
                                        <w:top w:val="single" w:sz="6" w:space="0" w:color="F5F5F5"/>
                                        <w:left w:val="single" w:sz="6" w:space="0" w:color="F5F5F5"/>
                                        <w:bottom w:val="single" w:sz="6" w:space="0" w:color="F5F5F5"/>
                                        <w:right w:val="single" w:sz="6" w:space="0" w:color="F5F5F5"/>
                                      </w:divBdr>
                                      <w:divsChild>
                                        <w:div w:id="836918800">
                                          <w:marLeft w:val="0"/>
                                          <w:marRight w:val="0"/>
                                          <w:marTop w:val="0"/>
                                          <w:marBottom w:val="0"/>
                                          <w:divBdr>
                                            <w:top w:val="none" w:sz="0" w:space="0" w:color="auto"/>
                                            <w:left w:val="none" w:sz="0" w:space="0" w:color="auto"/>
                                            <w:bottom w:val="none" w:sz="0" w:space="0" w:color="auto"/>
                                            <w:right w:val="none" w:sz="0" w:space="0" w:color="auto"/>
                                          </w:divBdr>
                                          <w:divsChild>
                                            <w:div w:id="15082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580442">
      <w:bodyDiv w:val="1"/>
      <w:marLeft w:val="0"/>
      <w:marRight w:val="0"/>
      <w:marTop w:val="0"/>
      <w:marBottom w:val="0"/>
      <w:divBdr>
        <w:top w:val="none" w:sz="0" w:space="0" w:color="auto"/>
        <w:left w:val="none" w:sz="0" w:space="0" w:color="auto"/>
        <w:bottom w:val="none" w:sz="0" w:space="0" w:color="auto"/>
        <w:right w:val="none" w:sz="0" w:space="0" w:color="auto"/>
      </w:divBdr>
      <w:divsChild>
        <w:div w:id="228465582">
          <w:marLeft w:val="0"/>
          <w:marRight w:val="0"/>
          <w:marTop w:val="0"/>
          <w:marBottom w:val="0"/>
          <w:divBdr>
            <w:top w:val="none" w:sz="0" w:space="0" w:color="auto"/>
            <w:left w:val="none" w:sz="0" w:space="0" w:color="auto"/>
            <w:bottom w:val="none" w:sz="0" w:space="0" w:color="auto"/>
            <w:right w:val="none" w:sz="0" w:space="0" w:color="auto"/>
          </w:divBdr>
          <w:divsChild>
            <w:div w:id="1199245309">
              <w:marLeft w:val="0"/>
              <w:marRight w:val="0"/>
              <w:marTop w:val="0"/>
              <w:marBottom w:val="0"/>
              <w:divBdr>
                <w:top w:val="none" w:sz="0" w:space="0" w:color="auto"/>
                <w:left w:val="none" w:sz="0" w:space="0" w:color="auto"/>
                <w:bottom w:val="none" w:sz="0" w:space="0" w:color="auto"/>
                <w:right w:val="none" w:sz="0" w:space="0" w:color="auto"/>
              </w:divBdr>
              <w:divsChild>
                <w:div w:id="1259872320">
                  <w:marLeft w:val="0"/>
                  <w:marRight w:val="0"/>
                  <w:marTop w:val="0"/>
                  <w:marBottom w:val="0"/>
                  <w:divBdr>
                    <w:top w:val="none" w:sz="0" w:space="0" w:color="auto"/>
                    <w:left w:val="none" w:sz="0" w:space="0" w:color="auto"/>
                    <w:bottom w:val="none" w:sz="0" w:space="0" w:color="auto"/>
                    <w:right w:val="none" w:sz="0" w:space="0" w:color="auto"/>
                  </w:divBdr>
                  <w:divsChild>
                    <w:div w:id="648904511">
                      <w:marLeft w:val="0"/>
                      <w:marRight w:val="0"/>
                      <w:marTop w:val="0"/>
                      <w:marBottom w:val="0"/>
                      <w:divBdr>
                        <w:top w:val="none" w:sz="0" w:space="0" w:color="auto"/>
                        <w:left w:val="none" w:sz="0" w:space="0" w:color="auto"/>
                        <w:bottom w:val="none" w:sz="0" w:space="0" w:color="auto"/>
                        <w:right w:val="none" w:sz="0" w:space="0" w:color="auto"/>
                      </w:divBdr>
                      <w:divsChild>
                        <w:div w:id="118453667">
                          <w:marLeft w:val="0"/>
                          <w:marRight w:val="0"/>
                          <w:marTop w:val="0"/>
                          <w:marBottom w:val="0"/>
                          <w:divBdr>
                            <w:top w:val="none" w:sz="0" w:space="0" w:color="auto"/>
                            <w:left w:val="none" w:sz="0" w:space="0" w:color="auto"/>
                            <w:bottom w:val="none" w:sz="0" w:space="0" w:color="auto"/>
                            <w:right w:val="none" w:sz="0" w:space="0" w:color="auto"/>
                          </w:divBdr>
                          <w:divsChild>
                            <w:div w:id="834995190">
                              <w:marLeft w:val="0"/>
                              <w:marRight w:val="0"/>
                              <w:marTop w:val="0"/>
                              <w:marBottom w:val="0"/>
                              <w:divBdr>
                                <w:top w:val="none" w:sz="0" w:space="0" w:color="auto"/>
                                <w:left w:val="none" w:sz="0" w:space="0" w:color="auto"/>
                                <w:bottom w:val="none" w:sz="0" w:space="0" w:color="auto"/>
                                <w:right w:val="none" w:sz="0" w:space="0" w:color="auto"/>
                              </w:divBdr>
                              <w:divsChild>
                                <w:div w:id="1138256027">
                                  <w:marLeft w:val="0"/>
                                  <w:marRight w:val="0"/>
                                  <w:marTop w:val="0"/>
                                  <w:marBottom w:val="0"/>
                                  <w:divBdr>
                                    <w:top w:val="none" w:sz="0" w:space="0" w:color="auto"/>
                                    <w:left w:val="none" w:sz="0" w:space="0" w:color="auto"/>
                                    <w:bottom w:val="none" w:sz="0" w:space="0" w:color="auto"/>
                                    <w:right w:val="none" w:sz="0" w:space="0" w:color="auto"/>
                                  </w:divBdr>
                                  <w:divsChild>
                                    <w:div w:id="1139034703">
                                      <w:marLeft w:val="0"/>
                                      <w:marRight w:val="0"/>
                                      <w:marTop w:val="0"/>
                                      <w:marBottom w:val="0"/>
                                      <w:divBdr>
                                        <w:top w:val="single" w:sz="6" w:space="0" w:color="F5F5F5"/>
                                        <w:left w:val="single" w:sz="6" w:space="0" w:color="F5F5F5"/>
                                        <w:bottom w:val="single" w:sz="6" w:space="0" w:color="F5F5F5"/>
                                        <w:right w:val="single" w:sz="6" w:space="0" w:color="F5F5F5"/>
                                      </w:divBdr>
                                      <w:divsChild>
                                        <w:div w:id="1599559374">
                                          <w:marLeft w:val="0"/>
                                          <w:marRight w:val="0"/>
                                          <w:marTop w:val="0"/>
                                          <w:marBottom w:val="0"/>
                                          <w:divBdr>
                                            <w:top w:val="none" w:sz="0" w:space="0" w:color="auto"/>
                                            <w:left w:val="none" w:sz="0" w:space="0" w:color="auto"/>
                                            <w:bottom w:val="none" w:sz="0" w:space="0" w:color="auto"/>
                                            <w:right w:val="none" w:sz="0" w:space="0" w:color="auto"/>
                                          </w:divBdr>
                                          <w:divsChild>
                                            <w:div w:id="2051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736024">
      <w:bodyDiv w:val="1"/>
      <w:marLeft w:val="0"/>
      <w:marRight w:val="0"/>
      <w:marTop w:val="0"/>
      <w:marBottom w:val="0"/>
      <w:divBdr>
        <w:top w:val="none" w:sz="0" w:space="0" w:color="auto"/>
        <w:left w:val="none" w:sz="0" w:space="0" w:color="auto"/>
        <w:bottom w:val="none" w:sz="0" w:space="0" w:color="auto"/>
        <w:right w:val="none" w:sz="0" w:space="0" w:color="auto"/>
      </w:divBdr>
      <w:divsChild>
        <w:div w:id="1011759521">
          <w:marLeft w:val="0"/>
          <w:marRight w:val="0"/>
          <w:marTop w:val="0"/>
          <w:marBottom w:val="0"/>
          <w:divBdr>
            <w:top w:val="none" w:sz="0" w:space="0" w:color="auto"/>
            <w:left w:val="none" w:sz="0" w:space="0" w:color="auto"/>
            <w:bottom w:val="none" w:sz="0" w:space="0" w:color="auto"/>
            <w:right w:val="none" w:sz="0" w:space="0" w:color="auto"/>
          </w:divBdr>
          <w:divsChild>
            <w:div w:id="554631823">
              <w:marLeft w:val="0"/>
              <w:marRight w:val="0"/>
              <w:marTop w:val="0"/>
              <w:marBottom w:val="0"/>
              <w:divBdr>
                <w:top w:val="none" w:sz="0" w:space="0" w:color="auto"/>
                <w:left w:val="none" w:sz="0" w:space="0" w:color="auto"/>
                <w:bottom w:val="none" w:sz="0" w:space="0" w:color="auto"/>
                <w:right w:val="none" w:sz="0" w:space="0" w:color="auto"/>
              </w:divBdr>
              <w:divsChild>
                <w:div w:id="376323127">
                  <w:marLeft w:val="0"/>
                  <w:marRight w:val="0"/>
                  <w:marTop w:val="0"/>
                  <w:marBottom w:val="0"/>
                  <w:divBdr>
                    <w:top w:val="none" w:sz="0" w:space="0" w:color="auto"/>
                    <w:left w:val="none" w:sz="0" w:space="0" w:color="auto"/>
                    <w:bottom w:val="none" w:sz="0" w:space="0" w:color="auto"/>
                    <w:right w:val="none" w:sz="0" w:space="0" w:color="auto"/>
                  </w:divBdr>
                  <w:divsChild>
                    <w:div w:id="1317339310">
                      <w:marLeft w:val="0"/>
                      <w:marRight w:val="0"/>
                      <w:marTop w:val="0"/>
                      <w:marBottom w:val="0"/>
                      <w:divBdr>
                        <w:top w:val="none" w:sz="0" w:space="0" w:color="auto"/>
                        <w:left w:val="none" w:sz="0" w:space="0" w:color="auto"/>
                        <w:bottom w:val="none" w:sz="0" w:space="0" w:color="auto"/>
                        <w:right w:val="none" w:sz="0" w:space="0" w:color="auto"/>
                      </w:divBdr>
                      <w:divsChild>
                        <w:div w:id="2146003487">
                          <w:marLeft w:val="0"/>
                          <w:marRight w:val="0"/>
                          <w:marTop w:val="0"/>
                          <w:marBottom w:val="0"/>
                          <w:divBdr>
                            <w:top w:val="none" w:sz="0" w:space="0" w:color="auto"/>
                            <w:left w:val="none" w:sz="0" w:space="0" w:color="auto"/>
                            <w:bottom w:val="none" w:sz="0" w:space="0" w:color="auto"/>
                            <w:right w:val="none" w:sz="0" w:space="0" w:color="auto"/>
                          </w:divBdr>
                          <w:divsChild>
                            <w:div w:id="1387559107">
                              <w:marLeft w:val="0"/>
                              <w:marRight w:val="0"/>
                              <w:marTop w:val="0"/>
                              <w:marBottom w:val="0"/>
                              <w:divBdr>
                                <w:top w:val="none" w:sz="0" w:space="0" w:color="auto"/>
                                <w:left w:val="none" w:sz="0" w:space="0" w:color="auto"/>
                                <w:bottom w:val="none" w:sz="0" w:space="0" w:color="auto"/>
                                <w:right w:val="none" w:sz="0" w:space="0" w:color="auto"/>
                              </w:divBdr>
                              <w:divsChild>
                                <w:div w:id="831994246">
                                  <w:marLeft w:val="0"/>
                                  <w:marRight w:val="0"/>
                                  <w:marTop w:val="0"/>
                                  <w:marBottom w:val="0"/>
                                  <w:divBdr>
                                    <w:top w:val="none" w:sz="0" w:space="0" w:color="auto"/>
                                    <w:left w:val="none" w:sz="0" w:space="0" w:color="auto"/>
                                    <w:bottom w:val="none" w:sz="0" w:space="0" w:color="auto"/>
                                    <w:right w:val="none" w:sz="0" w:space="0" w:color="auto"/>
                                  </w:divBdr>
                                  <w:divsChild>
                                    <w:div w:id="877860506">
                                      <w:marLeft w:val="0"/>
                                      <w:marRight w:val="0"/>
                                      <w:marTop w:val="0"/>
                                      <w:marBottom w:val="0"/>
                                      <w:divBdr>
                                        <w:top w:val="single" w:sz="6" w:space="0" w:color="F5F5F5"/>
                                        <w:left w:val="single" w:sz="6" w:space="0" w:color="F5F5F5"/>
                                        <w:bottom w:val="single" w:sz="6" w:space="0" w:color="F5F5F5"/>
                                        <w:right w:val="single" w:sz="6" w:space="0" w:color="F5F5F5"/>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350572920">
                                              <w:marLeft w:val="0"/>
                                              <w:marRight w:val="0"/>
                                              <w:marTop w:val="0"/>
                                              <w:marBottom w:val="0"/>
                                              <w:divBdr>
                                                <w:top w:val="none" w:sz="0" w:space="0" w:color="auto"/>
                                                <w:left w:val="none" w:sz="0" w:space="0" w:color="auto"/>
                                                <w:bottom w:val="none" w:sz="0" w:space="0" w:color="auto"/>
                                                <w:right w:val="none" w:sz="0" w:space="0" w:color="auto"/>
                                              </w:divBdr>
                                              <w:divsChild>
                                                <w:div w:id="1211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18">
                                          <w:marLeft w:val="0"/>
                                          <w:marRight w:val="0"/>
                                          <w:marTop w:val="0"/>
                                          <w:marBottom w:val="0"/>
                                          <w:divBdr>
                                            <w:top w:val="none" w:sz="0" w:space="0" w:color="auto"/>
                                            <w:left w:val="none" w:sz="0" w:space="0" w:color="auto"/>
                                            <w:bottom w:val="none" w:sz="0" w:space="0" w:color="auto"/>
                                            <w:right w:val="none" w:sz="0" w:space="0" w:color="auto"/>
                                          </w:divBdr>
                                          <w:divsChild>
                                            <w:div w:id="17410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98CCE-307A-4D19-9AAC-09C564D2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9154</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user146</cp:lastModifiedBy>
  <cp:revision>2</cp:revision>
  <cp:lastPrinted>2013-01-03T14:32:00Z</cp:lastPrinted>
  <dcterms:created xsi:type="dcterms:W3CDTF">2013-11-12T07:34:00Z</dcterms:created>
  <dcterms:modified xsi:type="dcterms:W3CDTF">2013-11-12T07:34:00Z</dcterms:modified>
</cp:coreProperties>
</file>