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8B" w:rsidRPr="00AA2C00" w:rsidRDefault="0073338B" w:rsidP="00D07151">
      <w:pPr>
        <w:pStyle w:val="Style11"/>
        <w:widowControl/>
        <w:ind w:left="1027"/>
        <w:jc w:val="center"/>
        <w:rPr>
          <w:rStyle w:val="FontStyle87"/>
          <w:rFonts w:ascii="Times New Roman" w:hAnsi="Times New Roman" w:cs="Times New Roman"/>
          <w:b/>
          <w:sz w:val="22"/>
          <w:szCs w:val="22"/>
        </w:rPr>
      </w:pPr>
      <w:bookmarkStart w:id="0" w:name="_GoBack"/>
      <w:bookmarkEnd w:id="0"/>
      <w:r w:rsidRPr="00AA2C00">
        <w:rPr>
          <w:rStyle w:val="FontStyle87"/>
          <w:rFonts w:ascii="Times New Roman" w:hAnsi="Times New Roman" w:cs="Times New Roman"/>
          <w:b/>
          <w:sz w:val="22"/>
          <w:szCs w:val="22"/>
        </w:rPr>
        <w:t>ΠΕΡΙΛΗΨΗ ΤΩΝ ΧΑΡΑΚΤΗΡΙΣΤΙΚΩΝ ΤΟΥ ΠΡΟΪΟΝΤΟΣ</w:t>
      </w:r>
    </w:p>
    <w:p w:rsidR="0073338B" w:rsidRPr="00AA2C00" w:rsidRDefault="0073338B" w:rsidP="00D07151">
      <w:pPr>
        <w:pStyle w:val="Style9"/>
        <w:widowControl/>
        <w:spacing w:line="240" w:lineRule="auto"/>
        <w:rPr>
          <w:rFonts w:ascii="Times New Roman" w:hAnsi="Times New Roman" w:cs="Times New Roman"/>
          <w:sz w:val="22"/>
          <w:szCs w:val="22"/>
        </w:rPr>
      </w:pPr>
    </w:p>
    <w:p w:rsidR="00D07151" w:rsidRPr="00AA2C00" w:rsidRDefault="00D07151" w:rsidP="00D07151">
      <w:pPr>
        <w:pStyle w:val="Style9"/>
        <w:widowControl/>
        <w:spacing w:line="240" w:lineRule="auto"/>
        <w:rPr>
          <w:rFonts w:ascii="Times New Roman" w:hAnsi="Times New Roman" w:cs="Times New Roman"/>
          <w:sz w:val="22"/>
          <w:szCs w:val="22"/>
        </w:rPr>
      </w:pPr>
    </w:p>
    <w:p w:rsidR="0073338B" w:rsidRPr="00AA2C00" w:rsidRDefault="0073338B" w:rsidP="00D07151">
      <w:pPr>
        <w:pStyle w:val="Style9"/>
        <w:widowControl/>
        <w:tabs>
          <w:tab w:val="left" w:pos="730"/>
        </w:tabs>
        <w:spacing w:line="240" w:lineRule="auto"/>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1.</w:t>
      </w:r>
      <w:r w:rsidRPr="00AA2C00">
        <w:rPr>
          <w:rStyle w:val="FontStyle87"/>
          <w:rFonts w:ascii="Times New Roman" w:hAnsi="Times New Roman" w:cs="Times New Roman"/>
          <w:b/>
          <w:sz w:val="22"/>
          <w:szCs w:val="22"/>
        </w:rPr>
        <w:tab/>
        <w:t>ΟΝΟΜΑΣΙΑ ΤΟΥ ΦΑΡΜΑΚΕΥΤΙΚΟΥ ΠΡΟΪΟΝΤΟΣ</w:t>
      </w:r>
    </w:p>
    <w:p w:rsidR="00050217" w:rsidRPr="00AA2C00" w:rsidRDefault="00050217" w:rsidP="00D07151">
      <w:pPr>
        <w:pStyle w:val="Style9"/>
        <w:widowControl/>
        <w:tabs>
          <w:tab w:val="left" w:pos="730"/>
        </w:tabs>
        <w:spacing w:line="240" w:lineRule="auto"/>
        <w:rPr>
          <w:rStyle w:val="FontStyle87"/>
          <w:rFonts w:ascii="Times New Roman" w:hAnsi="Times New Roman" w:cs="Times New Roman"/>
          <w:sz w:val="22"/>
          <w:szCs w:val="22"/>
        </w:rPr>
      </w:pPr>
    </w:p>
    <w:p w:rsidR="00050217" w:rsidRPr="00AA2C00" w:rsidRDefault="00050217" w:rsidP="00D07151">
      <w:pPr>
        <w:pStyle w:val="Style9"/>
        <w:widowControl/>
        <w:tabs>
          <w:tab w:val="left" w:pos="730"/>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lang w:val="en-US"/>
        </w:rPr>
        <w:t>LIPEXAL</w:t>
      </w:r>
      <w:r w:rsidR="00045D80" w:rsidRPr="00AA2C00">
        <w:rPr>
          <w:rStyle w:val="FontStyle87"/>
          <w:rFonts w:ascii="Times New Roman" w:hAnsi="Times New Roman" w:cs="Times New Roman"/>
          <w:sz w:val="22"/>
          <w:szCs w:val="22"/>
        </w:rPr>
        <w:t xml:space="preserve"> 20 </w:t>
      </w:r>
      <w:r w:rsidR="00045D80" w:rsidRPr="00AA2C00">
        <w:rPr>
          <w:rStyle w:val="FontStyle87"/>
          <w:rFonts w:ascii="Times New Roman" w:hAnsi="Times New Roman" w:cs="Times New Roman"/>
          <w:sz w:val="22"/>
          <w:szCs w:val="22"/>
          <w:lang w:val="en-US"/>
        </w:rPr>
        <w:t>mg</w:t>
      </w:r>
      <w:r w:rsidR="00045D80" w:rsidRPr="00AA2C00">
        <w:rPr>
          <w:rStyle w:val="FontStyle87"/>
          <w:rFonts w:ascii="Times New Roman" w:hAnsi="Times New Roman" w:cs="Times New Roman"/>
          <w:sz w:val="22"/>
          <w:szCs w:val="22"/>
        </w:rPr>
        <w:t>, δισκία επικαλυμμένα με λεπτό υμένιο</w:t>
      </w:r>
    </w:p>
    <w:p w:rsidR="00045D80" w:rsidRPr="00AA2C00" w:rsidRDefault="00045D80" w:rsidP="00045D80">
      <w:pPr>
        <w:pStyle w:val="Style9"/>
        <w:widowControl/>
        <w:tabs>
          <w:tab w:val="left" w:pos="730"/>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δισκία επικαλυμμένα με λεπτό υμένιο</w:t>
      </w:r>
    </w:p>
    <w:p w:rsidR="00045D80" w:rsidRPr="00AA2C00" w:rsidRDefault="00045D80" w:rsidP="00045D80">
      <w:pPr>
        <w:pStyle w:val="Style9"/>
        <w:widowControl/>
        <w:tabs>
          <w:tab w:val="left" w:pos="730"/>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δισκία επικαλυμμένα με λεπτό υμένιο</w:t>
      </w:r>
    </w:p>
    <w:p w:rsidR="00D07151" w:rsidRPr="00AA2C00" w:rsidRDefault="00D07151" w:rsidP="00D07151">
      <w:pPr>
        <w:pStyle w:val="Style9"/>
        <w:widowControl/>
        <w:tabs>
          <w:tab w:val="left" w:pos="730"/>
        </w:tabs>
        <w:spacing w:line="240" w:lineRule="auto"/>
        <w:rPr>
          <w:rStyle w:val="FontStyle87"/>
          <w:rFonts w:ascii="Times New Roman" w:hAnsi="Times New Roman" w:cs="Times New Roman"/>
          <w:sz w:val="22"/>
          <w:szCs w:val="22"/>
        </w:rPr>
      </w:pPr>
    </w:p>
    <w:p w:rsidR="00D07151" w:rsidRPr="00AA2C00" w:rsidRDefault="00D07151" w:rsidP="00D07151">
      <w:pPr>
        <w:pStyle w:val="Style9"/>
        <w:widowControl/>
        <w:tabs>
          <w:tab w:val="left" w:pos="730"/>
        </w:tabs>
        <w:spacing w:line="240" w:lineRule="auto"/>
        <w:rPr>
          <w:rStyle w:val="FontStyle87"/>
          <w:rFonts w:ascii="Times New Roman" w:hAnsi="Times New Roman" w:cs="Times New Roman"/>
          <w:sz w:val="22"/>
          <w:szCs w:val="22"/>
        </w:rPr>
      </w:pPr>
    </w:p>
    <w:p w:rsidR="0073338B" w:rsidRPr="00AA2C00" w:rsidRDefault="0073338B" w:rsidP="00D07151">
      <w:pPr>
        <w:pStyle w:val="Style9"/>
        <w:widowControl/>
        <w:tabs>
          <w:tab w:val="left" w:pos="586"/>
        </w:tabs>
        <w:spacing w:line="240" w:lineRule="auto"/>
        <w:rPr>
          <w:rStyle w:val="FontStyle87"/>
          <w:rFonts w:ascii="Times New Roman" w:hAnsi="Times New Roman" w:cs="Times New Roman"/>
          <w:b/>
          <w:sz w:val="22"/>
          <w:szCs w:val="22"/>
        </w:rPr>
      </w:pPr>
      <w:r w:rsidRPr="00AA2C00">
        <w:rPr>
          <w:rStyle w:val="FontStyle91"/>
          <w:rFonts w:ascii="Times New Roman" w:hAnsi="Times New Roman" w:cs="Times New Roman"/>
          <w:sz w:val="22"/>
          <w:szCs w:val="22"/>
        </w:rPr>
        <w:t>2.</w:t>
      </w:r>
      <w:r w:rsidRPr="00AA2C00">
        <w:rPr>
          <w:rStyle w:val="FontStyle91"/>
          <w:rFonts w:ascii="Times New Roman" w:hAnsi="Times New Roman" w:cs="Times New Roman"/>
          <w:b w:val="0"/>
          <w:bCs w:val="0"/>
          <w:sz w:val="22"/>
          <w:szCs w:val="22"/>
        </w:rPr>
        <w:tab/>
      </w:r>
      <w:r w:rsidR="00850716" w:rsidRPr="00AA2C00">
        <w:rPr>
          <w:rStyle w:val="FontStyle87"/>
          <w:rFonts w:ascii="Times New Roman" w:hAnsi="Times New Roman" w:cs="Times New Roman"/>
          <w:b/>
          <w:sz w:val="22"/>
          <w:szCs w:val="22"/>
        </w:rPr>
        <w:t>ΠΟΙΟΤΙΚΗ ΚΑΙ ΠΟΣΟΤΙ</w:t>
      </w:r>
      <w:r w:rsidR="00050217" w:rsidRPr="00AA2C00">
        <w:rPr>
          <w:rStyle w:val="FontStyle87"/>
          <w:rFonts w:ascii="Times New Roman" w:hAnsi="Times New Roman" w:cs="Times New Roman"/>
          <w:b/>
          <w:sz w:val="22"/>
          <w:szCs w:val="22"/>
        </w:rPr>
        <w:t>ΚΗ Σ</w:t>
      </w:r>
      <w:r w:rsidRPr="00AA2C00">
        <w:rPr>
          <w:rStyle w:val="FontStyle87"/>
          <w:rFonts w:ascii="Times New Roman" w:hAnsi="Times New Roman" w:cs="Times New Roman"/>
          <w:b/>
          <w:sz w:val="22"/>
          <w:szCs w:val="22"/>
        </w:rPr>
        <w:t>ΥΝΘΕΣΗ</w:t>
      </w:r>
    </w:p>
    <w:p w:rsidR="00D07151" w:rsidRPr="00AA2C00" w:rsidRDefault="00D07151" w:rsidP="00D07151">
      <w:pPr>
        <w:pStyle w:val="Style9"/>
        <w:widowControl/>
        <w:tabs>
          <w:tab w:val="left" w:pos="586"/>
        </w:tabs>
        <w:spacing w:line="240" w:lineRule="auto"/>
        <w:rPr>
          <w:rStyle w:val="FontStyle87"/>
          <w:rFonts w:ascii="Times New Roman" w:hAnsi="Times New Roman" w:cs="Times New Roman"/>
          <w:sz w:val="22"/>
          <w:szCs w:val="22"/>
        </w:rPr>
      </w:pPr>
    </w:p>
    <w:p w:rsidR="00B12E75" w:rsidRPr="00AA2C00" w:rsidRDefault="00B12E75" w:rsidP="00D07151">
      <w:pPr>
        <w:pStyle w:val="Style9"/>
        <w:widowControl/>
        <w:tabs>
          <w:tab w:val="left" w:pos="586"/>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Το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20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tab</w:t>
      </w:r>
      <w:r w:rsidRPr="00AA2C00">
        <w:rPr>
          <w:rStyle w:val="FontStyle87"/>
          <w:rFonts w:ascii="Times New Roman" w:hAnsi="Times New Roman" w:cs="Times New Roman"/>
          <w:sz w:val="22"/>
          <w:szCs w:val="22"/>
        </w:rPr>
        <w:t xml:space="preserve"> περιέχει 20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ανά δισκίο</w:t>
      </w:r>
      <w:r w:rsidR="00595085" w:rsidRPr="00AA2C00">
        <w:rPr>
          <w:rStyle w:val="FontStyle87"/>
          <w:rFonts w:ascii="Times New Roman" w:hAnsi="Times New Roman" w:cs="Times New Roman"/>
          <w:sz w:val="22"/>
          <w:szCs w:val="22"/>
        </w:rPr>
        <w:t>.</w:t>
      </w:r>
    </w:p>
    <w:p w:rsidR="00B12E75" w:rsidRPr="00AA2C00" w:rsidRDefault="00B12E75" w:rsidP="00D07151">
      <w:pPr>
        <w:pStyle w:val="Style9"/>
        <w:widowControl/>
        <w:tabs>
          <w:tab w:val="left" w:pos="586"/>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Το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tab</w:t>
      </w:r>
      <w:r w:rsidRPr="00AA2C00">
        <w:rPr>
          <w:rStyle w:val="FontStyle87"/>
          <w:rFonts w:ascii="Times New Roman" w:hAnsi="Times New Roman" w:cs="Times New Roman"/>
          <w:sz w:val="22"/>
          <w:szCs w:val="22"/>
        </w:rPr>
        <w:t xml:space="preserve"> περιέχει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ανά δισκίο</w:t>
      </w:r>
      <w:r w:rsidR="00595085" w:rsidRPr="00AA2C00">
        <w:rPr>
          <w:rStyle w:val="FontStyle87"/>
          <w:rFonts w:ascii="Times New Roman" w:hAnsi="Times New Roman" w:cs="Times New Roman"/>
          <w:sz w:val="22"/>
          <w:szCs w:val="22"/>
        </w:rPr>
        <w:t>.</w:t>
      </w:r>
    </w:p>
    <w:p w:rsidR="00B12E75" w:rsidRPr="00AA2C00" w:rsidRDefault="00B12E75" w:rsidP="00D07151">
      <w:pPr>
        <w:pStyle w:val="Style9"/>
        <w:widowControl/>
        <w:tabs>
          <w:tab w:val="left" w:pos="586"/>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Το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tab</w:t>
      </w:r>
      <w:r w:rsidRPr="00AA2C00">
        <w:rPr>
          <w:rStyle w:val="FontStyle87"/>
          <w:rFonts w:ascii="Times New Roman" w:hAnsi="Times New Roman" w:cs="Times New Roman"/>
          <w:sz w:val="22"/>
          <w:szCs w:val="22"/>
        </w:rPr>
        <w:t xml:space="preserve"> περιέχει 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ανά δισκίο</w:t>
      </w:r>
      <w:r w:rsidR="00595085" w:rsidRPr="00AA2C00">
        <w:rPr>
          <w:rStyle w:val="FontStyle87"/>
          <w:rFonts w:ascii="Times New Roman" w:hAnsi="Times New Roman" w:cs="Times New Roman"/>
          <w:sz w:val="22"/>
          <w:szCs w:val="22"/>
        </w:rPr>
        <w:t>.</w:t>
      </w:r>
    </w:p>
    <w:p w:rsidR="00AD53C3" w:rsidRPr="00AA2C00" w:rsidRDefault="00AD53C3" w:rsidP="00D07151">
      <w:pPr>
        <w:pStyle w:val="Style6"/>
        <w:widowControl/>
        <w:spacing w:line="240" w:lineRule="auto"/>
        <w:rPr>
          <w:rStyle w:val="FontStyle87"/>
          <w:rFonts w:ascii="Times New Roman" w:hAnsi="Times New Roman" w:cs="Times New Roman"/>
          <w:sz w:val="22"/>
          <w:szCs w:val="22"/>
        </w:rPr>
      </w:pPr>
    </w:p>
    <w:p w:rsidR="007843F3" w:rsidRPr="00AA2C00" w:rsidRDefault="007334DF" w:rsidP="007843F3">
      <w:pPr>
        <w:pStyle w:val="Style9"/>
        <w:widowControl/>
        <w:tabs>
          <w:tab w:val="left" w:pos="586"/>
        </w:tabs>
        <w:spacing w:line="240" w:lineRule="auto"/>
        <w:rPr>
          <w:rStyle w:val="FontStyle87"/>
          <w:rFonts w:ascii="Times New Roman" w:hAnsi="Times New Roman" w:cs="Times New Roman"/>
          <w:sz w:val="22"/>
          <w:szCs w:val="22"/>
        </w:rPr>
      </w:pPr>
      <w:r w:rsidRPr="00AA2C00">
        <w:rPr>
          <w:rFonts w:ascii="Times New Roman" w:hAnsi="Times New Roman" w:cs="Times New Roman"/>
          <w:sz w:val="22"/>
          <w:szCs w:val="22"/>
        </w:rPr>
        <w:t>Έκδοχο</w:t>
      </w:r>
      <w:r w:rsidR="007843F3" w:rsidRPr="00AA2C00">
        <w:rPr>
          <w:rFonts w:ascii="Times New Roman" w:hAnsi="Times New Roman" w:cs="Times New Roman"/>
          <w:sz w:val="22"/>
          <w:szCs w:val="22"/>
        </w:rPr>
        <w:t>(α)</w:t>
      </w:r>
      <w:r w:rsidRPr="00AA2C00">
        <w:rPr>
          <w:rFonts w:ascii="Times New Roman" w:hAnsi="Times New Roman" w:cs="Times New Roman"/>
          <w:sz w:val="22"/>
          <w:szCs w:val="22"/>
        </w:rPr>
        <w:t xml:space="preserve"> </w:t>
      </w:r>
      <w:r w:rsidRPr="00AA2C00">
        <w:rPr>
          <w:rFonts w:ascii="Times New Roman" w:hAnsi="Times New Roman" w:cs="Times New Roman"/>
          <w:noProof/>
          <w:sz w:val="22"/>
          <w:szCs w:val="22"/>
        </w:rPr>
        <w:t>με γνωστή δράση:</w:t>
      </w:r>
      <w:r w:rsidR="007843F3" w:rsidRPr="00AA2C00">
        <w:rPr>
          <w:rFonts w:ascii="Times New Roman" w:hAnsi="Times New Roman" w:cs="Times New Roman"/>
          <w:noProof/>
          <w:sz w:val="22"/>
          <w:szCs w:val="22"/>
        </w:rPr>
        <w:br/>
      </w:r>
      <w:r w:rsidR="007843F3" w:rsidRPr="00AA2C00">
        <w:rPr>
          <w:rStyle w:val="FontStyle87"/>
          <w:rFonts w:ascii="Times New Roman" w:hAnsi="Times New Roman" w:cs="Times New Roman"/>
          <w:sz w:val="22"/>
          <w:szCs w:val="22"/>
        </w:rPr>
        <w:t xml:space="preserve">Κάθε δισκίο </w:t>
      </w:r>
      <w:r w:rsidR="007843F3" w:rsidRPr="00AA2C00">
        <w:rPr>
          <w:rStyle w:val="FontStyle87"/>
          <w:rFonts w:ascii="Times New Roman" w:hAnsi="Times New Roman" w:cs="Times New Roman"/>
          <w:sz w:val="22"/>
          <w:szCs w:val="22"/>
          <w:lang w:val="en-US"/>
        </w:rPr>
        <w:t>LIPEXAL</w:t>
      </w:r>
      <w:r w:rsidR="007843F3" w:rsidRPr="00AA2C00">
        <w:rPr>
          <w:rStyle w:val="FontStyle87"/>
          <w:rFonts w:ascii="Times New Roman" w:hAnsi="Times New Roman" w:cs="Times New Roman"/>
          <w:sz w:val="22"/>
          <w:szCs w:val="22"/>
        </w:rPr>
        <w:t xml:space="preserve"> 20 </w:t>
      </w:r>
      <w:r w:rsidR="007843F3" w:rsidRPr="00AA2C00">
        <w:rPr>
          <w:rStyle w:val="FontStyle87"/>
          <w:rFonts w:ascii="Times New Roman" w:hAnsi="Times New Roman" w:cs="Times New Roman"/>
          <w:sz w:val="22"/>
          <w:szCs w:val="22"/>
          <w:lang w:val="en-US"/>
        </w:rPr>
        <w:t>mg</w:t>
      </w:r>
      <w:r w:rsidR="007843F3" w:rsidRPr="00AA2C00">
        <w:rPr>
          <w:rStyle w:val="FontStyle87"/>
          <w:rFonts w:ascii="Times New Roman" w:hAnsi="Times New Roman" w:cs="Times New Roman"/>
          <w:sz w:val="22"/>
          <w:szCs w:val="22"/>
        </w:rPr>
        <w:t xml:space="preserve"> περιέχει 141,50 </w:t>
      </w:r>
      <w:r w:rsidR="007843F3" w:rsidRPr="00AA2C00">
        <w:rPr>
          <w:rStyle w:val="FontStyle87"/>
          <w:rFonts w:ascii="Times New Roman" w:hAnsi="Times New Roman" w:cs="Times New Roman"/>
          <w:sz w:val="22"/>
          <w:szCs w:val="22"/>
          <w:lang w:val="en-US"/>
        </w:rPr>
        <w:t>mg</w:t>
      </w:r>
      <w:r w:rsidR="007843F3" w:rsidRPr="00AA2C00">
        <w:rPr>
          <w:rStyle w:val="FontStyle87"/>
          <w:rFonts w:ascii="Times New Roman" w:hAnsi="Times New Roman" w:cs="Times New Roman"/>
          <w:sz w:val="22"/>
          <w:szCs w:val="22"/>
        </w:rPr>
        <w:t xml:space="preserve"> μονοϋδρική λακτόζη</w:t>
      </w:r>
      <w:r w:rsidR="00595085" w:rsidRPr="00AA2C00">
        <w:rPr>
          <w:rStyle w:val="FontStyle87"/>
          <w:rFonts w:ascii="Times New Roman" w:hAnsi="Times New Roman" w:cs="Times New Roman"/>
          <w:sz w:val="22"/>
          <w:szCs w:val="22"/>
        </w:rPr>
        <w:t>.</w:t>
      </w:r>
    </w:p>
    <w:p w:rsidR="007843F3" w:rsidRPr="00AA2C00" w:rsidRDefault="007843F3" w:rsidP="007843F3">
      <w:pPr>
        <w:pStyle w:val="Style9"/>
        <w:widowControl/>
        <w:tabs>
          <w:tab w:val="left" w:pos="586"/>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Κάθε δισκίο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περιέχει 282,92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μονοϋδρική λακτόζη</w:t>
      </w:r>
      <w:r w:rsidR="00595085" w:rsidRPr="00AA2C00">
        <w:rPr>
          <w:rStyle w:val="FontStyle87"/>
          <w:rFonts w:ascii="Times New Roman" w:hAnsi="Times New Roman" w:cs="Times New Roman"/>
          <w:sz w:val="22"/>
          <w:szCs w:val="22"/>
        </w:rPr>
        <w:t>.</w:t>
      </w:r>
    </w:p>
    <w:p w:rsidR="007843F3" w:rsidRPr="00AA2C00" w:rsidRDefault="007843F3" w:rsidP="007843F3">
      <w:pPr>
        <w:pStyle w:val="Style9"/>
        <w:widowControl/>
        <w:tabs>
          <w:tab w:val="left" w:pos="586"/>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Κάθε δισκίο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περιέχει 565,80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μονοϋδρική λακτόζη</w:t>
      </w:r>
      <w:r w:rsidR="00595085" w:rsidRPr="00AA2C00">
        <w:rPr>
          <w:rStyle w:val="FontStyle87"/>
          <w:rFonts w:ascii="Times New Roman" w:hAnsi="Times New Roman" w:cs="Times New Roman"/>
          <w:sz w:val="22"/>
          <w:szCs w:val="22"/>
        </w:rPr>
        <w:t>.</w:t>
      </w:r>
    </w:p>
    <w:p w:rsidR="007843F3" w:rsidRPr="00AA2C00" w:rsidRDefault="007843F3" w:rsidP="00D07151">
      <w:pPr>
        <w:pStyle w:val="Style6"/>
        <w:widowControl/>
        <w:spacing w:line="240" w:lineRule="auto"/>
        <w:rPr>
          <w:rStyle w:val="FontStyle87"/>
          <w:rFonts w:ascii="Times New Roman" w:hAnsi="Times New Roman" w:cs="Times New Roman"/>
          <w:sz w:val="22"/>
          <w:szCs w:val="22"/>
        </w:rPr>
      </w:pPr>
    </w:p>
    <w:p w:rsidR="0073338B" w:rsidRPr="00AA2C00" w:rsidRDefault="00850716" w:rsidP="00D07151">
      <w:pPr>
        <w:pStyle w:val="Style6"/>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Για τ</w:t>
      </w:r>
      <w:r w:rsidR="00AD53C3" w:rsidRPr="00AA2C00">
        <w:rPr>
          <w:rStyle w:val="FontStyle87"/>
          <w:rFonts w:ascii="Times New Roman" w:hAnsi="Times New Roman" w:cs="Times New Roman"/>
          <w:sz w:val="22"/>
          <w:szCs w:val="22"/>
        </w:rPr>
        <w:t>ον</w:t>
      </w:r>
      <w:r w:rsidRPr="00AA2C00">
        <w:rPr>
          <w:rStyle w:val="FontStyle87"/>
          <w:rFonts w:ascii="Times New Roman" w:hAnsi="Times New Roman" w:cs="Times New Roman"/>
          <w:sz w:val="22"/>
          <w:szCs w:val="22"/>
        </w:rPr>
        <w:t xml:space="preserve"> </w:t>
      </w:r>
      <w:r w:rsidR="00AD53C3" w:rsidRPr="00AA2C00">
        <w:rPr>
          <w:rStyle w:val="FontStyle87"/>
          <w:rFonts w:ascii="Times New Roman" w:hAnsi="Times New Roman" w:cs="Times New Roman"/>
          <w:sz w:val="22"/>
          <w:szCs w:val="22"/>
        </w:rPr>
        <w:t>πλήρη κατάλογο των ε</w:t>
      </w:r>
      <w:r w:rsidRPr="00AA2C00">
        <w:rPr>
          <w:rStyle w:val="FontStyle87"/>
          <w:rFonts w:ascii="Times New Roman" w:hAnsi="Times New Roman" w:cs="Times New Roman"/>
          <w:sz w:val="22"/>
          <w:szCs w:val="22"/>
        </w:rPr>
        <w:t>κδ</w:t>
      </w:r>
      <w:r w:rsidR="00AD53C3" w:rsidRPr="00AA2C00">
        <w:rPr>
          <w:rStyle w:val="FontStyle87"/>
          <w:rFonts w:ascii="Times New Roman" w:hAnsi="Times New Roman" w:cs="Times New Roman"/>
          <w:sz w:val="22"/>
          <w:szCs w:val="22"/>
        </w:rPr>
        <w:t>ό</w:t>
      </w:r>
      <w:r w:rsidRPr="00AA2C00">
        <w:rPr>
          <w:rStyle w:val="FontStyle87"/>
          <w:rFonts w:ascii="Times New Roman" w:hAnsi="Times New Roman" w:cs="Times New Roman"/>
          <w:sz w:val="22"/>
          <w:szCs w:val="22"/>
        </w:rPr>
        <w:t>χ</w:t>
      </w:r>
      <w:r w:rsidR="00AD53C3" w:rsidRPr="00AA2C00">
        <w:rPr>
          <w:rStyle w:val="FontStyle87"/>
          <w:rFonts w:ascii="Times New Roman" w:hAnsi="Times New Roman" w:cs="Times New Roman"/>
          <w:sz w:val="22"/>
          <w:szCs w:val="22"/>
        </w:rPr>
        <w:t>ων,</w:t>
      </w:r>
      <w:r w:rsidRPr="00AA2C00">
        <w:rPr>
          <w:rStyle w:val="FontStyle87"/>
          <w:rFonts w:ascii="Times New Roman" w:hAnsi="Times New Roman" w:cs="Times New Roman"/>
          <w:sz w:val="22"/>
          <w:szCs w:val="22"/>
        </w:rPr>
        <w:t xml:space="preserve"> βλ</w:t>
      </w:r>
      <w:r w:rsidR="00AD53C3" w:rsidRPr="00AA2C00">
        <w:rPr>
          <w:rStyle w:val="FontStyle87"/>
          <w:rFonts w:ascii="Times New Roman" w:hAnsi="Times New Roman" w:cs="Times New Roman"/>
          <w:sz w:val="22"/>
          <w:szCs w:val="22"/>
        </w:rPr>
        <w:t>.</w:t>
      </w:r>
      <w:r w:rsidR="002C0EB5" w:rsidRPr="00AA2C00">
        <w:rPr>
          <w:rStyle w:val="FontStyle87"/>
          <w:rFonts w:ascii="Times New Roman" w:hAnsi="Times New Roman" w:cs="Times New Roman"/>
          <w:sz w:val="22"/>
          <w:szCs w:val="22"/>
        </w:rPr>
        <w:t xml:space="preserve"> </w:t>
      </w:r>
      <w:r w:rsidR="00AD53C3" w:rsidRPr="00AA2C00">
        <w:rPr>
          <w:rStyle w:val="FontStyle87"/>
          <w:rFonts w:ascii="Times New Roman" w:hAnsi="Times New Roman" w:cs="Times New Roman"/>
          <w:sz w:val="22"/>
          <w:szCs w:val="22"/>
        </w:rPr>
        <w:t>παράγραφο</w:t>
      </w:r>
      <w:r w:rsidR="002C0EB5" w:rsidRPr="00AA2C00">
        <w:rPr>
          <w:rStyle w:val="FontStyle87"/>
          <w:rFonts w:ascii="Times New Roman" w:hAnsi="Times New Roman" w:cs="Times New Roman"/>
          <w:sz w:val="22"/>
          <w:szCs w:val="22"/>
        </w:rPr>
        <w:t xml:space="preserve"> 6</w:t>
      </w:r>
      <w:r w:rsidR="0073338B" w:rsidRPr="00AA2C00">
        <w:rPr>
          <w:rStyle w:val="FontStyle87"/>
          <w:rFonts w:ascii="Times New Roman" w:hAnsi="Times New Roman" w:cs="Times New Roman"/>
          <w:sz w:val="22"/>
          <w:szCs w:val="22"/>
        </w:rPr>
        <w:t>.1.</w:t>
      </w:r>
    </w:p>
    <w:p w:rsidR="00D07151" w:rsidRPr="00AA2C00" w:rsidRDefault="00D07151" w:rsidP="00D07151">
      <w:pPr>
        <w:pStyle w:val="Style6"/>
        <w:widowControl/>
        <w:spacing w:line="240" w:lineRule="auto"/>
        <w:rPr>
          <w:rStyle w:val="FontStyle87"/>
          <w:rFonts w:ascii="Times New Roman" w:hAnsi="Times New Roman" w:cs="Times New Roman"/>
          <w:sz w:val="22"/>
          <w:szCs w:val="22"/>
        </w:rPr>
      </w:pPr>
    </w:p>
    <w:p w:rsidR="00D07151" w:rsidRPr="00AA2C00" w:rsidRDefault="00D07151" w:rsidP="00D07151">
      <w:pPr>
        <w:pStyle w:val="Style6"/>
        <w:widowControl/>
        <w:spacing w:line="240" w:lineRule="auto"/>
        <w:rPr>
          <w:rStyle w:val="FontStyle87"/>
          <w:rFonts w:ascii="Times New Roman" w:hAnsi="Times New Roman" w:cs="Times New Roman"/>
          <w:sz w:val="22"/>
          <w:szCs w:val="22"/>
        </w:rPr>
      </w:pPr>
    </w:p>
    <w:p w:rsidR="0073338B" w:rsidRPr="00AA2C00" w:rsidRDefault="0073338B" w:rsidP="00D07151">
      <w:pPr>
        <w:pStyle w:val="Style9"/>
        <w:widowControl/>
        <w:tabs>
          <w:tab w:val="left" w:pos="586"/>
        </w:tabs>
        <w:spacing w:line="240" w:lineRule="auto"/>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3.</w:t>
      </w:r>
      <w:r w:rsidRPr="00AA2C00">
        <w:rPr>
          <w:rStyle w:val="FontStyle87"/>
          <w:rFonts w:ascii="Times New Roman" w:hAnsi="Times New Roman" w:cs="Times New Roman"/>
          <w:b/>
          <w:sz w:val="22"/>
          <w:szCs w:val="22"/>
        </w:rPr>
        <w:tab/>
      </w:r>
      <w:r w:rsidR="00850716" w:rsidRPr="00AA2C00">
        <w:rPr>
          <w:rStyle w:val="FontStyle87"/>
          <w:rFonts w:ascii="Times New Roman" w:hAnsi="Times New Roman" w:cs="Times New Roman"/>
          <w:b/>
          <w:sz w:val="22"/>
          <w:szCs w:val="22"/>
        </w:rPr>
        <w:t>Φ</w:t>
      </w:r>
      <w:r w:rsidRPr="00AA2C00">
        <w:rPr>
          <w:rStyle w:val="FontStyle87"/>
          <w:rFonts w:ascii="Times New Roman" w:hAnsi="Times New Roman" w:cs="Times New Roman"/>
          <w:b/>
          <w:sz w:val="22"/>
          <w:szCs w:val="22"/>
        </w:rPr>
        <w:t>ΑΡΜΑΚΟΤΕΧΝΙΚΗ ΜΟΡΦΗ</w:t>
      </w:r>
    </w:p>
    <w:p w:rsidR="00D07151" w:rsidRPr="00AA2C00" w:rsidRDefault="00D07151" w:rsidP="00D07151">
      <w:pPr>
        <w:pStyle w:val="Style11"/>
        <w:widowControl/>
        <w:jc w:val="left"/>
        <w:rPr>
          <w:rStyle w:val="FontStyle87"/>
          <w:rFonts w:ascii="Times New Roman" w:hAnsi="Times New Roman" w:cs="Times New Roman"/>
          <w:sz w:val="22"/>
          <w:szCs w:val="22"/>
        </w:rPr>
      </w:pPr>
    </w:p>
    <w:p w:rsidR="00F704ED" w:rsidRPr="00AA2C00" w:rsidRDefault="002C0EB5" w:rsidP="00D07151">
      <w:pPr>
        <w:pStyle w:val="Style11"/>
        <w:widowControl/>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Επικαλυμμένο</w:t>
      </w:r>
      <w:r w:rsidR="0073338B" w:rsidRPr="00AA2C00">
        <w:rPr>
          <w:rStyle w:val="FontStyle87"/>
          <w:rFonts w:ascii="Times New Roman" w:hAnsi="Times New Roman" w:cs="Times New Roman"/>
          <w:sz w:val="22"/>
          <w:szCs w:val="22"/>
        </w:rPr>
        <w:t xml:space="preserve"> με λεπτό υμένιο δισκίο.</w:t>
      </w:r>
    </w:p>
    <w:p w:rsidR="00F704ED" w:rsidRPr="00AA2C00" w:rsidRDefault="0030585F" w:rsidP="00D07151">
      <w:pPr>
        <w:pStyle w:val="Style11"/>
        <w:widowControl/>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περιεκτικότητα των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tab</w:t>
      </w:r>
      <w:r w:rsidRPr="00AA2C00">
        <w:rPr>
          <w:rStyle w:val="FontStyle87"/>
          <w:rFonts w:ascii="Times New Roman" w:hAnsi="Times New Roman" w:cs="Times New Roman"/>
          <w:sz w:val="22"/>
          <w:szCs w:val="22"/>
        </w:rPr>
        <w:t xml:space="preserve"> φέρει ανάγλυφη διακριτή γραμμή στη μία πλευρά.</w:t>
      </w:r>
    </w:p>
    <w:p w:rsidR="00D07151" w:rsidRPr="00AA2C00" w:rsidRDefault="00D07151" w:rsidP="00D07151">
      <w:pPr>
        <w:pStyle w:val="Style9"/>
        <w:widowControl/>
        <w:tabs>
          <w:tab w:val="left" w:pos="586"/>
        </w:tabs>
        <w:spacing w:line="240" w:lineRule="auto"/>
        <w:ind w:right="5741"/>
        <w:rPr>
          <w:rStyle w:val="FontStyle87"/>
          <w:rFonts w:ascii="Times New Roman" w:hAnsi="Times New Roman" w:cs="Times New Roman"/>
          <w:b/>
          <w:sz w:val="22"/>
          <w:szCs w:val="22"/>
        </w:rPr>
      </w:pPr>
    </w:p>
    <w:p w:rsidR="00D07151" w:rsidRPr="00AA2C00" w:rsidRDefault="00D07151" w:rsidP="00D07151">
      <w:pPr>
        <w:pStyle w:val="Style9"/>
        <w:widowControl/>
        <w:tabs>
          <w:tab w:val="left" w:pos="586"/>
        </w:tabs>
        <w:spacing w:line="240" w:lineRule="auto"/>
        <w:ind w:right="5741"/>
        <w:rPr>
          <w:rStyle w:val="FontStyle87"/>
          <w:rFonts w:ascii="Times New Roman" w:hAnsi="Times New Roman" w:cs="Times New Roman"/>
          <w:b/>
          <w:sz w:val="22"/>
          <w:szCs w:val="22"/>
        </w:rPr>
      </w:pPr>
    </w:p>
    <w:p w:rsidR="00D07151" w:rsidRPr="00AA2C00" w:rsidRDefault="0073338B" w:rsidP="00D07151">
      <w:pPr>
        <w:pStyle w:val="Style9"/>
        <w:widowControl/>
        <w:tabs>
          <w:tab w:val="left" w:pos="586"/>
        </w:tabs>
        <w:spacing w:line="240" w:lineRule="auto"/>
        <w:ind w:right="2059"/>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4.</w:t>
      </w:r>
      <w:r w:rsidRPr="00AA2C00">
        <w:rPr>
          <w:rStyle w:val="FontStyle87"/>
          <w:rFonts w:ascii="Times New Roman" w:hAnsi="Times New Roman" w:cs="Times New Roman"/>
          <w:b/>
          <w:sz w:val="22"/>
          <w:szCs w:val="22"/>
        </w:rPr>
        <w:tab/>
        <w:t>ΚΛΙΝΙΚΕΣ</w:t>
      </w:r>
      <w:r w:rsidR="00050217" w:rsidRPr="00AA2C00">
        <w:rPr>
          <w:rStyle w:val="FontStyle87"/>
          <w:rFonts w:ascii="Times New Roman" w:hAnsi="Times New Roman" w:cs="Times New Roman"/>
          <w:b/>
          <w:sz w:val="22"/>
          <w:szCs w:val="22"/>
        </w:rPr>
        <w:t xml:space="preserve"> ΠΛΗΡΟΦΟΡΙΕΣ</w:t>
      </w:r>
      <w:r w:rsidR="00050217" w:rsidRPr="00AA2C00">
        <w:rPr>
          <w:rStyle w:val="FontStyle87"/>
          <w:rFonts w:ascii="Times New Roman" w:hAnsi="Times New Roman" w:cs="Times New Roman"/>
          <w:b/>
          <w:sz w:val="22"/>
          <w:szCs w:val="22"/>
        </w:rPr>
        <w:br/>
      </w:r>
    </w:p>
    <w:p w:rsidR="00D07151" w:rsidRPr="00AA2C00" w:rsidRDefault="00050217" w:rsidP="00D07151">
      <w:pPr>
        <w:pStyle w:val="Style9"/>
        <w:widowControl/>
        <w:tabs>
          <w:tab w:val="left" w:pos="586"/>
        </w:tabs>
        <w:spacing w:line="240" w:lineRule="auto"/>
        <w:ind w:right="2059"/>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4.1   Θεραπευτικές</w:t>
      </w:r>
      <w:r w:rsidR="0073338B" w:rsidRPr="00AA2C00">
        <w:rPr>
          <w:rStyle w:val="FontStyle87"/>
          <w:rFonts w:ascii="Times New Roman" w:hAnsi="Times New Roman" w:cs="Times New Roman"/>
          <w:b/>
          <w:sz w:val="22"/>
          <w:szCs w:val="22"/>
        </w:rPr>
        <w:t xml:space="preserve"> ενδείξεις</w:t>
      </w:r>
      <w:r w:rsidR="0073338B" w:rsidRPr="00AA2C00">
        <w:rPr>
          <w:rStyle w:val="FontStyle87"/>
          <w:rFonts w:ascii="Times New Roman" w:hAnsi="Times New Roman" w:cs="Times New Roman"/>
          <w:b/>
          <w:sz w:val="22"/>
          <w:szCs w:val="22"/>
        </w:rPr>
        <w:br/>
      </w:r>
    </w:p>
    <w:p w:rsidR="001657A0" w:rsidRPr="00AA2C00" w:rsidRDefault="00085D62" w:rsidP="00D07151">
      <w:pPr>
        <w:pStyle w:val="Style9"/>
        <w:widowControl/>
        <w:tabs>
          <w:tab w:val="left" w:pos="586"/>
        </w:tabs>
        <w:spacing w:line="240" w:lineRule="auto"/>
        <w:ind w:right="2059"/>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Υπερχοληστερολαιμία</w:t>
      </w:r>
    </w:p>
    <w:p w:rsidR="0073338B" w:rsidRPr="00AA2C00" w:rsidRDefault="0073338B" w:rsidP="00D07151">
      <w:pPr>
        <w:pStyle w:val="Style6"/>
        <w:widowControl/>
        <w:spacing w:line="240" w:lineRule="auto"/>
        <w:jc w:val="both"/>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Θεραπεία της πρωτοπαθούς υπερχοληστερολαιμίας ή μικτής δυσλιπιδαιμίας, ως συμπληρωματικό της δίαιτας, όταν η ανταπό</w:t>
      </w:r>
      <w:r w:rsidR="00092C52" w:rsidRPr="00AA2C00">
        <w:rPr>
          <w:rStyle w:val="FontStyle87"/>
          <w:rFonts w:ascii="Times New Roman" w:hAnsi="Times New Roman" w:cs="Times New Roman"/>
          <w:sz w:val="22"/>
          <w:szCs w:val="22"/>
        </w:rPr>
        <w:t>κριση στη δίαιτα και σε άλλα μη</w:t>
      </w:r>
      <w:r w:rsidR="00595085" w:rsidRPr="00AA2C00">
        <w:rPr>
          <w:rStyle w:val="FontStyle87"/>
          <w:rFonts w:ascii="Times New Roman" w:hAnsi="Times New Roman" w:cs="Times New Roman"/>
          <w:sz w:val="22"/>
          <w:szCs w:val="22"/>
        </w:rPr>
        <w:noBreakHyphen/>
      </w:r>
      <w:r w:rsidR="00092C52" w:rsidRPr="00AA2C00">
        <w:rPr>
          <w:rStyle w:val="FontStyle87"/>
          <w:rFonts w:ascii="Times New Roman" w:hAnsi="Times New Roman" w:cs="Times New Roman"/>
          <w:sz w:val="22"/>
          <w:szCs w:val="22"/>
        </w:rPr>
        <w:t>φαρμακολογικά μέσα (π.χ. άσκηση</w:t>
      </w:r>
      <w:r w:rsidRPr="00AA2C00">
        <w:rPr>
          <w:rStyle w:val="FontStyle87"/>
          <w:rFonts w:ascii="Times New Roman" w:hAnsi="Times New Roman" w:cs="Times New Roman"/>
          <w:sz w:val="22"/>
          <w:szCs w:val="22"/>
        </w:rPr>
        <w:t>, μείωση του βάρους) είναι ανεπαρκής.</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050217"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Θεραπεία της ομόζυγου οικογενού</w:t>
      </w:r>
      <w:r w:rsidR="0073338B" w:rsidRPr="00AA2C00">
        <w:rPr>
          <w:rStyle w:val="FontStyle87"/>
          <w:rFonts w:ascii="Times New Roman" w:hAnsi="Times New Roman" w:cs="Times New Roman"/>
          <w:sz w:val="22"/>
          <w:szCs w:val="22"/>
        </w:rPr>
        <w:t xml:space="preserve">ς υπερχοληστερολαιμίας </w:t>
      </w:r>
      <w:r w:rsidR="00854A51" w:rsidRPr="00AA2C00">
        <w:rPr>
          <w:rFonts w:ascii="Times New Roman" w:hAnsi="Times New Roman" w:cs="Times New Roman"/>
          <w:sz w:val="22"/>
          <w:szCs w:val="22"/>
        </w:rPr>
        <w:t xml:space="preserve">(HoFH) </w:t>
      </w:r>
      <w:r w:rsidR="0073338B" w:rsidRPr="00AA2C00">
        <w:rPr>
          <w:rStyle w:val="FontStyle87"/>
          <w:rFonts w:ascii="Times New Roman" w:hAnsi="Times New Roman" w:cs="Times New Roman"/>
          <w:sz w:val="22"/>
          <w:szCs w:val="22"/>
        </w:rPr>
        <w:t>ως συμπληρωματικό της δίαιτας</w:t>
      </w:r>
      <w:r w:rsidR="00617C85"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και άλλων </w:t>
      </w:r>
      <w:r w:rsidR="00617C85" w:rsidRPr="00AA2C00">
        <w:rPr>
          <w:rStyle w:val="FontStyle87"/>
          <w:rFonts w:ascii="Times New Roman" w:hAnsi="Times New Roman" w:cs="Times New Roman"/>
          <w:sz w:val="22"/>
          <w:szCs w:val="22"/>
        </w:rPr>
        <w:t>θεραπειών που</w:t>
      </w:r>
      <w:r w:rsidR="0073338B" w:rsidRPr="00AA2C00">
        <w:rPr>
          <w:rStyle w:val="FontStyle87"/>
          <w:rFonts w:ascii="Times New Roman" w:hAnsi="Times New Roman" w:cs="Times New Roman"/>
          <w:sz w:val="22"/>
          <w:szCs w:val="22"/>
        </w:rPr>
        <w:t xml:space="preserve"> μειώνουν τα λιπίδια (π.χ. </w:t>
      </w:r>
      <w:r w:rsidR="0073338B" w:rsidRPr="00AA2C00">
        <w:rPr>
          <w:rStyle w:val="FontStyle87"/>
          <w:rFonts w:ascii="Times New Roman" w:hAnsi="Times New Roman" w:cs="Times New Roman"/>
          <w:sz w:val="22"/>
          <w:szCs w:val="22"/>
          <w:lang w:val="en-US"/>
        </w:rPr>
        <w:t>LDL</w:t>
      </w:r>
      <w:r w:rsidR="0073338B" w:rsidRPr="00AA2C00">
        <w:rPr>
          <w:rStyle w:val="FontStyle87"/>
          <w:rFonts w:ascii="Times New Roman" w:hAnsi="Times New Roman" w:cs="Times New Roman"/>
          <w:sz w:val="22"/>
          <w:szCs w:val="22"/>
        </w:rPr>
        <w:t>-αφαίρεση) ή εάν</w:t>
      </w:r>
      <w:r w:rsidRPr="00AA2C00">
        <w:rPr>
          <w:rStyle w:val="FontStyle87"/>
          <w:rFonts w:ascii="Times New Roman" w:hAnsi="Times New Roman" w:cs="Times New Roman"/>
          <w:sz w:val="22"/>
          <w:szCs w:val="22"/>
        </w:rPr>
        <w:t xml:space="preserve"> </w:t>
      </w:r>
      <w:r w:rsidR="000C01DB" w:rsidRPr="00AA2C00">
        <w:rPr>
          <w:rStyle w:val="FontStyle40"/>
          <w:rFonts w:ascii="Times New Roman" w:hAnsi="Times New Roman" w:cs="Times New Roman"/>
          <w:b w:val="0"/>
          <w:sz w:val="22"/>
          <w:szCs w:val="22"/>
          <w:lang w:eastAsia="en-US"/>
        </w:rPr>
        <w:t>τέτοιου</w:t>
      </w:r>
      <w:r w:rsidR="0073338B" w:rsidRPr="00AA2C00">
        <w:rPr>
          <w:rStyle w:val="FontStyle87"/>
          <w:rFonts w:ascii="Times New Roman" w:hAnsi="Times New Roman" w:cs="Times New Roman"/>
          <w:sz w:val="22"/>
          <w:szCs w:val="22"/>
          <w:lang w:eastAsia="en-US"/>
        </w:rPr>
        <w:t xml:space="preserve"> είδους θεραπείες δεν είναι κατάλληλες.</w:t>
      </w:r>
    </w:p>
    <w:p w:rsidR="004D0687" w:rsidRPr="00AA2C00" w:rsidRDefault="004D0687" w:rsidP="00D07151">
      <w:pPr>
        <w:pStyle w:val="Style6"/>
        <w:widowControl/>
        <w:spacing w:line="240" w:lineRule="auto"/>
        <w:rPr>
          <w:rStyle w:val="FontStyle87"/>
          <w:rFonts w:ascii="Times New Roman" w:hAnsi="Times New Roman" w:cs="Times New Roman"/>
          <w:sz w:val="22"/>
          <w:szCs w:val="22"/>
          <w:lang w:eastAsia="en-US"/>
        </w:rPr>
      </w:pPr>
    </w:p>
    <w:p w:rsidR="0073338B" w:rsidRPr="00AA2C00" w:rsidRDefault="00F93A4A" w:rsidP="00D07151">
      <w:pPr>
        <w:pStyle w:val="Style4"/>
        <w:widowControl/>
        <w:spacing w:line="240" w:lineRule="auto"/>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 xml:space="preserve">Καρδιαγγειακή </w:t>
      </w:r>
      <w:r w:rsidR="0073338B" w:rsidRPr="00AA2C00">
        <w:rPr>
          <w:rStyle w:val="FontStyle87"/>
          <w:rFonts w:ascii="Times New Roman" w:hAnsi="Times New Roman" w:cs="Times New Roman"/>
          <w:sz w:val="22"/>
          <w:szCs w:val="22"/>
          <w:u w:val="single"/>
        </w:rPr>
        <w:t>πρόληψη</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Μείωση της καρδιαγγειακής θνησιμότητας και νοσηρότητας σε ασθενείς με εμφανή αθηροσκλ</w:t>
      </w:r>
      <w:r w:rsidR="00F93A4A" w:rsidRPr="00AA2C00">
        <w:rPr>
          <w:rStyle w:val="FontStyle87"/>
          <w:rFonts w:ascii="Times New Roman" w:hAnsi="Times New Roman" w:cs="Times New Roman"/>
          <w:sz w:val="22"/>
          <w:szCs w:val="22"/>
        </w:rPr>
        <w:t>ηρυντική</w:t>
      </w:r>
      <w:r w:rsidRPr="00AA2C00">
        <w:rPr>
          <w:rStyle w:val="FontStyle87"/>
          <w:rFonts w:ascii="Times New Roman" w:hAnsi="Times New Roman" w:cs="Times New Roman"/>
          <w:sz w:val="22"/>
          <w:szCs w:val="22"/>
        </w:rPr>
        <w:t xml:space="preserve"> καρδιαγγειακή νόσο ή σακχαρώδη διαβήτη, είτε με φυσιολογικά ή αυξημένα επίπεδα χοληστερόλης ως συμπληρωματικό στην κάλυψη άλλων παραγόντων κινδύνου και άλλης καρδιοπροστ</w:t>
      </w:r>
      <w:r w:rsidR="005D73DE" w:rsidRPr="00AA2C00">
        <w:rPr>
          <w:rStyle w:val="FontStyle87"/>
          <w:rFonts w:ascii="Times New Roman" w:hAnsi="Times New Roman" w:cs="Times New Roman"/>
          <w:sz w:val="22"/>
          <w:szCs w:val="22"/>
        </w:rPr>
        <w:t>α</w:t>
      </w:r>
      <w:r w:rsidRPr="00AA2C00">
        <w:rPr>
          <w:rStyle w:val="FontStyle87"/>
          <w:rFonts w:ascii="Times New Roman" w:hAnsi="Times New Roman" w:cs="Times New Roman"/>
          <w:sz w:val="22"/>
          <w:szCs w:val="22"/>
        </w:rPr>
        <w:t xml:space="preserve">τευτικής θεραπείας (βλέπε </w:t>
      </w:r>
      <w:r w:rsidR="00AD53C3" w:rsidRPr="00AA2C00">
        <w:rPr>
          <w:rStyle w:val="FontStyle87"/>
          <w:rFonts w:ascii="Times New Roman" w:hAnsi="Times New Roman" w:cs="Times New Roman"/>
          <w:sz w:val="22"/>
          <w:szCs w:val="22"/>
        </w:rPr>
        <w:t xml:space="preserve">παράγραφο </w:t>
      </w:r>
      <w:r w:rsidRPr="00AA2C00">
        <w:rPr>
          <w:rStyle w:val="FontStyle87"/>
          <w:rFonts w:ascii="Times New Roman" w:hAnsi="Times New Roman" w:cs="Times New Roman"/>
          <w:sz w:val="22"/>
          <w:szCs w:val="22"/>
        </w:rPr>
        <w:t>5.1).</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73338B" w:rsidP="00D07151">
      <w:pPr>
        <w:pStyle w:val="Style4"/>
        <w:widowControl/>
        <w:spacing w:line="240" w:lineRule="auto"/>
        <w:jc w:val="left"/>
        <w:rPr>
          <w:rStyle w:val="FontStyle91"/>
          <w:rFonts w:ascii="Times New Roman" w:hAnsi="Times New Roman" w:cs="Times New Roman"/>
          <w:sz w:val="22"/>
          <w:szCs w:val="22"/>
        </w:rPr>
      </w:pPr>
      <w:r w:rsidRPr="00AA2C00">
        <w:rPr>
          <w:rStyle w:val="FontStyle91"/>
          <w:rFonts w:ascii="Times New Roman" w:hAnsi="Times New Roman" w:cs="Times New Roman"/>
          <w:sz w:val="22"/>
          <w:szCs w:val="22"/>
        </w:rPr>
        <w:t xml:space="preserve">4.2   </w:t>
      </w:r>
      <w:r w:rsidRPr="00AA2C00">
        <w:rPr>
          <w:rStyle w:val="FontStyle87"/>
          <w:rFonts w:ascii="Times New Roman" w:hAnsi="Times New Roman" w:cs="Times New Roman"/>
          <w:b/>
          <w:sz w:val="22"/>
          <w:szCs w:val="22"/>
        </w:rPr>
        <w:t xml:space="preserve">Δοσολογία και τρόπος </w:t>
      </w:r>
      <w:r w:rsidRPr="00AA2C00">
        <w:rPr>
          <w:rStyle w:val="FontStyle91"/>
          <w:rFonts w:ascii="Times New Roman" w:hAnsi="Times New Roman" w:cs="Times New Roman"/>
          <w:sz w:val="22"/>
          <w:szCs w:val="22"/>
        </w:rPr>
        <w:t>χορήγησης</w:t>
      </w:r>
    </w:p>
    <w:p w:rsidR="00D07151" w:rsidRPr="00AA2C00" w:rsidRDefault="00D07151" w:rsidP="00D07151">
      <w:pPr>
        <w:pStyle w:val="Style4"/>
        <w:widowControl/>
        <w:spacing w:line="240" w:lineRule="auto"/>
        <w:rPr>
          <w:rStyle w:val="FontStyle87"/>
          <w:rFonts w:ascii="Times New Roman" w:hAnsi="Times New Roman" w:cs="Times New Roman"/>
          <w:sz w:val="22"/>
          <w:szCs w:val="22"/>
        </w:rPr>
      </w:pPr>
    </w:p>
    <w:p w:rsidR="00854A51" w:rsidRPr="00AA2C00" w:rsidRDefault="00854A51" w:rsidP="00025CAA">
      <w:pPr>
        <w:pStyle w:val="Style4"/>
        <w:keepNext/>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Δοσολογία</w:t>
      </w:r>
    </w:p>
    <w:p w:rsidR="0073338B" w:rsidRPr="00AA2C00" w:rsidRDefault="005D73DE" w:rsidP="00025CAA">
      <w:pPr>
        <w:pStyle w:val="Style4"/>
        <w:keepNext/>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Το</w:t>
      </w:r>
      <w:r w:rsidR="00A31FC4" w:rsidRPr="00AA2C00">
        <w:rPr>
          <w:rStyle w:val="FontStyle87"/>
          <w:rFonts w:ascii="Times New Roman" w:hAnsi="Times New Roman" w:cs="Times New Roman"/>
          <w:sz w:val="22"/>
          <w:szCs w:val="22"/>
        </w:rPr>
        <w:t xml:space="preserve"> εύρος </w:t>
      </w:r>
      <w:r w:rsidR="00854A51" w:rsidRPr="00AA2C00">
        <w:rPr>
          <w:rStyle w:val="FontStyle87"/>
          <w:rFonts w:ascii="Times New Roman" w:hAnsi="Times New Roman" w:cs="Times New Roman"/>
          <w:sz w:val="22"/>
          <w:szCs w:val="22"/>
        </w:rPr>
        <w:t xml:space="preserve">του </w:t>
      </w:r>
      <w:r w:rsidR="00A31FC4" w:rsidRPr="00AA2C00">
        <w:rPr>
          <w:rStyle w:val="FontStyle87"/>
          <w:rFonts w:ascii="Times New Roman" w:hAnsi="Times New Roman" w:cs="Times New Roman"/>
          <w:sz w:val="22"/>
          <w:szCs w:val="22"/>
        </w:rPr>
        <w:t>δ</w:t>
      </w:r>
      <w:r w:rsidR="0073338B" w:rsidRPr="00AA2C00">
        <w:rPr>
          <w:rStyle w:val="FontStyle87"/>
          <w:rFonts w:ascii="Times New Roman" w:hAnsi="Times New Roman" w:cs="Times New Roman"/>
          <w:sz w:val="22"/>
          <w:szCs w:val="22"/>
        </w:rPr>
        <w:t xml:space="preserve">οσολογικού σχήματος είναι 5-80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/ημερησίως</w:t>
      </w:r>
      <w:r w:rsidR="00595085"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χορηγούμενο από το στόμα ως εφάπαξ δόση το βράδυ.</w:t>
      </w:r>
      <w:r w:rsidR="00854A51" w:rsidRPr="00AA2C00">
        <w:rPr>
          <w:rStyle w:val="FontStyle87"/>
          <w:rFonts w:ascii="Times New Roman" w:hAnsi="Times New Roman" w:cs="Times New Roman"/>
          <w:sz w:val="22"/>
          <w:szCs w:val="22"/>
        </w:rPr>
        <w:t xml:space="preserve"> </w:t>
      </w:r>
      <w:r w:rsidR="00854A51" w:rsidRPr="00AA2C00">
        <w:rPr>
          <w:rFonts w:ascii="Times New Roman" w:hAnsi="Times New Roman" w:cs="Times New Roman"/>
          <w:sz w:val="22"/>
          <w:szCs w:val="22"/>
        </w:rPr>
        <w:t>Οι</w:t>
      </w:r>
      <w:r w:rsidR="0073338B" w:rsidRPr="00AA2C00">
        <w:rPr>
          <w:rStyle w:val="FontStyle87"/>
          <w:rFonts w:ascii="Times New Roman" w:hAnsi="Times New Roman" w:cs="Times New Roman"/>
          <w:sz w:val="22"/>
          <w:szCs w:val="22"/>
        </w:rPr>
        <w:t xml:space="preserve"> αναπροσαρμογ</w:t>
      </w:r>
      <w:r w:rsidR="00854A51" w:rsidRPr="00AA2C00">
        <w:rPr>
          <w:rStyle w:val="FontStyle87"/>
          <w:rFonts w:ascii="Times New Roman" w:hAnsi="Times New Roman" w:cs="Times New Roman"/>
          <w:sz w:val="22"/>
          <w:szCs w:val="22"/>
        </w:rPr>
        <w:t>ές της</w:t>
      </w:r>
      <w:r w:rsidR="0073338B" w:rsidRPr="00AA2C00">
        <w:rPr>
          <w:rStyle w:val="FontStyle87"/>
          <w:rFonts w:ascii="Times New Roman" w:hAnsi="Times New Roman" w:cs="Times New Roman"/>
          <w:sz w:val="22"/>
          <w:szCs w:val="22"/>
        </w:rPr>
        <w:t xml:space="preserve"> δοσολογίας, εάν απαιτηθεί, θα πρέπει να γ</w:t>
      </w:r>
      <w:r w:rsidR="00213A79" w:rsidRPr="00AA2C00">
        <w:rPr>
          <w:rStyle w:val="FontStyle87"/>
          <w:rFonts w:ascii="Times New Roman" w:hAnsi="Times New Roman" w:cs="Times New Roman"/>
          <w:sz w:val="22"/>
          <w:szCs w:val="22"/>
        </w:rPr>
        <w:t>ί</w:t>
      </w:r>
      <w:r w:rsidR="0073338B" w:rsidRPr="00AA2C00">
        <w:rPr>
          <w:rStyle w:val="FontStyle95"/>
          <w:rFonts w:ascii="Times New Roman" w:hAnsi="Times New Roman" w:cs="Times New Roman"/>
          <w:sz w:val="22"/>
          <w:szCs w:val="22"/>
        </w:rPr>
        <w:t>ν</w:t>
      </w:r>
      <w:r w:rsidR="00071657" w:rsidRPr="00AA2C00">
        <w:rPr>
          <w:rStyle w:val="FontStyle95"/>
          <w:rFonts w:ascii="Times New Roman" w:hAnsi="Times New Roman" w:cs="Times New Roman"/>
          <w:sz w:val="22"/>
          <w:szCs w:val="22"/>
        </w:rPr>
        <w:t>ονται</w:t>
      </w:r>
      <w:r w:rsidR="0073338B" w:rsidRPr="00AA2C00">
        <w:rPr>
          <w:rStyle w:val="FontStyle95"/>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σε διαστήματα όχι μικρότερα των 4 εβδομάδων μέχρι την μέγιστη δόση των </w:t>
      </w:r>
      <w:r w:rsidR="0073338B" w:rsidRPr="00AA2C00">
        <w:rPr>
          <w:rStyle w:val="FontStyle95"/>
          <w:rFonts w:ascii="Times New Roman" w:hAnsi="Times New Roman" w:cs="Times New Roman"/>
          <w:sz w:val="22"/>
          <w:szCs w:val="22"/>
        </w:rPr>
        <w:t xml:space="preserve">80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 ημερησίως ως εφάπαξ </w:t>
      </w:r>
      <w:r w:rsidR="0073338B" w:rsidRPr="00AA2C00">
        <w:rPr>
          <w:rStyle w:val="FontStyle87"/>
          <w:rFonts w:ascii="Times New Roman" w:hAnsi="Times New Roman" w:cs="Times New Roman"/>
          <w:sz w:val="22"/>
          <w:szCs w:val="22"/>
        </w:rPr>
        <w:lastRenderedPageBreak/>
        <w:t xml:space="preserve">δόση το βράδυ. Η δόση των 80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 συνιστάται μόνον σε ασθεν</w:t>
      </w:r>
      <w:r w:rsidR="006E0E2A" w:rsidRPr="00AA2C00">
        <w:rPr>
          <w:rStyle w:val="FontStyle87"/>
          <w:rFonts w:ascii="Times New Roman" w:hAnsi="Times New Roman" w:cs="Times New Roman"/>
          <w:sz w:val="22"/>
          <w:szCs w:val="22"/>
        </w:rPr>
        <w:t>εί</w:t>
      </w:r>
      <w:r w:rsidR="0073338B" w:rsidRPr="00AA2C00">
        <w:rPr>
          <w:rStyle w:val="FontStyle87"/>
          <w:rFonts w:ascii="Times New Roman" w:hAnsi="Times New Roman" w:cs="Times New Roman"/>
          <w:sz w:val="22"/>
          <w:szCs w:val="22"/>
        </w:rPr>
        <w:t xml:space="preserve">ς με σοβαρή </w:t>
      </w:r>
      <w:r w:rsidR="0073338B" w:rsidRPr="00AA2C00">
        <w:rPr>
          <w:rStyle w:val="FontStyle41"/>
          <w:rFonts w:ascii="Times New Roman" w:hAnsi="Times New Roman" w:cs="Times New Roman"/>
          <w:sz w:val="22"/>
          <w:szCs w:val="22"/>
        </w:rPr>
        <w:t>υπερχολη</w:t>
      </w:r>
      <w:r w:rsidR="0073338B" w:rsidRPr="00AA2C00">
        <w:rPr>
          <w:rStyle w:val="FontStyle87"/>
          <w:rFonts w:ascii="Times New Roman" w:hAnsi="Times New Roman" w:cs="Times New Roman"/>
          <w:sz w:val="22"/>
          <w:szCs w:val="22"/>
        </w:rPr>
        <w:t xml:space="preserve">στερολαιμία </w:t>
      </w:r>
      <w:r w:rsidR="00071657" w:rsidRPr="00AA2C00">
        <w:rPr>
          <w:rStyle w:val="FontStyle87"/>
          <w:rFonts w:ascii="Times New Roman" w:hAnsi="Times New Roman" w:cs="Times New Roman"/>
          <w:sz w:val="22"/>
          <w:szCs w:val="22"/>
        </w:rPr>
        <w:t xml:space="preserve">και </w:t>
      </w:r>
      <w:r w:rsidR="00854A51" w:rsidRPr="00AA2C00">
        <w:rPr>
          <w:rFonts w:ascii="Times New Roman" w:hAnsi="Times New Roman" w:cs="Times New Roman"/>
          <w:sz w:val="22"/>
          <w:szCs w:val="22"/>
        </w:rPr>
        <w:t xml:space="preserve">οι οποίοι βρίσκονται </w:t>
      </w:r>
      <w:r w:rsidR="0073338B" w:rsidRPr="00AA2C00">
        <w:rPr>
          <w:rStyle w:val="FontStyle87"/>
          <w:rFonts w:ascii="Times New Roman" w:hAnsi="Times New Roman" w:cs="Times New Roman"/>
          <w:sz w:val="22"/>
          <w:szCs w:val="22"/>
        </w:rPr>
        <w:t>σε μεγάλο κίνδυνο για καρδιαγγειακές επιπλοκές</w:t>
      </w:r>
      <w:r w:rsidR="00854A51" w:rsidRPr="00AA2C00">
        <w:rPr>
          <w:rStyle w:val="FontStyle87"/>
          <w:rFonts w:ascii="Times New Roman" w:hAnsi="Times New Roman" w:cs="Times New Roman"/>
          <w:sz w:val="22"/>
          <w:szCs w:val="22"/>
        </w:rPr>
        <w:t xml:space="preserve">, </w:t>
      </w:r>
      <w:r w:rsidR="00854A51" w:rsidRPr="00AA2C00">
        <w:rPr>
          <w:rFonts w:ascii="Times New Roman" w:hAnsi="Times New Roman" w:cs="Times New Roman"/>
          <w:sz w:val="22"/>
          <w:szCs w:val="22"/>
        </w:rPr>
        <w:t>οι οποίοι δεν έχουν επιτύχει τους θεραπευτικούς τους στόχους σε μικρότερες δόσεις και όταν τα οφέλη αναμένεται να υπερτερούν των πιθανών κινδύνων (βλέπε παραγράφους 4.4 και 5.1)</w:t>
      </w:r>
      <w:r w:rsidR="0073338B" w:rsidRPr="00AA2C00">
        <w:rPr>
          <w:rStyle w:val="FontStyle87"/>
          <w:rFonts w:ascii="Times New Roman" w:hAnsi="Times New Roman" w:cs="Times New Roman"/>
          <w:sz w:val="22"/>
          <w:szCs w:val="22"/>
        </w:rPr>
        <w:t>.</w:t>
      </w:r>
    </w:p>
    <w:p w:rsidR="00C40BA1" w:rsidRPr="00AA2C00" w:rsidRDefault="00C40BA1" w:rsidP="00D07151">
      <w:pPr>
        <w:pStyle w:val="Style4"/>
        <w:widowControl/>
        <w:spacing w:line="240" w:lineRule="auto"/>
        <w:rPr>
          <w:rStyle w:val="FontStyle41"/>
          <w:rFonts w:ascii="Times New Roman" w:hAnsi="Times New Roman" w:cs="Times New Roman"/>
          <w:b/>
          <w:sz w:val="22"/>
          <w:szCs w:val="22"/>
        </w:rPr>
      </w:pPr>
    </w:p>
    <w:p w:rsidR="0073338B" w:rsidRPr="00AA2C00" w:rsidRDefault="00CB1647" w:rsidP="00D07151">
      <w:pPr>
        <w:pStyle w:val="Style4"/>
        <w:widowControl/>
        <w:spacing w:line="240" w:lineRule="auto"/>
        <w:rPr>
          <w:rStyle w:val="FontStyle87"/>
          <w:rFonts w:ascii="Times New Roman" w:hAnsi="Times New Roman" w:cs="Times New Roman"/>
          <w:i/>
          <w:sz w:val="22"/>
          <w:szCs w:val="22"/>
        </w:rPr>
      </w:pPr>
      <w:r w:rsidRPr="00AA2C00">
        <w:rPr>
          <w:rStyle w:val="FontStyle41"/>
          <w:rFonts w:ascii="Times New Roman" w:hAnsi="Times New Roman" w:cs="Times New Roman"/>
          <w:i/>
          <w:sz w:val="22"/>
          <w:szCs w:val="22"/>
        </w:rPr>
        <w:t>Υ</w:t>
      </w:r>
      <w:r w:rsidR="0073338B" w:rsidRPr="00AA2C00">
        <w:rPr>
          <w:rStyle w:val="FontStyle41"/>
          <w:rFonts w:ascii="Times New Roman" w:hAnsi="Times New Roman" w:cs="Times New Roman"/>
          <w:i/>
          <w:sz w:val="22"/>
          <w:szCs w:val="22"/>
        </w:rPr>
        <w:t>περχολη</w:t>
      </w:r>
      <w:r w:rsidR="0073338B" w:rsidRPr="00AA2C00">
        <w:rPr>
          <w:rStyle w:val="FontStyle87"/>
          <w:rFonts w:ascii="Times New Roman" w:hAnsi="Times New Roman" w:cs="Times New Roman"/>
          <w:i/>
          <w:sz w:val="22"/>
          <w:szCs w:val="22"/>
        </w:rPr>
        <w:t xml:space="preserve">στερολαιμία </w:t>
      </w:r>
    </w:p>
    <w:p w:rsidR="0073338B" w:rsidRPr="00AA2C00" w:rsidRDefault="0073338B" w:rsidP="00D07151">
      <w:pPr>
        <w:pStyle w:val="Style4"/>
        <w:widowControl/>
        <w:spacing w:line="240" w:lineRule="auto"/>
        <w:rPr>
          <w:rStyle w:val="FontStyle87"/>
          <w:rFonts w:ascii="Times New Roman" w:hAnsi="Times New Roman" w:cs="Times New Roman"/>
          <w:sz w:val="22"/>
          <w:szCs w:val="22"/>
          <w:lang w:eastAsia="en-US"/>
        </w:rPr>
      </w:pPr>
      <w:r w:rsidRPr="00AA2C00">
        <w:rPr>
          <w:rStyle w:val="FontStyle87"/>
          <w:rFonts w:ascii="Times New Roman" w:hAnsi="Times New Roman" w:cs="Times New Roman"/>
          <w:sz w:val="22"/>
          <w:szCs w:val="22"/>
          <w:lang w:eastAsia="en-US"/>
        </w:rPr>
        <w:t xml:space="preserve">Ο ασθενής θα </w:t>
      </w:r>
      <w:r w:rsidR="00CB1647" w:rsidRPr="00AA2C00">
        <w:rPr>
          <w:rStyle w:val="FontStyle87"/>
          <w:rFonts w:ascii="Times New Roman" w:hAnsi="Times New Roman" w:cs="Times New Roman"/>
          <w:sz w:val="22"/>
          <w:szCs w:val="22"/>
          <w:lang w:eastAsia="en-US"/>
        </w:rPr>
        <w:t>πρέπει</w:t>
      </w:r>
      <w:r w:rsidRPr="00AA2C00">
        <w:rPr>
          <w:rStyle w:val="FontStyle87"/>
          <w:rFonts w:ascii="Times New Roman" w:hAnsi="Times New Roman" w:cs="Times New Roman"/>
          <w:sz w:val="22"/>
          <w:szCs w:val="22"/>
          <w:lang w:eastAsia="en-US"/>
        </w:rPr>
        <w:t xml:space="preserve"> να υποβληθεί σε </w:t>
      </w:r>
      <w:r w:rsidR="00854A51" w:rsidRPr="00AA2C00">
        <w:rPr>
          <w:rFonts w:ascii="Times New Roman" w:hAnsi="Times New Roman" w:cs="Times New Roman"/>
          <w:sz w:val="22"/>
          <w:szCs w:val="22"/>
          <w:lang w:eastAsia="en-US"/>
        </w:rPr>
        <w:t xml:space="preserve">μία καθιερωμένη </w:t>
      </w:r>
      <w:r w:rsidRPr="00AA2C00">
        <w:rPr>
          <w:rStyle w:val="FontStyle87"/>
          <w:rFonts w:ascii="Times New Roman" w:hAnsi="Times New Roman" w:cs="Times New Roman"/>
          <w:sz w:val="22"/>
          <w:szCs w:val="22"/>
          <w:lang w:eastAsia="en-US"/>
        </w:rPr>
        <w:t xml:space="preserve">διαιτητική αγωγή για τη μείωση </w:t>
      </w:r>
      <w:r w:rsidR="00CB1647" w:rsidRPr="00AA2C00">
        <w:rPr>
          <w:rStyle w:val="FontStyle87"/>
          <w:rFonts w:ascii="Times New Roman" w:hAnsi="Times New Roman" w:cs="Times New Roman"/>
          <w:sz w:val="22"/>
          <w:szCs w:val="22"/>
          <w:lang w:eastAsia="en-US"/>
        </w:rPr>
        <w:t>της χοληστερόλης και να συνεχίσ</w:t>
      </w:r>
      <w:r w:rsidR="00854A51" w:rsidRPr="00AA2C00">
        <w:rPr>
          <w:rStyle w:val="FontStyle87"/>
          <w:rFonts w:ascii="Times New Roman" w:hAnsi="Times New Roman" w:cs="Times New Roman"/>
          <w:sz w:val="22"/>
          <w:szCs w:val="22"/>
          <w:lang w:eastAsia="en-US"/>
        </w:rPr>
        <w:t>ει</w:t>
      </w:r>
      <w:r w:rsidR="00301D02" w:rsidRPr="00AA2C00">
        <w:rPr>
          <w:rStyle w:val="FontStyle87"/>
          <w:rFonts w:ascii="Times New Roman" w:hAnsi="Times New Roman" w:cs="Times New Roman"/>
          <w:sz w:val="22"/>
          <w:szCs w:val="22"/>
          <w:lang w:eastAsia="en-US"/>
        </w:rPr>
        <w:t xml:space="preserve"> </w:t>
      </w:r>
      <w:r w:rsidRPr="00AA2C00">
        <w:rPr>
          <w:rStyle w:val="FontStyle87"/>
          <w:rFonts w:ascii="Times New Roman" w:hAnsi="Times New Roman" w:cs="Times New Roman"/>
          <w:sz w:val="22"/>
          <w:szCs w:val="22"/>
          <w:lang w:eastAsia="en-US"/>
        </w:rPr>
        <w:t xml:space="preserve">με αυτή τη δίαιτα κατά τη διάρκεια της θεραπείας με </w:t>
      </w:r>
      <w:r w:rsidR="005D73DE" w:rsidRPr="00AA2C00">
        <w:rPr>
          <w:rStyle w:val="FontStyle87"/>
          <w:rFonts w:ascii="Times New Roman" w:hAnsi="Times New Roman" w:cs="Times New Roman"/>
          <w:sz w:val="22"/>
          <w:szCs w:val="22"/>
          <w:lang w:val="en-US" w:eastAsia="en-US"/>
        </w:rPr>
        <w:t>LIPEXAL</w:t>
      </w:r>
      <w:r w:rsidRPr="00AA2C00">
        <w:rPr>
          <w:rStyle w:val="FontStyle87"/>
          <w:rFonts w:ascii="Times New Roman" w:hAnsi="Times New Roman" w:cs="Times New Roman"/>
          <w:sz w:val="22"/>
          <w:szCs w:val="22"/>
          <w:lang w:eastAsia="en-US"/>
        </w:rPr>
        <w:t xml:space="preserve">. Η συνήθης δόση </w:t>
      </w:r>
      <w:r w:rsidR="00854A51" w:rsidRPr="00AA2C00">
        <w:rPr>
          <w:rStyle w:val="FontStyle87"/>
          <w:rFonts w:ascii="Times New Roman" w:hAnsi="Times New Roman" w:cs="Times New Roman"/>
          <w:sz w:val="22"/>
          <w:szCs w:val="22"/>
          <w:lang w:eastAsia="en-US"/>
        </w:rPr>
        <w:t xml:space="preserve">έναρξης </w:t>
      </w:r>
      <w:r w:rsidRPr="00AA2C00">
        <w:rPr>
          <w:rStyle w:val="FontStyle87"/>
          <w:rFonts w:ascii="Times New Roman" w:hAnsi="Times New Roman" w:cs="Times New Roman"/>
          <w:sz w:val="22"/>
          <w:szCs w:val="22"/>
          <w:lang w:eastAsia="en-US"/>
        </w:rPr>
        <w:t xml:space="preserve">είναι 10-20 </w:t>
      </w:r>
      <w:r w:rsidRPr="00AA2C00">
        <w:rPr>
          <w:rStyle w:val="FontStyle87"/>
          <w:rFonts w:ascii="Times New Roman" w:hAnsi="Times New Roman" w:cs="Times New Roman"/>
          <w:sz w:val="22"/>
          <w:szCs w:val="22"/>
          <w:lang w:val="en-US" w:eastAsia="en-US"/>
        </w:rPr>
        <w:t>mg</w:t>
      </w:r>
      <w:r w:rsidRPr="00AA2C00">
        <w:rPr>
          <w:rStyle w:val="FontStyle87"/>
          <w:rFonts w:ascii="Times New Roman" w:hAnsi="Times New Roman" w:cs="Times New Roman"/>
          <w:sz w:val="22"/>
          <w:szCs w:val="22"/>
          <w:lang w:eastAsia="en-US"/>
        </w:rPr>
        <w:t xml:space="preserve"> /ημερησίως χορηγούμεν</w:t>
      </w:r>
      <w:r w:rsidR="00854A51" w:rsidRPr="00AA2C00">
        <w:rPr>
          <w:rStyle w:val="FontStyle87"/>
          <w:rFonts w:ascii="Times New Roman" w:hAnsi="Times New Roman" w:cs="Times New Roman"/>
          <w:sz w:val="22"/>
          <w:szCs w:val="22"/>
          <w:lang w:eastAsia="en-US"/>
        </w:rPr>
        <w:t>η</w:t>
      </w:r>
      <w:r w:rsidRPr="00AA2C00">
        <w:rPr>
          <w:rStyle w:val="FontStyle87"/>
          <w:rFonts w:ascii="Times New Roman" w:hAnsi="Times New Roman" w:cs="Times New Roman"/>
          <w:sz w:val="22"/>
          <w:szCs w:val="22"/>
          <w:lang w:eastAsia="en-US"/>
        </w:rPr>
        <w:t xml:space="preserve"> ως </w:t>
      </w:r>
      <w:r w:rsidR="00854A51" w:rsidRPr="00AA2C00">
        <w:rPr>
          <w:rStyle w:val="FontStyle87"/>
          <w:rFonts w:ascii="Times New Roman" w:hAnsi="Times New Roman" w:cs="Times New Roman"/>
          <w:sz w:val="22"/>
          <w:szCs w:val="22"/>
          <w:lang w:eastAsia="en-US"/>
        </w:rPr>
        <w:t>εφ</w:t>
      </w:r>
      <w:r w:rsidRPr="00AA2C00">
        <w:rPr>
          <w:rStyle w:val="FontStyle87"/>
          <w:rFonts w:ascii="Times New Roman" w:hAnsi="Times New Roman" w:cs="Times New Roman"/>
          <w:sz w:val="22"/>
          <w:szCs w:val="22"/>
          <w:lang w:eastAsia="en-US"/>
        </w:rPr>
        <w:t>άπα</w:t>
      </w:r>
      <w:r w:rsidR="00854A51" w:rsidRPr="00AA2C00">
        <w:rPr>
          <w:rStyle w:val="FontStyle87"/>
          <w:rFonts w:ascii="Times New Roman" w:hAnsi="Times New Roman" w:cs="Times New Roman"/>
          <w:sz w:val="22"/>
          <w:szCs w:val="22"/>
          <w:lang w:eastAsia="en-US"/>
        </w:rPr>
        <w:t>ξ</w:t>
      </w:r>
      <w:r w:rsidRPr="00AA2C00">
        <w:rPr>
          <w:rStyle w:val="FontStyle87"/>
          <w:rFonts w:ascii="Times New Roman" w:hAnsi="Times New Roman" w:cs="Times New Roman"/>
          <w:sz w:val="22"/>
          <w:szCs w:val="22"/>
          <w:lang w:eastAsia="en-US"/>
        </w:rPr>
        <w:t xml:space="preserve"> δόση το βράδυ. Οι ασθενείς στους οποίους απαιτείται μεγαλύτερη μείωση των επιπέδων </w:t>
      </w:r>
      <w:r w:rsidRPr="00AA2C00">
        <w:rPr>
          <w:rStyle w:val="FontStyle87"/>
          <w:rFonts w:ascii="Times New Roman" w:hAnsi="Times New Roman" w:cs="Times New Roman"/>
          <w:sz w:val="22"/>
          <w:szCs w:val="22"/>
          <w:lang w:val="en-US" w:eastAsia="en-US"/>
        </w:rPr>
        <w:t>LDL</w:t>
      </w:r>
      <w:r w:rsidRPr="00AA2C00">
        <w:rPr>
          <w:rStyle w:val="FontStyle87"/>
          <w:rFonts w:ascii="Times New Roman" w:hAnsi="Times New Roman" w:cs="Times New Roman"/>
          <w:sz w:val="22"/>
          <w:szCs w:val="22"/>
          <w:lang w:eastAsia="en-US"/>
        </w:rPr>
        <w:t>-</w:t>
      </w:r>
      <w:r w:rsidRPr="00AA2C00">
        <w:rPr>
          <w:rStyle w:val="FontStyle87"/>
          <w:rFonts w:ascii="Times New Roman" w:hAnsi="Times New Roman" w:cs="Times New Roman"/>
          <w:sz w:val="22"/>
          <w:szCs w:val="22"/>
          <w:lang w:val="en-US" w:eastAsia="en-US"/>
        </w:rPr>
        <w:t>C</w:t>
      </w:r>
      <w:r w:rsidRPr="00AA2C00">
        <w:rPr>
          <w:rStyle w:val="FontStyle87"/>
          <w:rFonts w:ascii="Times New Roman" w:hAnsi="Times New Roman" w:cs="Times New Roman"/>
          <w:sz w:val="22"/>
          <w:szCs w:val="22"/>
          <w:lang w:eastAsia="en-US"/>
        </w:rPr>
        <w:t xml:space="preserve"> </w:t>
      </w:r>
      <w:r w:rsidR="00CB1647" w:rsidRPr="00AA2C00">
        <w:rPr>
          <w:rStyle w:val="FontStyle87"/>
          <w:rFonts w:ascii="Times New Roman" w:hAnsi="Times New Roman" w:cs="Times New Roman"/>
          <w:sz w:val="22"/>
          <w:szCs w:val="22"/>
          <w:lang w:eastAsia="en-US"/>
        </w:rPr>
        <w:t>(μεγαλύτερη</w:t>
      </w:r>
      <w:r w:rsidRPr="00AA2C00">
        <w:rPr>
          <w:rStyle w:val="FontStyle87"/>
          <w:rFonts w:ascii="Times New Roman" w:hAnsi="Times New Roman" w:cs="Times New Roman"/>
          <w:sz w:val="22"/>
          <w:szCs w:val="22"/>
          <w:lang w:eastAsia="en-US"/>
        </w:rPr>
        <w:t xml:space="preserve"> από 45 %) μπορούν να αρχίσουν την θεραπεία με 20</w:t>
      </w:r>
      <w:r w:rsidRPr="00AA2C00">
        <w:rPr>
          <w:rStyle w:val="FontStyle87"/>
          <w:rFonts w:ascii="Times New Roman" w:hAnsi="Times New Roman" w:cs="Times New Roman"/>
          <w:sz w:val="22"/>
          <w:szCs w:val="22"/>
          <w:lang w:eastAsia="en-US"/>
        </w:rPr>
        <w:softHyphen/>
      </w:r>
      <w:r w:rsidR="00935D70" w:rsidRPr="00AA2C00">
        <w:rPr>
          <w:rStyle w:val="FontStyle87"/>
          <w:rFonts w:ascii="Times New Roman" w:hAnsi="Times New Roman" w:cs="Times New Roman"/>
          <w:sz w:val="22"/>
          <w:szCs w:val="22"/>
          <w:lang w:eastAsia="en-US"/>
        </w:rPr>
        <w:t>-</w:t>
      </w:r>
      <w:r w:rsidRPr="00AA2C00">
        <w:rPr>
          <w:rStyle w:val="FontStyle87"/>
          <w:rFonts w:ascii="Times New Roman" w:hAnsi="Times New Roman" w:cs="Times New Roman"/>
          <w:sz w:val="22"/>
          <w:szCs w:val="22"/>
          <w:lang w:eastAsia="en-US"/>
        </w:rPr>
        <w:t xml:space="preserve">40 </w:t>
      </w:r>
      <w:r w:rsidRPr="00AA2C00">
        <w:rPr>
          <w:rStyle w:val="FontStyle87"/>
          <w:rFonts w:ascii="Times New Roman" w:hAnsi="Times New Roman" w:cs="Times New Roman"/>
          <w:sz w:val="22"/>
          <w:szCs w:val="22"/>
          <w:lang w:val="en-US" w:eastAsia="en-US"/>
        </w:rPr>
        <w:t>mg</w:t>
      </w:r>
      <w:r w:rsidRPr="00AA2C00">
        <w:rPr>
          <w:rStyle w:val="FontStyle87"/>
          <w:rFonts w:ascii="Times New Roman" w:hAnsi="Times New Roman" w:cs="Times New Roman"/>
          <w:sz w:val="22"/>
          <w:szCs w:val="22"/>
          <w:lang w:eastAsia="en-US"/>
        </w:rPr>
        <w:t>/ημερησίως χορηγούμεν</w:t>
      </w:r>
      <w:r w:rsidR="00854A51" w:rsidRPr="00AA2C00">
        <w:rPr>
          <w:rStyle w:val="FontStyle87"/>
          <w:rFonts w:ascii="Times New Roman" w:hAnsi="Times New Roman" w:cs="Times New Roman"/>
          <w:sz w:val="22"/>
          <w:szCs w:val="22"/>
          <w:lang w:eastAsia="en-US"/>
        </w:rPr>
        <w:t>η</w:t>
      </w:r>
      <w:r w:rsidRPr="00AA2C00">
        <w:rPr>
          <w:rStyle w:val="FontStyle87"/>
          <w:rFonts w:ascii="Times New Roman" w:hAnsi="Times New Roman" w:cs="Times New Roman"/>
          <w:sz w:val="22"/>
          <w:szCs w:val="22"/>
          <w:lang w:eastAsia="en-US"/>
        </w:rPr>
        <w:t xml:space="preserve"> ως εφάπαξ δόση το βράδυ.</w:t>
      </w:r>
    </w:p>
    <w:p w:rsidR="0073338B" w:rsidRPr="00AA2C00" w:rsidRDefault="00CB1647"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Αναπροσαρμογές της</w:t>
      </w:r>
      <w:r w:rsidR="0073338B" w:rsidRPr="00AA2C00">
        <w:rPr>
          <w:rStyle w:val="FontStyle87"/>
          <w:rFonts w:ascii="Times New Roman" w:hAnsi="Times New Roman" w:cs="Times New Roman"/>
          <w:sz w:val="22"/>
          <w:szCs w:val="22"/>
        </w:rPr>
        <w:t xml:space="preserve"> δοσολογίας, εάν απαιτηθεί, θα πρέπει να γίνονται όπως αναφέρθηκε ειδικά παραπάνω.</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73338B" w:rsidP="00D07151">
      <w:pPr>
        <w:pStyle w:val="Style4"/>
        <w:widowControl/>
        <w:spacing w:line="240" w:lineRule="auto"/>
        <w:jc w:val="left"/>
        <w:rPr>
          <w:rStyle w:val="FontStyle87"/>
          <w:rFonts w:ascii="Times New Roman" w:hAnsi="Times New Roman" w:cs="Times New Roman"/>
          <w:i/>
          <w:sz w:val="22"/>
          <w:szCs w:val="22"/>
        </w:rPr>
      </w:pPr>
      <w:r w:rsidRPr="00AA2C00">
        <w:rPr>
          <w:rStyle w:val="FontStyle87"/>
          <w:rFonts w:ascii="Times New Roman" w:hAnsi="Times New Roman" w:cs="Times New Roman"/>
          <w:i/>
          <w:sz w:val="22"/>
          <w:szCs w:val="22"/>
        </w:rPr>
        <w:t>Ομόζυ</w:t>
      </w:r>
      <w:r w:rsidR="00301D02" w:rsidRPr="00AA2C00">
        <w:rPr>
          <w:rStyle w:val="FontStyle87"/>
          <w:rFonts w:ascii="Times New Roman" w:hAnsi="Times New Roman" w:cs="Times New Roman"/>
          <w:i/>
          <w:sz w:val="22"/>
          <w:szCs w:val="22"/>
        </w:rPr>
        <w:t xml:space="preserve">γος </w:t>
      </w:r>
      <w:r w:rsidR="00854A51" w:rsidRPr="00AA2C00">
        <w:rPr>
          <w:rStyle w:val="FontStyle87"/>
          <w:rFonts w:ascii="Times New Roman" w:hAnsi="Times New Roman" w:cs="Times New Roman"/>
          <w:i/>
          <w:sz w:val="22"/>
          <w:szCs w:val="22"/>
        </w:rPr>
        <w:t>ο</w:t>
      </w:r>
      <w:r w:rsidR="00301D02" w:rsidRPr="00AA2C00">
        <w:rPr>
          <w:rStyle w:val="FontStyle87"/>
          <w:rFonts w:ascii="Times New Roman" w:hAnsi="Times New Roman" w:cs="Times New Roman"/>
          <w:i/>
          <w:sz w:val="22"/>
          <w:szCs w:val="22"/>
        </w:rPr>
        <w:t xml:space="preserve">ικογενής </w:t>
      </w:r>
      <w:r w:rsidR="00854A51" w:rsidRPr="00AA2C00">
        <w:rPr>
          <w:rStyle w:val="FontStyle87"/>
          <w:rFonts w:ascii="Times New Roman" w:hAnsi="Times New Roman" w:cs="Times New Roman"/>
          <w:i/>
          <w:sz w:val="22"/>
          <w:szCs w:val="22"/>
        </w:rPr>
        <w:t>υ</w:t>
      </w:r>
      <w:r w:rsidR="00301D02" w:rsidRPr="00AA2C00">
        <w:rPr>
          <w:rStyle w:val="FontStyle87"/>
          <w:rFonts w:ascii="Times New Roman" w:hAnsi="Times New Roman" w:cs="Times New Roman"/>
          <w:i/>
          <w:sz w:val="22"/>
          <w:szCs w:val="22"/>
        </w:rPr>
        <w:t>περχ</w:t>
      </w:r>
      <w:r w:rsidR="004A5E8D" w:rsidRPr="00AA2C00">
        <w:rPr>
          <w:rStyle w:val="FontStyle87"/>
          <w:rFonts w:ascii="Times New Roman" w:hAnsi="Times New Roman" w:cs="Times New Roman"/>
          <w:i/>
          <w:sz w:val="22"/>
          <w:szCs w:val="22"/>
        </w:rPr>
        <w:t>οληστερολ</w:t>
      </w:r>
      <w:r w:rsidR="005D73DE" w:rsidRPr="00AA2C00">
        <w:rPr>
          <w:rStyle w:val="FontStyle87"/>
          <w:rFonts w:ascii="Times New Roman" w:hAnsi="Times New Roman" w:cs="Times New Roman"/>
          <w:i/>
          <w:sz w:val="22"/>
          <w:szCs w:val="22"/>
        </w:rPr>
        <w:t>α</w:t>
      </w:r>
      <w:r w:rsidRPr="00AA2C00">
        <w:rPr>
          <w:rStyle w:val="FontStyle87"/>
          <w:rFonts w:ascii="Times New Roman" w:hAnsi="Times New Roman" w:cs="Times New Roman"/>
          <w:i/>
          <w:sz w:val="22"/>
          <w:szCs w:val="22"/>
        </w:rPr>
        <w:t>ιμία</w:t>
      </w:r>
    </w:p>
    <w:p w:rsidR="0073338B" w:rsidRPr="00AA2C00" w:rsidRDefault="004A5E8D" w:rsidP="00D07151">
      <w:pPr>
        <w:pStyle w:val="Style4"/>
        <w:widowControl/>
        <w:spacing w:line="240" w:lineRule="auto"/>
        <w:rPr>
          <w:rStyle w:val="FontStyle87"/>
          <w:rFonts w:ascii="Times New Roman" w:hAnsi="Times New Roman" w:cs="Times New Roman"/>
          <w:sz w:val="22"/>
          <w:szCs w:val="22"/>
          <w:lang w:eastAsia="en-US"/>
        </w:rPr>
      </w:pPr>
      <w:r w:rsidRPr="00AA2C00">
        <w:rPr>
          <w:rStyle w:val="FontStyle87"/>
          <w:rFonts w:ascii="Times New Roman" w:hAnsi="Times New Roman" w:cs="Times New Roman"/>
          <w:sz w:val="22"/>
          <w:szCs w:val="22"/>
        </w:rPr>
        <w:t xml:space="preserve">Βάσει των </w:t>
      </w:r>
      <w:r w:rsidR="0073338B" w:rsidRPr="00AA2C00">
        <w:rPr>
          <w:rStyle w:val="FontStyle87"/>
          <w:rFonts w:ascii="Times New Roman" w:hAnsi="Times New Roman" w:cs="Times New Roman"/>
          <w:sz w:val="22"/>
          <w:szCs w:val="22"/>
        </w:rPr>
        <w:t xml:space="preserve">αποτελεσμάτων μίας ελεγχόμενης κλινικής μελέτης, η συνιστώμενη δοσολογία </w:t>
      </w:r>
      <w:r w:rsidR="00854A51" w:rsidRPr="00AA2C00">
        <w:rPr>
          <w:rFonts w:ascii="Times New Roman" w:hAnsi="Times New Roman" w:cs="Times New Roman"/>
          <w:sz w:val="22"/>
          <w:szCs w:val="22"/>
        </w:rPr>
        <w:t xml:space="preserve">έναρξης </w:t>
      </w:r>
      <w:r w:rsidR="0073338B" w:rsidRPr="00AA2C00">
        <w:rPr>
          <w:rStyle w:val="FontStyle87"/>
          <w:rFonts w:ascii="Times New Roman" w:hAnsi="Times New Roman" w:cs="Times New Roman"/>
          <w:sz w:val="22"/>
          <w:szCs w:val="22"/>
        </w:rPr>
        <w:t xml:space="preserve">είναι </w:t>
      </w:r>
      <w:r w:rsidR="00854A51" w:rsidRPr="00AA2C00">
        <w:rPr>
          <w:rStyle w:val="FontStyle87"/>
          <w:rFonts w:ascii="Times New Roman" w:hAnsi="Times New Roman" w:cs="Times New Roman"/>
          <w:sz w:val="22"/>
          <w:szCs w:val="22"/>
          <w:lang w:val="en-US" w:eastAsia="en-US"/>
        </w:rPr>
        <w:t>LIPEXAL</w:t>
      </w:r>
      <w:r w:rsidR="00854A51" w:rsidRPr="00AA2C00">
        <w:rPr>
          <w:rStyle w:val="FontStyle87"/>
          <w:rFonts w:ascii="Times New Roman" w:hAnsi="Times New Roman" w:cs="Times New Roman"/>
          <w:sz w:val="22"/>
          <w:szCs w:val="22"/>
          <w:lang w:eastAsia="en-US"/>
        </w:rPr>
        <w:t xml:space="preserve"> </w:t>
      </w:r>
      <w:r w:rsidR="0073338B" w:rsidRPr="00AA2C00">
        <w:rPr>
          <w:rStyle w:val="FontStyle87"/>
          <w:rFonts w:ascii="Times New Roman" w:hAnsi="Times New Roman" w:cs="Times New Roman"/>
          <w:sz w:val="22"/>
          <w:szCs w:val="22"/>
        </w:rPr>
        <w:t xml:space="preserve">40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/ημερησίως χορηγούμεν</w:t>
      </w:r>
      <w:r w:rsidR="00854A51" w:rsidRPr="00AA2C00">
        <w:rPr>
          <w:rStyle w:val="FontStyle87"/>
          <w:rFonts w:ascii="Times New Roman" w:hAnsi="Times New Roman" w:cs="Times New Roman"/>
          <w:sz w:val="22"/>
          <w:szCs w:val="22"/>
        </w:rPr>
        <w:t>η</w:t>
      </w:r>
      <w:r w:rsidR="0073338B" w:rsidRPr="00AA2C00">
        <w:rPr>
          <w:rStyle w:val="FontStyle87"/>
          <w:rFonts w:ascii="Times New Roman" w:hAnsi="Times New Roman" w:cs="Times New Roman"/>
          <w:sz w:val="22"/>
          <w:szCs w:val="22"/>
        </w:rPr>
        <w:t xml:space="preserve"> το βράδυ.</w:t>
      </w:r>
      <w:r w:rsidR="00854A51" w:rsidRPr="00AA2C00">
        <w:rPr>
          <w:rStyle w:val="FontStyle87"/>
          <w:rFonts w:ascii="Times New Roman" w:hAnsi="Times New Roman" w:cs="Times New Roman"/>
          <w:sz w:val="22"/>
          <w:szCs w:val="22"/>
          <w:lang w:eastAsia="en-US"/>
        </w:rPr>
        <w:t xml:space="preserve"> </w:t>
      </w:r>
      <w:r w:rsidR="0073338B" w:rsidRPr="00AA2C00">
        <w:rPr>
          <w:rStyle w:val="FontStyle87"/>
          <w:rFonts w:ascii="Times New Roman" w:hAnsi="Times New Roman" w:cs="Times New Roman"/>
          <w:sz w:val="22"/>
          <w:szCs w:val="22"/>
          <w:lang w:val="en-US" w:eastAsia="en-US"/>
        </w:rPr>
        <w:t>To</w:t>
      </w:r>
      <w:r w:rsidR="0073338B" w:rsidRPr="00AA2C00">
        <w:rPr>
          <w:rStyle w:val="FontStyle87"/>
          <w:rFonts w:ascii="Times New Roman" w:hAnsi="Times New Roman" w:cs="Times New Roman"/>
          <w:sz w:val="22"/>
          <w:szCs w:val="22"/>
          <w:lang w:eastAsia="en-US"/>
        </w:rPr>
        <w:t xml:space="preserve"> </w:t>
      </w:r>
      <w:r w:rsidR="000A57EE" w:rsidRPr="00AA2C00">
        <w:rPr>
          <w:rStyle w:val="FontStyle87"/>
          <w:rFonts w:ascii="Times New Roman" w:hAnsi="Times New Roman" w:cs="Times New Roman"/>
          <w:sz w:val="22"/>
          <w:szCs w:val="22"/>
          <w:lang w:val="en-US" w:eastAsia="en-US"/>
        </w:rPr>
        <w:t>LIPEXAL</w:t>
      </w:r>
      <w:r w:rsidR="0073338B" w:rsidRPr="00AA2C00">
        <w:rPr>
          <w:rStyle w:val="FontStyle87"/>
          <w:rFonts w:ascii="Times New Roman" w:hAnsi="Times New Roman" w:cs="Times New Roman"/>
          <w:sz w:val="22"/>
          <w:szCs w:val="22"/>
          <w:lang w:eastAsia="en-US"/>
        </w:rPr>
        <w:t xml:space="preserve"> πρέπει να χρησιμοποιείται σε αυτούς τους ασθενείς ω</w:t>
      </w:r>
      <w:r w:rsidR="00281B73" w:rsidRPr="00AA2C00">
        <w:rPr>
          <w:rStyle w:val="FontStyle87"/>
          <w:rFonts w:ascii="Times New Roman" w:hAnsi="Times New Roman" w:cs="Times New Roman"/>
          <w:sz w:val="22"/>
          <w:szCs w:val="22"/>
          <w:lang w:eastAsia="en-US"/>
        </w:rPr>
        <w:t>ς συμπληρωματικό σε άλλες υπολ</w:t>
      </w:r>
      <w:r w:rsidR="000E192C" w:rsidRPr="00AA2C00">
        <w:rPr>
          <w:rStyle w:val="FontStyle87"/>
          <w:rFonts w:ascii="Times New Roman" w:hAnsi="Times New Roman" w:cs="Times New Roman"/>
          <w:sz w:val="22"/>
          <w:szCs w:val="22"/>
          <w:lang w:eastAsia="en-US"/>
        </w:rPr>
        <w:t>ι</w:t>
      </w:r>
      <w:r w:rsidR="00281B73" w:rsidRPr="00AA2C00">
        <w:rPr>
          <w:rStyle w:val="FontStyle87"/>
          <w:rFonts w:ascii="Times New Roman" w:hAnsi="Times New Roman" w:cs="Times New Roman"/>
          <w:sz w:val="22"/>
          <w:szCs w:val="22"/>
          <w:lang w:eastAsia="en-US"/>
        </w:rPr>
        <w:t>πι</w:t>
      </w:r>
      <w:r w:rsidR="0073338B" w:rsidRPr="00AA2C00">
        <w:rPr>
          <w:rStyle w:val="FontStyle87"/>
          <w:rFonts w:ascii="Times New Roman" w:hAnsi="Times New Roman" w:cs="Times New Roman"/>
          <w:sz w:val="22"/>
          <w:szCs w:val="22"/>
          <w:lang w:eastAsia="en-US"/>
        </w:rPr>
        <w:t>δαιμικές θεραπείες, που μειώνουν τα λιπίδια (π</w:t>
      </w:r>
      <w:r w:rsidR="00854A51" w:rsidRPr="00AA2C00">
        <w:rPr>
          <w:rStyle w:val="FontStyle87"/>
          <w:rFonts w:ascii="Times New Roman" w:hAnsi="Times New Roman" w:cs="Times New Roman"/>
          <w:sz w:val="22"/>
          <w:szCs w:val="22"/>
          <w:lang w:eastAsia="en-US"/>
        </w:rPr>
        <w:t>.</w:t>
      </w:r>
      <w:r w:rsidR="0073338B" w:rsidRPr="00AA2C00">
        <w:rPr>
          <w:rStyle w:val="FontStyle87"/>
          <w:rFonts w:ascii="Times New Roman" w:hAnsi="Times New Roman" w:cs="Times New Roman"/>
          <w:sz w:val="22"/>
          <w:szCs w:val="22"/>
          <w:lang w:eastAsia="en-US"/>
        </w:rPr>
        <w:t>χ</w:t>
      </w:r>
      <w:r w:rsidR="00854A51" w:rsidRPr="00AA2C00">
        <w:rPr>
          <w:rStyle w:val="FontStyle87"/>
          <w:rFonts w:ascii="Times New Roman" w:hAnsi="Times New Roman" w:cs="Times New Roman"/>
          <w:sz w:val="22"/>
          <w:szCs w:val="22"/>
          <w:lang w:eastAsia="en-US"/>
        </w:rPr>
        <w:t>.</w:t>
      </w:r>
      <w:r w:rsidR="0073338B" w:rsidRPr="00AA2C00">
        <w:rPr>
          <w:rStyle w:val="FontStyle87"/>
          <w:rFonts w:ascii="Times New Roman" w:hAnsi="Times New Roman" w:cs="Times New Roman"/>
          <w:sz w:val="22"/>
          <w:szCs w:val="22"/>
          <w:lang w:eastAsia="en-US"/>
        </w:rPr>
        <w:t xml:space="preserve"> </w:t>
      </w:r>
      <w:r w:rsidR="0073338B" w:rsidRPr="00AA2C00">
        <w:rPr>
          <w:rStyle w:val="FontStyle87"/>
          <w:rFonts w:ascii="Times New Roman" w:hAnsi="Times New Roman" w:cs="Times New Roman"/>
          <w:sz w:val="22"/>
          <w:szCs w:val="22"/>
          <w:lang w:val="en-US" w:eastAsia="en-US"/>
        </w:rPr>
        <w:t>LDL</w:t>
      </w:r>
      <w:r w:rsidR="0073338B" w:rsidRPr="00AA2C00">
        <w:rPr>
          <w:rStyle w:val="FontStyle87"/>
          <w:rFonts w:ascii="Times New Roman" w:hAnsi="Times New Roman" w:cs="Times New Roman"/>
          <w:sz w:val="22"/>
          <w:szCs w:val="22"/>
          <w:lang w:eastAsia="en-US"/>
        </w:rPr>
        <w:t xml:space="preserve"> αφαίρεση) ή εφόσον τέτοιες θεραπείες δεν είναι διαθέσιμες.</w:t>
      </w:r>
    </w:p>
    <w:p w:rsidR="00854A51" w:rsidRPr="00AA2C00" w:rsidRDefault="00854A51" w:rsidP="00D07151">
      <w:pPr>
        <w:pStyle w:val="Style4"/>
        <w:widowControl/>
        <w:spacing w:line="240" w:lineRule="auto"/>
        <w:rPr>
          <w:rStyle w:val="FontStyle87"/>
          <w:rFonts w:ascii="Times New Roman" w:hAnsi="Times New Roman" w:cs="Times New Roman"/>
          <w:sz w:val="22"/>
          <w:szCs w:val="22"/>
          <w:lang w:eastAsia="en-US"/>
        </w:rPr>
      </w:pPr>
    </w:p>
    <w:p w:rsidR="00854A51" w:rsidRPr="00AA2C00" w:rsidRDefault="00854A51" w:rsidP="00854A51">
      <w:pPr>
        <w:pStyle w:val="Style4"/>
        <w:widowControl/>
        <w:rPr>
          <w:rFonts w:ascii="Times New Roman" w:hAnsi="Times New Roman" w:cs="Times New Roman"/>
          <w:sz w:val="22"/>
          <w:szCs w:val="22"/>
          <w:lang w:eastAsia="en-US"/>
        </w:rPr>
      </w:pPr>
      <w:r w:rsidRPr="00AA2C00">
        <w:rPr>
          <w:rFonts w:ascii="Times New Roman" w:hAnsi="Times New Roman" w:cs="Times New Roman"/>
          <w:sz w:val="22"/>
          <w:szCs w:val="22"/>
          <w:lang w:eastAsia="en-US"/>
        </w:rPr>
        <w:t xml:space="preserve">Σε ασθενείς που λαμβάνουν λομιταπίδη ταυτόχρονα με </w:t>
      </w:r>
      <w:r w:rsidRPr="00AA2C00">
        <w:rPr>
          <w:rStyle w:val="FontStyle87"/>
          <w:rFonts w:ascii="Times New Roman" w:hAnsi="Times New Roman" w:cs="Times New Roman"/>
          <w:sz w:val="22"/>
          <w:szCs w:val="22"/>
          <w:lang w:val="en-US" w:eastAsia="en-US"/>
        </w:rPr>
        <w:t>LIPEXAL</w:t>
      </w:r>
      <w:r w:rsidRPr="00AA2C00">
        <w:rPr>
          <w:rFonts w:ascii="Times New Roman" w:hAnsi="Times New Roman" w:cs="Times New Roman"/>
          <w:sz w:val="22"/>
          <w:szCs w:val="22"/>
          <w:lang w:eastAsia="en-US"/>
        </w:rPr>
        <w:t xml:space="preserve">, η δόση του </w:t>
      </w:r>
      <w:r w:rsidRPr="00AA2C00">
        <w:rPr>
          <w:rStyle w:val="FontStyle87"/>
          <w:rFonts w:ascii="Times New Roman" w:hAnsi="Times New Roman" w:cs="Times New Roman"/>
          <w:sz w:val="22"/>
          <w:szCs w:val="22"/>
          <w:lang w:val="en-US" w:eastAsia="en-US"/>
        </w:rPr>
        <w:t>LIPEXAL</w:t>
      </w:r>
      <w:r w:rsidRPr="00AA2C00">
        <w:rPr>
          <w:rStyle w:val="FontStyle87"/>
          <w:rFonts w:ascii="Times New Roman" w:hAnsi="Times New Roman" w:cs="Times New Roman"/>
          <w:sz w:val="22"/>
          <w:szCs w:val="22"/>
          <w:lang w:eastAsia="en-US"/>
        </w:rPr>
        <w:t xml:space="preserve"> </w:t>
      </w:r>
      <w:r w:rsidRPr="00AA2C00">
        <w:rPr>
          <w:rFonts w:ascii="Times New Roman" w:hAnsi="Times New Roman" w:cs="Times New Roman"/>
          <w:sz w:val="22"/>
          <w:szCs w:val="22"/>
          <w:lang w:eastAsia="en-US"/>
        </w:rPr>
        <w:t>δεν πρέπει να υπερβαίνει τα 40 </w:t>
      </w:r>
      <w:r w:rsidRPr="00AA2C00">
        <w:rPr>
          <w:rFonts w:ascii="Times New Roman" w:hAnsi="Times New Roman" w:cs="Times New Roman"/>
          <w:sz w:val="22"/>
          <w:szCs w:val="22"/>
          <w:lang w:val="en-GB" w:eastAsia="en-US"/>
        </w:rPr>
        <w:t>mg</w:t>
      </w:r>
      <w:r w:rsidRPr="00AA2C00">
        <w:rPr>
          <w:rFonts w:ascii="Times New Roman" w:hAnsi="Times New Roman" w:cs="Times New Roman"/>
          <w:sz w:val="22"/>
          <w:szCs w:val="22"/>
          <w:lang w:eastAsia="en-US"/>
        </w:rPr>
        <w:t>/ημερησίως (βλέπε παραγράφους 4.3, 4.4 και 4.5).</w:t>
      </w:r>
    </w:p>
    <w:p w:rsidR="00854A51" w:rsidRPr="00AA2C00" w:rsidRDefault="00854A51" w:rsidP="00D07151">
      <w:pPr>
        <w:pStyle w:val="Style4"/>
        <w:widowControl/>
        <w:spacing w:line="240" w:lineRule="auto"/>
        <w:rPr>
          <w:rStyle w:val="FontStyle87"/>
          <w:rFonts w:ascii="Times New Roman" w:hAnsi="Times New Roman" w:cs="Times New Roman"/>
          <w:sz w:val="22"/>
          <w:szCs w:val="22"/>
          <w:lang w:eastAsia="en-US"/>
        </w:rPr>
      </w:pPr>
    </w:p>
    <w:p w:rsidR="0073338B" w:rsidRPr="00AA2C00" w:rsidRDefault="0073338B" w:rsidP="00D07151">
      <w:pPr>
        <w:pStyle w:val="Style4"/>
        <w:widowControl/>
        <w:spacing w:line="240" w:lineRule="auto"/>
        <w:jc w:val="left"/>
        <w:rPr>
          <w:rStyle w:val="FontStyle87"/>
          <w:rFonts w:ascii="Times New Roman" w:hAnsi="Times New Roman" w:cs="Times New Roman"/>
          <w:i/>
          <w:sz w:val="22"/>
          <w:szCs w:val="22"/>
        </w:rPr>
      </w:pPr>
      <w:r w:rsidRPr="00AA2C00">
        <w:rPr>
          <w:rStyle w:val="FontStyle87"/>
          <w:rFonts w:ascii="Times New Roman" w:hAnsi="Times New Roman" w:cs="Times New Roman"/>
          <w:i/>
          <w:sz w:val="22"/>
          <w:szCs w:val="22"/>
        </w:rPr>
        <w:t>Κ</w:t>
      </w:r>
      <w:r w:rsidR="00A31FC4" w:rsidRPr="00AA2C00">
        <w:rPr>
          <w:rStyle w:val="FontStyle87"/>
          <w:rFonts w:ascii="Times New Roman" w:hAnsi="Times New Roman" w:cs="Times New Roman"/>
          <w:i/>
          <w:sz w:val="22"/>
          <w:szCs w:val="22"/>
        </w:rPr>
        <w:t>αρδιαγγειακή</w:t>
      </w:r>
      <w:r w:rsidRPr="00AA2C00">
        <w:rPr>
          <w:rStyle w:val="FontStyle87"/>
          <w:rFonts w:ascii="Times New Roman" w:hAnsi="Times New Roman" w:cs="Times New Roman"/>
          <w:i/>
          <w:sz w:val="22"/>
          <w:szCs w:val="22"/>
        </w:rPr>
        <w:t xml:space="preserve"> πρόληψη</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συνήθης δόση του </w:t>
      </w:r>
      <w:r w:rsidR="000A57EE"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είναι 20 </w:t>
      </w:r>
      <w:r w:rsidR="00071657" w:rsidRPr="00AA2C00">
        <w:rPr>
          <w:rStyle w:val="FontStyle87"/>
          <w:rFonts w:ascii="Times New Roman" w:hAnsi="Times New Roman" w:cs="Times New Roman"/>
          <w:sz w:val="22"/>
          <w:szCs w:val="22"/>
        </w:rPr>
        <w:t>έ</w:t>
      </w:r>
      <w:r w:rsidRPr="00AA2C00">
        <w:rPr>
          <w:rStyle w:val="FontStyle87"/>
          <w:rFonts w:ascii="Times New Roman" w:hAnsi="Times New Roman" w:cs="Times New Roman"/>
          <w:sz w:val="22"/>
          <w:szCs w:val="22"/>
        </w:rPr>
        <w:t xml:space="preserve">ως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/ημερησίως χορηγούμενο ως εφάπαξ δόση το βράδυ σε ασθενείς σε μεγάλο κίνδυνο για στεφανιαία καρδιακή νόσο (</w:t>
      </w:r>
      <w:r w:rsidRPr="00AA2C00">
        <w:rPr>
          <w:rStyle w:val="FontStyle87"/>
          <w:rFonts w:ascii="Times New Roman" w:hAnsi="Times New Roman" w:cs="Times New Roman"/>
          <w:sz w:val="22"/>
          <w:szCs w:val="22"/>
          <w:lang w:val="en-US"/>
        </w:rPr>
        <w:t>CHD</w:t>
      </w:r>
      <w:r w:rsidRPr="00AA2C00">
        <w:rPr>
          <w:rStyle w:val="FontStyle87"/>
          <w:rFonts w:ascii="Times New Roman" w:hAnsi="Times New Roman" w:cs="Times New Roman"/>
          <w:sz w:val="22"/>
          <w:szCs w:val="22"/>
        </w:rPr>
        <w:t>, με ή</w:t>
      </w:r>
      <w:r w:rsidR="00DA50B3" w:rsidRPr="00AA2C00">
        <w:rPr>
          <w:rStyle w:val="FontStyle87"/>
          <w:rFonts w:ascii="Times New Roman" w:hAnsi="Times New Roman" w:cs="Times New Roman"/>
          <w:sz w:val="22"/>
          <w:szCs w:val="22"/>
        </w:rPr>
        <w:t xml:space="preserve"> χωρίς υ</w:t>
      </w:r>
      <w:r w:rsidRPr="00AA2C00">
        <w:rPr>
          <w:rStyle w:val="FontStyle87"/>
          <w:rFonts w:ascii="Times New Roman" w:hAnsi="Times New Roman" w:cs="Times New Roman"/>
          <w:sz w:val="22"/>
          <w:szCs w:val="22"/>
        </w:rPr>
        <w:t xml:space="preserve">περλιπιδαιμία). Η θεραπεία με το φάρμακο μπορεί να ξεκινήσει ταυτόχρονα με την </w:t>
      </w:r>
      <w:r w:rsidR="00A31FC4" w:rsidRPr="00AA2C00">
        <w:rPr>
          <w:rStyle w:val="FontStyle87"/>
          <w:rFonts w:ascii="Times New Roman" w:hAnsi="Times New Roman" w:cs="Times New Roman"/>
          <w:sz w:val="22"/>
          <w:szCs w:val="22"/>
        </w:rPr>
        <w:t>δίαιτα</w:t>
      </w:r>
      <w:r w:rsidRPr="00AA2C00">
        <w:rPr>
          <w:rStyle w:val="FontStyle87"/>
          <w:rFonts w:ascii="Times New Roman" w:hAnsi="Times New Roman" w:cs="Times New Roman"/>
          <w:sz w:val="22"/>
          <w:szCs w:val="22"/>
        </w:rPr>
        <w:t xml:space="preserve"> και την άσκηση. </w:t>
      </w:r>
      <w:r w:rsidR="00071657" w:rsidRPr="00AA2C00">
        <w:rPr>
          <w:rStyle w:val="FontStyle87"/>
          <w:rFonts w:ascii="Times New Roman" w:hAnsi="Times New Roman" w:cs="Times New Roman"/>
          <w:sz w:val="22"/>
          <w:szCs w:val="22"/>
        </w:rPr>
        <w:t>Αναπ</w:t>
      </w:r>
      <w:r w:rsidRPr="00AA2C00">
        <w:rPr>
          <w:rStyle w:val="FontStyle87"/>
          <w:rFonts w:ascii="Times New Roman" w:hAnsi="Times New Roman" w:cs="Times New Roman"/>
          <w:sz w:val="22"/>
          <w:szCs w:val="22"/>
        </w:rPr>
        <w:t>ροσαρμογές της δοσολογίας, εάν απαιτηθεί, θα πρέπει να γίνονται όπως αναφέρθηκε ειδικά παραπάνω.</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51042B" w:rsidP="00D07151">
      <w:pPr>
        <w:pStyle w:val="Style4"/>
        <w:widowControl/>
        <w:spacing w:line="240" w:lineRule="auto"/>
        <w:rPr>
          <w:rStyle w:val="FontStyle87"/>
          <w:rFonts w:ascii="Times New Roman" w:hAnsi="Times New Roman" w:cs="Times New Roman"/>
          <w:sz w:val="22"/>
          <w:szCs w:val="22"/>
          <w:lang w:eastAsia="en-US"/>
        </w:rPr>
      </w:pPr>
      <w:r w:rsidRPr="00AA2C00">
        <w:rPr>
          <w:rFonts w:ascii="Times New Roman" w:hAnsi="Times New Roman" w:cs="Times New Roman"/>
          <w:i/>
          <w:sz w:val="22"/>
          <w:szCs w:val="22"/>
        </w:rPr>
        <w:t>Συγχορήγηση με άλλα υπολιπιδαιμικά</w:t>
      </w:r>
      <w:r w:rsidRPr="00AA2C00">
        <w:rPr>
          <w:rFonts w:ascii="Times New Roman" w:hAnsi="Times New Roman" w:cs="Times New Roman"/>
          <w:b/>
          <w:i/>
          <w:sz w:val="22"/>
          <w:szCs w:val="22"/>
        </w:rPr>
        <w:t xml:space="preserve"> </w:t>
      </w:r>
      <w:r w:rsidR="0073338B" w:rsidRPr="00AA2C00">
        <w:rPr>
          <w:rStyle w:val="FontStyle87"/>
          <w:rFonts w:ascii="Times New Roman" w:hAnsi="Times New Roman" w:cs="Times New Roman"/>
          <w:sz w:val="22"/>
          <w:szCs w:val="22"/>
          <w:lang w:val="en-US" w:eastAsia="en-US"/>
        </w:rPr>
        <w:t>To</w:t>
      </w:r>
      <w:r w:rsidR="0073338B" w:rsidRPr="00AA2C00">
        <w:rPr>
          <w:rStyle w:val="FontStyle87"/>
          <w:rFonts w:ascii="Times New Roman" w:hAnsi="Times New Roman" w:cs="Times New Roman"/>
          <w:sz w:val="22"/>
          <w:szCs w:val="22"/>
          <w:lang w:eastAsia="en-US"/>
        </w:rPr>
        <w:t xml:space="preserve"> </w:t>
      </w:r>
      <w:r w:rsidR="000A57EE" w:rsidRPr="00AA2C00">
        <w:rPr>
          <w:rStyle w:val="FontStyle87"/>
          <w:rFonts w:ascii="Times New Roman" w:hAnsi="Times New Roman" w:cs="Times New Roman"/>
          <w:sz w:val="22"/>
          <w:szCs w:val="22"/>
          <w:lang w:val="en-US" w:eastAsia="en-US"/>
        </w:rPr>
        <w:t>LIPEXAL</w:t>
      </w:r>
      <w:r w:rsidR="000A57EE" w:rsidRPr="00AA2C00">
        <w:rPr>
          <w:rStyle w:val="FontStyle87"/>
          <w:rFonts w:ascii="Times New Roman" w:hAnsi="Times New Roman" w:cs="Times New Roman"/>
          <w:sz w:val="22"/>
          <w:szCs w:val="22"/>
          <w:lang w:eastAsia="en-US"/>
        </w:rPr>
        <w:t xml:space="preserve"> </w:t>
      </w:r>
      <w:r w:rsidR="0073338B" w:rsidRPr="00AA2C00">
        <w:rPr>
          <w:rStyle w:val="FontStyle87"/>
          <w:rFonts w:ascii="Times New Roman" w:hAnsi="Times New Roman" w:cs="Times New Roman"/>
          <w:sz w:val="22"/>
          <w:szCs w:val="22"/>
          <w:lang w:eastAsia="en-US"/>
        </w:rPr>
        <w:t xml:space="preserve">είναι αποτελεσματικό ως μονοθεραπεία ή </w:t>
      </w:r>
      <w:r w:rsidR="00071657" w:rsidRPr="00AA2C00">
        <w:rPr>
          <w:rStyle w:val="FontStyle87"/>
          <w:rFonts w:ascii="Times New Roman" w:hAnsi="Times New Roman" w:cs="Times New Roman"/>
          <w:sz w:val="22"/>
          <w:szCs w:val="22"/>
          <w:lang w:eastAsia="en-US"/>
        </w:rPr>
        <w:t>σε συνδυασμό</w:t>
      </w:r>
      <w:r w:rsidR="0073338B" w:rsidRPr="00AA2C00">
        <w:rPr>
          <w:rStyle w:val="FontStyle87"/>
          <w:rFonts w:ascii="Times New Roman" w:hAnsi="Times New Roman" w:cs="Times New Roman"/>
          <w:sz w:val="22"/>
          <w:szCs w:val="22"/>
          <w:lang w:eastAsia="en-US"/>
        </w:rPr>
        <w:t xml:space="preserve"> με </w:t>
      </w:r>
      <w:r w:rsidR="00071657" w:rsidRPr="00AA2C00">
        <w:rPr>
          <w:rFonts w:ascii="Times New Roman" w:hAnsi="Times New Roman" w:cs="Times New Roman"/>
          <w:sz w:val="22"/>
          <w:szCs w:val="22"/>
          <w:lang w:eastAsia="en-US"/>
        </w:rPr>
        <w:t>ενώσεις που απομακρύνουν το χολικό οξύ</w:t>
      </w:r>
      <w:r w:rsidR="0073338B" w:rsidRPr="00AA2C00">
        <w:rPr>
          <w:rStyle w:val="FontStyle87"/>
          <w:rFonts w:ascii="Times New Roman" w:hAnsi="Times New Roman" w:cs="Times New Roman"/>
          <w:sz w:val="22"/>
          <w:szCs w:val="22"/>
          <w:lang w:eastAsia="en-US"/>
        </w:rPr>
        <w:t xml:space="preserve">. Η χορήγηση θα πρέπει να γίνεται είτε </w:t>
      </w:r>
      <w:r w:rsidR="00071657" w:rsidRPr="00AA2C00">
        <w:rPr>
          <w:rFonts w:ascii="Times New Roman" w:hAnsi="Times New Roman" w:cs="Times New Roman"/>
          <w:spacing w:val="-3"/>
          <w:sz w:val="22"/>
          <w:szCs w:val="22"/>
        </w:rPr>
        <w:t xml:space="preserve">&gt; </w:t>
      </w:r>
      <w:r w:rsidR="0073338B" w:rsidRPr="00AA2C00">
        <w:rPr>
          <w:rStyle w:val="FontStyle87"/>
          <w:rFonts w:ascii="Times New Roman" w:hAnsi="Times New Roman" w:cs="Times New Roman"/>
          <w:sz w:val="22"/>
          <w:szCs w:val="22"/>
          <w:lang w:eastAsia="en-US"/>
        </w:rPr>
        <w:t xml:space="preserve">2 ώρες πριν ή </w:t>
      </w:r>
      <w:r w:rsidR="00071657" w:rsidRPr="00AA2C00">
        <w:rPr>
          <w:rFonts w:ascii="Times New Roman" w:hAnsi="Times New Roman" w:cs="Times New Roman"/>
          <w:spacing w:val="-3"/>
          <w:sz w:val="22"/>
          <w:szCs w:val="22"/>
        </w:rPr>
        <w:t xml:space="preserve">&gt; </w:t>
      </w:r>
      <w:r w:rsidR="0073338B" w:rsidRPr="00AA2C00">
        <w:rPr>
          <w:rStyle w:val="FontStyle87"/>
          <w:rFonts w:ascii="Times New Roman" w:hAnsi="Times New Roman" w:cs="Times New Roman"/>
          <w:sz w:val="22"/>
          <w:szCs w:val="22"/>
          <w:lang w:eastAsia="en-US"/>
        </w:rPr>
        <w:t xml:space="preserve">4 ώρες </w:t>
      </w:r>
      <w:r w:rsidR="009C1436" w:rsidRPr="00AA2C00">
        <w:rPr>
          <w:rStyle w:val="FontStyle87"/>
          <w:rFonts w:ascii="Times New Roman" w:hAnsi="Times New Roman" w:cs="Times New Roman"/>
          <w:sz w:val="22"/>
          <w:szCs w:val="22"/>
          <w:lang w:eastAsia="en-US"/>
        </w:rPr>
        <w:t>μετά</w:t>
      </w:r>
      <w:r w:rsidR="0073338B" w:rsidRPr="00AA2C00">
        <w:rPr>
          <w:rStyle w:val="FontStyle87"/>
          <w:rFonts w:ascii="Times New Roman" w:hAnsi="Times New Roman" w:cs="Times New Roman"/>
          <w:sz w:val="22"/>
          <w:szCs w:val="22"/>
          <w:lang w:eastAsia="en-US"/>
        </w:rPr>
        <w:t xml:space="preserve"> την χορήγηση </w:t>
      </w:r>
      <w:r w:rsidR="008C4BD2" w:rsidRPr="00AA2C00">
        <w:rPr>
          <w:rFonts w:ascii="Times New Roman" w:hAnsi="Times New Roman" w:cs="Times New Roman"/>
          <w:sz w:val="22"/>
          <w:szCs w:val="22"/>
          <w:lang w:eastAsia="en-US"/>
        </w:rPr>
        <w:t>της ένωσης που απομακρύνει το χολικό οξύ</w:t>
      </w:r>
      <w:r w:rsidR="0073338B" w:rsidRPr="00AA2C00">
        <w:rPr>
          <w:rStyle w:val="FontStyle87"/>
          <w:rFonts w:ascii="Times New Roman" w:hAnsi="Times New Roman" w:cs="Times New Roman"/>
          <w:sz w:val="22"/>
          <w:szCs w:val="22"/>
          <w:lang w:eastAsia="en-US"/>
        </w:rPr>
        <w:t>.</w:t>
      </w:r>
    </w:p>
    <w:p w:rsidR="00071657" w:rsidRPr="00AA2C00" w:rsidRDefault="00071657"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Σε ασθενείς που λαμβάνουν </w:t>
      </w:r>
      <w:r w:rsidR="00071657" w:rsidRPr="00AA2C00">
        <w:rPr>
          <w:rStyle w:val="FontStyle87"/>
          <w:rFonts w:ascii="Times New Roman" w:hAnsi="Times New Roman" w:cs="Times New Roman"/>
          <w:sz w:val="22"/>
          <w:szCs w:val="22"/>
          <w:lang w:val="en-US"/>
        </w:rPr>
        <w:t>LIPEXAL</w:t>
      </w:r>
      <w:r w:rsidR="00071657"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ταυτόχρονα με φιβράτες εκτός της </w:t>
      </w:r>
      <w:r w:rsidR="00071657" w:rsidRPr="00AA2C00">
        <w:rPr>
          <w:rFonts w:ascii="Times New Roman" w:hAnsi="Times New Roman" w:cs="Times New Roman"/>
          <w:sz w:val="22"/>
          <w:szCs w:val="22"/>
        </w:rPr>
        <w:t>γεμφιβροζίλης</w:t>
      </w:r>
      <w:r w:rsidR="00071657" w:rsidRPr="00AA2C00">
        <w:rPr>
          <w:rStyle w:val="FontStyle87"/>
          <w:rFonts w:ascii="Times New Roman" w:hAnsi="Times New Roman" w:cs="Times New Roman"/>
          <w:sz w:val="22"/>
          <w:szCs w:val="22"/>
        </w:rPr>
        <w:t xml:space="preserve"> </w:t>
      </w:r>
      <w:r w:rsidR="00071657" w:rsidRPr="00AA2C00">
        <w:rPr>
          <w:rFonts w:ascii="Times New Roman" w:hAnsi="Times New Roman" w:cs="Times New Roman"/>
          <w:sz w:val="22"/>
          <w:szCs w:val="22"/>
        </w:rPr>
        <w:t>(βλέπε παράγραφο 4.3) ή της φαινοφιβράτης</w:t>
      </w:r>
      <w:r w:rsidRPr="00AA2C00">
        <w:rPr>
          <w:rStyle w:val="FontStyle87"/>
          <w:rFonts w:ascii="Times New Roman" w:hAnsi="Times New Roman" w:cs="Times New Roman"/>
          <w:sz w:val="22"/>
          <w:szCs w:val="22"/>
        </w:rPr>
        <w:t>,</w:t>
      </w:r>
      <w:r w:rsidR="000E35A7"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η δοσολογία του </w:t>
      </w:r>
      <w:r w:rsidR="000A57EE"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δεν θα πρέπει να υπερβαίνει 10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ημερησίως. Σε ασθενείς που λαμβάνουν θεραπεία με </w:t>
      </w:r>
      <w:r w:rsidR="00071657" w:rsidRPr="00AA2C00">
        <w:rPr>
          <w:rFonts w:ascii="Times New Roman" w:hAnsi="Times New Roman" w:cs="Times New Roman"/>
          <w:sz w:val="22"/>
          <w:szCs w:val="22"/>
        </w:rPr>
        <w:t xml:space="preserve">αμιωδαρόνη, αμλοδιπίνη, </w:t>
      </w:r>
      <w:r w:rsidRPr="00AA2C00">
        <w:rPr>
          <w:rStyle w:val="FontStyle87"/>
          <w:rFonts w:ascii="Times New Roman" w:hAnsi="Times New Roman" w:cs="Times New Roman"/>
          <w:sz w:val="22"/>
          <w:szCs w:val="22"/>
        </w:rPr>
        <w:t xml:space="preserve">βεραπαμίλη </w:t>
      </w:r>
      <w:r w:rsidR="00071657" w:rsidRPr="00AA2C00">
        <w:rPr>
          <w:rFonts w:ascii="Times New Roman" w:hAnsi="Times New Roman" w:cs="Times New Roman"/>
          <w:sz w:val="22"/>
          <w:szCs w:val="22"/>
        </w:rPr>
        <w:t xml:space="preserve">ή διλτιαζέμη </w:t>
      </w:r>
      <w:r w:rsidRPr="00AA2C00">
        <w:rPr>
          <w:rStyle w:val="FontStyle87"/>
          <w:rFonts w:ascii="Times New Roman" w:hAnsi="Times New Roman" w:cs="Times New Roman"/>
          <w:sz w:val="22"/>
          <w:szCs w:val="22"/>
        </w:rPr>
        <w:t xml:space="preserve">ταυτόχρονα με </w:t>
      </w:r>
      <w:r w:rsidR="000A57EE"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η δοσολογία του </w:t>
      </w:r>
      <w:r w:rsidR="000A57EE" w:rsidRPr="00AA2C00">
        <w:rPr>
          <w:rStyle w:val="FontStyle87"/>
          <w:rFonts w:ascii="Times New Roman" w:hAnsi="Times New Roman" w:cs="Times New Roman"/>
          <w:sz w:val="22"/>
          <w:szCs w:val="22"/>
          <w:lang w:val="en-US"/>
        </w:rPr>
        <w:t>LIPEXAL</w:t>
      </w:r>
      <w:r w:rsidR="00251AE8"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δεν θα πρέπει να υπερβαίνει 20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w:t>
      </w:r>
      <w:r w:rsidR="000E35A7" w:rsidRPr="00AA2C00">
        <w:rPr>
          <w:rStyle w:val="FontStyle87"/>
          <w:rFonts w:ascii="Times New Roman" w:hAnsi="Times New Roman" w:cs="Times New Roman"/>
          <w:sz w:val="22"/>
          <w:szCs w:val="22"/>
        </w:rPr>
        <w:t>ημερησίως</w:t>
      </w:r>
      <w:r w:rsidR="00071657" w:rsidRPr="00AA2C00">
        <w:rPr>
          <w:rStyle w:val="FontStyle87"/>
          <w:rFonts w:ascii="Times New Roman" w:hAnsi="Times New Roman" w:cs="Times New Roman"/>
          <w:sz w:val="22"/>
          <w:szCs w:val="22"/>
        </w:rPr>
        <w:t>.</w:t>
      </w:r>
      <w:r w:rsidR="000E35A7" w:rsidRPr="00AA2C00">
        <w:rPr>
          <w:rStyle w:val="FontStyle87"/>
          <w:rFonts w:ascii="Times New Roman" w:hAnsi="Times New Roman" w:cs="Times New Roman"/>
          <w:sz w:val="22"/>
          <w:szCs w:val="22"/>
        </w:rPr>
        <w:t xml:space="preserve"> (</w:t>
      </w:r>
      <w:r w:rsidR="00071657" w:rsidRPr="00AA2C00">
        <w:rPr>
          <w:rStyle w:val="FontStyle87"/>
          <w:rFonts w:ascii="Times New Roman" w:hAnsi="Times New Roman" w:cs="Times New Roman"/>
          <w:sz w:val="22"/>
          <w:szCs w:val="22"/>
        </w:rPr>
        <w:t>Β</w:t>
      </w:r>
      <w:r w:rsidR="000E35A7" w:rsidRPr="00AA2C00">
        <w:rPr>
          <w:rStyle w:val="FontStyle87"/>
          <w:rFonts w:ascii="Times New Roman" w:hAnsi="Times New Roman" w:cs="Times New Roman"/>
          <w:sz w:val="22"/>
          <w:szCs w:val="22"/>
        </w:rPr>
        <w:t xml:space="preserve">λέπε </w:t>
      </w:r>
      <w:r w:rsidR="00AD53C3" w:rsidRPr="00AA2C00">
        <w:rPr>
          <w:rStyle w:val="FontStyle87"/>
          <w:rFonts w:ascii="Times New Roman" w:hAnsi="Times New Roman" w:cs="Times New Roman"/>
          <w:sz w:val="22"/>
          <w:szCs w:val="22"/>
        </w:rPr>
        <w:t>παραγράφους</w:t>
      </w:r>
      <w:r w:rsidR="000E35A7"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4.4 και 4.5).</w:t>
      </w:r>
    </w:p>
    <w:p w:rsidR="00085D62" w:rsidRPr="00AA2C00" w:rsidRDefault="00085D62" w:rsidP="00D07151">
      <w:pPr>
        <w:pStyle w:val="Style4"/>
        <w:widowControl/>
        <w:spacing w:line="240" w:lineRule="auto"/>
        <w:jc w:val="left"/>
        <w:rPr>
          <w:rStyle w:val="FontStyle42"/>
          <w:rFonts w:ascii="Times New Roman" w:hAnsi="Times New Roman" w:cs="Times New Roman"/>
          <w:sz w:val="22"/>
          <w:szCs w:val="22"/>
          <w:u w:val="single"/>
          <w:lang w:eastAsia="en-US"/>
        </w:rPr>
      </w:pPr>
    </w:p>
    <w:p w:rsidR="0073338B" w:rsidRPr="00AA2C00" w:rsidRDefault="00854A51" w:rsidP="00D07151">
      <w:pPr>
        <w:pStyle w:val="Style4"/>
        <w:widowControl/>
        <w:spacing w:line="240" w:lineRule="auto"/>
        <w:jc w:val="left"/>
        <w:rPr>
          <w:rStyle w:val="FontStyle87"/>
          <w:rFonts w:ascii="Times New Roman" w:hAnsi="Times New Roman" w:cs="Times New Roman"/>
          <w:b/>
          <w:sz w:val="22"/>
          <w:szCs w:val="22"/>
          <w:lang w:eastAsia="en-US"/>
        </w:rPr>
      </w:pPr>
      <w:r w:rsidRPr="00AA2C00">
        <w:rPr>
          <w:rStyle w:val="FontStyle87"/>
          <w:rFonts w:ascii="Times New Roman" w:hAnsi="Times New Roman" w:cs="Times New Roman"/>
          <w:i/>
          <w:sz w:val="22"/>
          <w:szCs w:val="22"/>
          <w:lang w:eastAsia="en-US"/>
        </w:rPr>
        <w:t>Α</w:t>
      </w:r>
      <w:r w:rsidR="0073338B" w:rsidRPr="00AA2C00">
        <w:rPr>
          <w:rStyle w:val="FontStyle87"/>
          <w:rFonts w:ascii="Times New Roman" w:hAnsi="Times New Roman" w:cs="Times New Roman"/>
          <w:i/>
          <w:sz w:val="22"/>
          <w:szCs w:val="22"/>
          <w:lang w:eastAsia="en-US"/>
        </w:rPr>
        <w:t>σθενεί</w:t>
      </w:r>
      <w:r w:rsidR="001E1920" w:rsidRPr="00AA2C00">
        <w:rPr>
          <w:rStyle w:val="FontStyle87"/>
          <w:rFonts w:ascii="Times New Roman" w:hAnsi="Times New Roman" w:cs="Times New Roman"/>
          <w:i/>
          <w:sz w:val="22"/>
          <w:szCs w:val="22"/>
          <w:lang w:eastAsia="en-US"/>
        </w:rPr>
        <w:t>ς</w:t>
      </w:r>
      <w:r w:rsidR="0073338B" w:rsidRPr="00AA2C00">
        <w:rPr>
          <w:rStyle w:val="FontStyle87"/>
          <w:rFonts w:ascii="Times New Roman" w:hAnsi="Times New Roman" w:cs="Times New Roman"/>
          <w:i/>
          <w:sz w:val="22"/>
          <w:szCs w:val="22"/>
          <w:lang w:eastAsia="en-US"/>
        </w:rPr>
        <w:t xml:space="preserve"> με νεφρική </w:t>
      </w:r>
      <w:r w:rsidRPr="00AA2C00">
        <w:rPr>
          <w:rFonts w:ascii="Times New Roman" w:hAnsi="Times New Roman" w:cs="Times New Roman"/>
          <w:i/>
          <w:sz w:val="22"/>
          <w:szCs w:val="22"/>
          <w:lang w:eastAsia="en-US"/>
        </w:rPr>
        <w:t>δυσλειτουργία</w:t>
      </w:r>
    </w:p>
    <w:p w:rsidR="0073338B" w:rsidRPr="00AA2C00" w:rsidRDefault="00071657"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Δ</w:t>
      </w:r>
      <w:r w:rsidR="0073338B" w:rsidRPr="00AA2C00">
        <w:rPr>
          <w:rStyle w:val="FontStyle87"/>
          <w:rFonts w:ascii="Times New Roman" w:hAnsi="Times New Roman" w:cs="Times New Roman"/>
          <w:sz w:val="22"/>
          <w:szCs w:val="22"/>
        </w:rPr>
        <w:t xml:space="preserve">εν είναι απαραίτητη η τροποποίηση της δοσολογίας σε ασθενείς με μέτρια νεφρική </w:t>
      </w:r>
      <w:r w:rsidRPr="00AA2C00">
        <w:rPr>
          <w:rFonts w:ascii="Times New Roman" w:hAnsi="Times New Roman" w:cs="Times New Roman"/>
          <w:sz w:val="22"/>
          <w:szCs w:val="22"/>
        </w:rPr>
        <w:t>δυσλειτουργία</w:t>
      </w:r>
      <w:r w:rsidR="0073338B" w:rsidRPr="00AA2C00">
        <w:rPr>
          <w:rStyle w:val="FontStyle87"/>
          <w:rFonts w:ascii="Times New Roman" w:hAnsi="Times New Roman" w:cs="Times New Roman"/>
          <w:sz w:val="22"/>
          <w:szCs w:val="22"/>
        </w:rPr>
        <w:t xml:space="preserve">. Σε ασθενείς με σοβαρή νεφρική </w:t>
      </w:r>
      <w:r w:rsidRPr="00AA2C00">
        <w:rPr>
          <w:rFonts w:ascii="Times New Roman" w:hAnsi="Times New Roman" w:cs="Times New Roman"/>
          <w:sz w:val="22"/>
          <w:szCs w:val="22"/>
        </w:rPr>
        <w:t>δυσλειτουργία</w:t>
      </w:r>
      <w:r w:rsidRPr="00AA2C00" w:rsidDel="00071657">
        <w:rPr>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(κάθαρση κρεατινίνης &lt; 30 </w:t>
      </w:r>
      <w:r w:rsidR="0073338B" w:rsidRPr="00AA2C00">
        <w:rPr>
          <w:rStyle w:val="FontStyle87"/>
          <w:rFonts w:ascii="Times New Roman" w:hAnsi="Times New Roman" w:cs="Times New Roman"/>
          <w:sz w:val="22"/>
          <w:szCs w:val="22"/>
          <w:lang w:val="en-US"/>
        </w:rPr>
        <w:t>ml</w:t>
      </w:r>
      <w:r w:rsidR="0073338B"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lang w:val="en-US"/>
        </w:rPr>
        <w:t>min</w:t>
      </w:r>
      <w:r w:rsidR="0073338B" w:rsidRPr="00AA2C00">
        <w:rPr>
          <w:rStyle w:val="FontStyle87"/>
          <w:rFonts w:ascii="Times New Roman" w:hAnsi="Times New Roman" w:cs="Times New Roman"/>
          <w:sz w:val="22"/>
          <w:szCs w:val="22"/>
        </w:rPr>
        <w:t xml:space="preserve">), δόσεις πάνω από </w:t>
      </w:r>
      <w:r w:rsidR="00DA50B3" w:rsidRPr="00AA2C00">
        <w:rPr>
          <w:rStyle w:val="FontStyle87"/>
          <w:rFonts w:ascii="Times New Roman" w:hAnsi="Times New Roman" w:cs="Times New Roman"/>
          <w:sz w:val="22"/>
          <w:szCs w:val="22"/>
        </w:rPr>
        <w:t>10</w:t>
      </w:r>
      <w:r w:rsidR="002B2CA6" w:rsidRPr="00AA2C00">
        <w:rPr>
          <w:rStyle w:val="FontStyle87"/>
          <w:rFonts w:ascii="Times New Roman" w:hAnsi="Times New Roman" w:cs="Times New Roman"/>
          <w:sz w:val="22"/>
          <w:szCs w:val="22"/>
        </w:rPr>
        <w:t>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/ημερησίως θα πρέπει να </w:t>
      </w:r>
      <w:r w:rsidRPr="00AA2C00">
        <w:rPr>
          <w:rFonts w:ascii="Times New Roman" w:hAnsi="Times New Roman" w:cs="Times New Roman"/>
          <w:sz w:val="22"/>
          <w:szCs w:val="22"/>
        </w:rPr>
        <w:t xml:space="preserve">εξετάζονται με προσοχή </w:t>
      </w:r>
      <w:r w:rsidR="0073338B" w:rsidRPr="00AA2C00">
        <w:rPr>
          <w:rStyle w:val="FontStyle87"/>
          <w:rFonts w:ascii="Times New Roman" w:hAnsi="Times New Roman" w:cs="Times New Roman"/>
          <w:sz w:val="22"/>
          <w:szCs w:val="22"/>
        </w:rPr>
        <w:t>και εάν θεωρηθεί αναγκαίο</w:t>
      </w:r>
      <w:r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να χορηγούνται προσεκτικά.</w:t>
      </w:r>
    </w:p>
    <w:p w:rsidR="0073338B" w:rsidRPr="00AA2C00" w:rsidRDefault="0073338B" w:rsidP="00D07151">
      <w:pPr>
        <w:pStyle w:val="Style19"/>
        <w:widowControl/>
        <w:rPr>
          <w:rFonts w:ascii="Times New Roman" w:hAnsi="Times New Roman" w:cs="Times New Roman"/>
          <w:sz w:val="22"/>
          <w:szCs w:val="22"/>
        </w:rPr>
      </w:pPr>
    </w:p>
    <w:p w:rsidR="0073338B" w:rsidRPr="00AA2C00" w:rsidRDefault="00854A51" w:rsidP="00D07151">
      <w:pPr>
        <w:pStyle w:val="Style19"/>
        <w:widowControl/>
        <w:rPr>
          <w:rStyle w:val="FontStyle43"/>
          <w:rFonts w:ascii="Times New Roman" w:hAnsi="Times New Roman" w:cs="Times New Roman"/>
          <w:i/>
          <w:sz w:val="22"/>
          <w:szCs w:val="22"/>
        </w:rPr>
      </w:pPr>
      <w:r w:rsidRPr="00AA2C00">
        <w:rPr>
          <w:rStyle w:val="FontStyle87"/>
          <w:rFonts w:ascii="Times New Roman" w:hAnsi="Times New Roman" w:cs="Times New Roman"/>
          <w:i/>
          <w:sz w:val="22"/>
          <w:szCs w:val="22"/>
        </w:rPr>
        <w:t>Η</w:t>
      </w:r>
      <w:r w:rsidR="00F641CD" w:rsidRPr="00AA2C00">
        <w:rPr>
          <w:rStyle w:val="FontStyle44"/>
          <w:rFonts w:ascii="Times New Roman" w:hAnsi="Times New Roman" w:cs="Times New Roman"/>
          <w:i/>
          <w:smallCaps w:val="0"/>
          <w:sz w:val="22"/>
          <w:szCs w:val="22"/>
        </w:rPr>
        <w:t>λικιωμένο</w:t>
      </w:r>
      <w:r w:rsidRPr="00AA2C00">
        <w:rPr>
          <w:rStyle w:val="FontStyle44"/>
          <w:rFonts w:ascii="Times New Roman" w:hAnsi="Times New Roman" w:cs="Times New Roman"/>
          <w:i/>
          <w:smallCaps w:val="0"/>
          <w:sz w:val="22"/>
          <w:szCs w:val="22"/>
        </w:rPr>
        <w:t>ι</w:t>
      </w:r>
    </w:p>
    <w:p w:rsidR="000365E4" w:rsidRPr="00AA2C00" w:rsidRDefault="0073338B" w:rsidP="00D07151">
      <w:pPr>
        <w:pStyle w:val="Style11"/>
        <w:widowControl/>
        <w:ind w:right="288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Δεν </w:t>
      </w:r>
      <w:r w:rsidR="00E57838" w:rsidRPr="00AA2C00">
        <w:rPr>
          <w:rStyle w:val="FontStyle70"/>
          <w:rFonts w:ascii="Times New Roman" w:hAnsi="Times New Roman" w:cs="Times New Roman"/>
          <w:sz w:val="22"/>
          <w:szCs w:val="22"/>
        </w:rPr>
        <w:t>απαιτείται</w:t>
      </w:r>
      <w:r w:rsidRPr="00AA2C00">
        <w:rPr>
          <w:rStyle w:val="FontStyle70"/>
          <w:rFonts w:ascii="Times New Roman" w:hAnsi="Times New Roman" w:cs="Times New Roman"/>
          <w:sz w:val="22"/>
          <w:szCs w:val="22"/>
        </w:rPr>
        <w:t xml:space="preserve"> </w:t>
      </w:r>
      <w:r w:rsidR="00E57838" w:rsidRPr="00AA2C00">
        <w:rPr>
          <w:rStyle w:val="FontStyle87"/>
          <w:rFonts w:ascii="Times New Roman" w:hAnsi="Times New Roman" w:cs="Times New Roman"/>
          <w:sz w:val="22"/>
          <w:szCs w:val="22"/>
        </w:rPr>
        <w:t>καμιά</w:t>
      </w:r>
      <w:r w:rsidRPr="00AA2C00">
        <w:rPr>
          <w:rStyle w:val="FontStyle87"/>
          <w:rFonts w:ascii="Times New Roman" w:hAnsi="Times New Roman" w:cs="Times New Roman"/>
          <w:sz w:val="22"/>
          <w:szCs w:val="22"/>
        </w:rPr>
        <w:t xml:space="preserve"> αναπροσαρμογή της δοσολογίας</w:t>
      </w:r>
      <w:r w:rsidR="00DA651B" w:rsidRPr="00AA2C00">
        <w:rPr>
          <w:rStyle w:val="FontStyle87"/>
          <w:rFonts w:ascii="Times New Roman" w:hAnsi="Times New Roman" w:cs="Times New Roman"/>
          <w:sz w:val="22"/>
          <w:szCs w:val="22"/>
        </w:rPr>
        <w:t>.</w:t>
      </w:r>
    </w:p>
    <w:p w:rsidR="00085D62" w:rsidRPr="00AA2C00" w:rsidRDefault="00085D62" w:rsidP="00D07151">
      <w:pPr>
        <w:pStyle w:val="Style11"/>
        <w:widowControl/>
        <w:ind w:right="2880"/>
        <w:jc w:val="left"/>
        <w:rPr>
          <w:rStyle w:val="FontStyle87"/>
          <w:rFonts w:ascii="Times New Roman" w:hAnsi="Times New Roman" w:cs="Times New Roman"/>
          <w:sz w:val="22"/>
          <w:szCs w:val="22"/>
        </w:rPr>
      </w:pPr>
    </w:p>
    <w:p w:rsidR="0073338B" w:rsidRPr="00AA2C00" w:rsidRDefault="00AD53C3" w:rsidP="00D07151">
      <w:pPr>
        <w:pStyle w:val="Style11"/>
        <w:widowControl/>
        <w:ind w:right="2880"/>
        <w:jc w:val="left"/>
        <w:rPr>
          <w:rStyle w:val="FontStyle87"/>
          <w:rFonts w:ascii="Times New Roman" w:hAnsi="Times New Roman" w:cs="Times New Roman"/>
          <w:b/>
          <w:sz w:val="22"/>
          <w:szCs w:val="22"/>
        </w:rPr>
      </w:pPr>
      <w:r w:rsidRPr="00AA2C00">
        <w:rPr>
          <w:rStyle w:val="FontStyle87"/>
          <w:rFonts w:ascii="Times New Roman" w:hAnsi="Times New Roman" w:cs="Times New Roman"/>
          <w:i/>
          <w:sz w:val="22"/>
          <w:szCs w:val="22"/>
        </w:rPr>
        <w:t>Παιδιατρικός πληθυσμός</w:t>
      </w:r>
    </w:p>
    <w:p w:rsidR="00071657" w:rsidRPr="00AA2C00" w:rsidRDefault="00071657" w:rsidP="00071657">
      <w:pPr>
        <w:pStyle w:val="Style21"/>
        <w:widowControl/>
        <w:rPr>
          <w:rFonts w:ascii="Times New Roman" w:hAnsi="Times New Roman" w:cs="Times New Roman"/>
          <w:sz w:val="22"/>
          <w:szCs w:val="22"/>
        </w:rPr>
      </w:pPr>
      <w:r w:rsidRPr="00AA2C00">
        <w:rPr>
          <w:rFonts w:ascii="Times New Roman" w:hAnsi="Times New Roman" w:cs="Times New Roman"/>
          <w:sz w:val="22"/>
          <w:szCs w:val="22"/>
        </w:rPr>
        <w:t xml:space="preserve">Για παιδιά και εφήβους (αγόρια σταδίου </w:t>
      </w:r>
      <w:r w:rsidRPr="00AA2C00">
        <w:rPr>
          <w:rFonts w:ascii="Times New Roman" w:hAnsi="Times New Roman" w:cs="Times New Roman"/>
          <w:sz w:val="22"/>
          <w:szCs w:val="22"/>
          <w:lang w:val="en-GB"/>
        </w:rPr>
        <w:t>Tanner</w:t>
      </w:r>
      <w:r w:rsidRPr="00AA2C00">
        <w:rPr>
          <w:rFonts w:ascii="Times New Roman" w:hAnsi="Times New Roman" w:cs="Times New Roman"/>
          <w:sz w:val="22"/>
          <w:szCs w:val="22"/>
        </w:rPr>
        <w:t xml:space="preserve"> ΙΙ και άνω και κορίτσια που είναι τουλάχιστον ένα χρόνο μετά την εμμηναρχή, ηλικίας 10-17 ετών) με ετερόζυγο οικογενή υπερχοληστερολαιμία, η συνιστώμενη συνήθης αρχική δόση είναι 10</w:t>
      </w:r>
      <w:r w:rsidRPr="00AA2C00">
        <w:rPr>
          <w:rFonts w:ascii="Times New Roman" w:hAnsi="Times New Roman" w:cs="Times New Roman"/>
          <w:sz w:val="22"/>
          <w:szCs w:val="22"/>
          <w:lang w:val="en-GB"/>
        </w:rPr>
        <w:t> mg</w:t>
      </w:r>
      <w:r w:rsidRPr="00AA2C00">
        <w:rPr>
          <w:rFonts w:ascii="Times New Roman" w:hAnsi="Times New Roman" w:cs="Times New Roman"/>
          <w:sz w:val="22"/>
          <w:szCs w:val="22"/>
        </w:rPr>
        <w:t xml:space="preserve"> μια φορά ημερησίως κατά το βράδυ. Τα παιδιά και οι έφηβοι πρέπει να τεθούν σε μια καθιερωμένη δίαιτα μείωσης της χοληστερόλης πριν από την έναρξη </w:t>
      </w:r>
      <w:r w:rsidRPr="00AA2C00">
        <w:rPr>
          <w:rFonts w:ascii="Times New Roman" w:hAnsi="Times New Roman" w:cs="Times New Roman"/>
          <w:sz w:val="22"/>
          <w:szCs w:val="22"/>
        </w:rPr>
        <w:lastRenderedPageBreak/>
        <w:t xml:space="preserve">της θεραπείας με σιμβαστατίνη. Αυτή η δίαιτα πρέπει να συνεχισθεί κατά την διάρκεια της θεραπείας με σιμβαστατίνη. </w:t>
      </w:r>
    </w:p>
    <w:p w:rsidR="00071657" w:rsidRPr="00AA2C00" w:rsidRDefault="00071657" w:rsidP="00071657">
      <w:pPr>
        <w:pStyle w:val="Style21"/>
        <w:widowControl/>
        <w:rPr>
          <w:rFonts w:ascii="Times New Roman" w:hAnsi="Times New Roman" w:cs="Times New Roman"/>
          <w:sz w:val="22"/>
          <w:szCs w:val="22"/>
        </w:rPr>
      </w:pPr>
    </w:p>
    <w:p w:rsidR="00071657" w:rsidRPr="00AA2C00" w:rsidRDefault="00071657" w:rsidP="00071657">
      <w:pPr>
        <w:pStyle w:val="Style21"/>
        <w:widowControl/>
        <w:rPr>
          <w:rFonts w:ascii="Times New Roman" w:hAnsi="Times New Roman" w:cs="Times New Roman"/>
          <w:sz w:val="22"/>
          <w:szCs w:val="22"/>
        </w:rPr>
      </w:pPr>
      <w:r w:rsidRPr="00AA2C00">
        <w:rPr>
          <w:rFonts w:ascii="Times New Roman" w:hAnsi="Times New Roman" w:cs="Times New Roman"/>
          <w:sz w:val="22"/>
          <w:szCs w:val="22"/>
        </w:rPr>
        <w:t>Το συνιστώμενο δοσολογικό εύρος είναι 10-40</w:t>
      </w:r>
      <w:r w:rsidRPr="00AA2C00">
        <w:rPr>
          <w:rFonts w:ascii="Times New Roman" w:hAnsi="Times New Roman" w:cs="Times New Roman"/>
          <w:sz w:val="22"/>
          <w:szCs w:val="22"/>
          <w:lang w:val="en-GB"/>
        </w:rPr>
        <w:t> mg</w:t>
      </w:r>
      <w:r w:rsidRPr="00AA2C00">
        <w:rPr>
          <w:rFonts w:ascii="Times New Roman" w:hAnsi="Times New Roman" w:cs="Times New Roman"/>
          <w:sz w:val="22"/>
          <w:szCs w:val="22"/>
        </w:rPr>
        <w:t>/ημερησίως. Η μέγιστη συνιστώμενη δόση είναι 40</w:t>
      </w:r>
      <w:r w:rsidRPr="00AA2C00">
        <w:rPr>
          <w:rFonts w:ascii="Times New Roman" w:hAnsi="Times New Roman" w:cs="Times New Roman"/>
          <w:sz w:val="22"/>
          <w:szCs w:val="22"/>
          <w:lang w:val="en-GB"/>
        </w:rPr>
        <w:t> mg</w:t>
      </w:r>
      <w:r w:rsidRPr="00AA2C00">
        <w:rPr>
          <w:rFonts w:ascii="Times New Roman" w:hAnsi="Times New Roman" w:cs="Times New Roman"/>
          <w:sz w:val="22"/>
          <w:szCs w:val="22"/>
        </w:rPr>
        <w:t>/ημερησίως. Οι δόσεις πρέπει να εξατομικεύονται σύμφωνα με τον συνιστώμενο στόχο της θεραπείας, όπως συνιστάται,</w:t>
      </w:r>
      <w:r w:rsidR="00584EDF" w:rsidRPr="00AA2C00">
        <w:rPr>
          <w:rFonts w:ascii="Times New Roman" w:hAnsi="Times New Roman" w:cs="Times New Roman"/>
          <w:sz w:val="22"/>
          <w:szCs w:val="22"/>
        </w:rPr>
        <w:t xml:space="preserve"> </w:t>
      </w:r>
      <w:r w:rsidRPr="00AA2C00">
        <w:rPr>
          <w:rFonts w:ascii="Times New Roman" w:hAnsi="Times New Roman" w:cs="Times New Roman"/>
          <w:sz w:val="22"/>
          <w:szCs w:val="22"/>
        </w:rPr>
        <w:t>σύμφωνα με τις συστάσεις για την παιδιατρική θεραπεία. (βλέπε παραγράφους 4.4 και 5.1). Αναπροσαρμογές πρέπει να γίνονται σε διαστήματα 4 εβδομάδων ή περισσότερο.</w:t>
      </w:r>
    </w:p>
    <w:p w:rsidR="00071657" w:rsidRPr="00AA2C00" w:rsidRDefault="00071657" w:rsidP="00071657">
      <w:pPr>
        <w:pStyle w:val="Style21"/>
        <w:widowControl/>
        <w:rPr>
          <w:rFonts w:ascii="Times New Roman" w:hAnsi="Times New Roman" w:cs="Times New Roman"/>
          <w:sz w:val="22"/>
          <w:szCs w:val="22"/>
        </w:rPr>
      </w:pPr>
    </w:p>
    <w:p w:rsidR="00071657" w:rsidRPr="00AA2C00" w:rsidRDefault="00071657" w:rsidP="00071657">
      <w:pPr>
        <w:pStyle w:val="Style21"/>
        <w:widowControl/>
        <w:rPr>
          <w:rFonts w:ascii="Times New Roman" w:hAnsi="Times New Roman" w:cs="Times New Roman"/>
          <w:sz w:val="22"/>
          <w:szCs w:val="22"/>
        </w:rPr>
      </w:pPr>
      <w:r w:rsidRPr="00AA2C00">
        <w:rPr>
          <w:rFonts w:ascii="Times New Roman" w:hAnsi="Times New Roman" w:cs="Times New Roman"/>
          <w:sz w:val="22"/>
          <w:szCs w:val="22"/>
        </w:rPr>
        <w:t>Η εμπειρία με τ</w:t>
      </w:r>
      <w:r w:rsidR="007F15F8" w:rsidRPr="00AA2C00">
        <w:rPr>
          <w:rFonts w:ascii="Times New Roman" w:hAnsi="Times New Roman" w:cs="Times New Roman"/>
          <w:sz w:val="22"/>
          <w:szCs w:val="22"/>
        </w:rPr>
        <w:t xml:space="preserve">η </w:t>
      </w:r>
      <w:r w:rsidR="007F15F8" w:rsidRPr="00AA2C00">
        <w:rPr>
          <w:rFonts w:ascii="Times New Roman" w:hAnsi="Times New Roman" w:cs="Times New Roman"/>
          <w:sz w:val="22"/>
          <w:szCs w:val="22"/>
          <w:lang w:val="x-none"/>
        </w:rPr>
        <w:t xml:space="preserve">σιμβαστατίνη </w:t>
      </w:r>
      <w:r w:rsidRPr="00AA2C00">
        <w:rPr>
          <w:rFonts w:ascii="Times New Roman" w:hAnsi="Times New Roman" w:cs="Times New Roman"/>
          <w:sz w:val="22"/>
          <w:szCs w:val="22"/>
        </w:rPr>
        <w:t>σε παιδιά πριν από την εφηβεία είναι περιορισμένη.</w:t>
      </w:r>
    </w:p>
    <w:p w:rsidR="00071657" w:rsidRPr="00AA2C00" w:rsidRDefault="00071657" w:rsidP="00071657">
      <w:pPr>
        <w:pStyle w:val="Style21"/>
        <w:widowControl/>
        <w:rPr>
          <w:rFonts w:ascii="Times New Roman" w:hAnsi="Times New Roman" w:cs="Times New Roman"/>
          <w:sz w:val="22"/>
          <w:szCs w:val="22"/>
        </w:rPr>
      </w:pPr>
    </w:p>
    <w:p w:rsidR="00071657" w:rsidRPr="00AA2C00" w:rsidRDefault="00071657" w:rsidP="00071657">
      <w:pPr>
        <w:pStyle w:val="Style21"/>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Τρόπος χορήγησης</w:t>
      </w:r>
    </w:p>
    <w:p w:rsidR="00071657" w:rsidRPr="00AA2C00" w:rsidRDefault="00071657" w:rsidP="00071657">
      <w:pPr>
        <w:pStyle w:val="Style21"/>
        <w:widowControl/>
        <w:rPr>
          <w:rFonts w:ascii="Times New Roman" w:hAnsi="Times New Roman" w:cs="Times New Roman"/>
          <w:sz w:val="22"/>
          <w:szCs w:val="22"/>
        </w:rPr>
      </w:pPr>
      <w:r w:rsidRPr="00AA2C00">
        <w:rPr>
          <w:rFonts w:ascii="Times New Roman" w:hAnsi="Times New Roman" w:cs="Times New Roman"/>
          <w:sz w:val="22"/>
          <w:szCs w:val="22"/>
        </w:rPr>
        <w:t xml:space="preserve">Το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w:t>
      </w:r>
      <w:r w:rsidRPr="00AA2C00">
        <w:rPr>
          <w:rFonts w:ascii="Times New Roman" w:hAnsi="Times New Roman" w:cs="Times New Roman"/>
          <w:sz w:val="22"/>
          <w:szCs w:val="22"/>
        </w:rPr>
        <w:t xml:space="preserve">είναι για χορήγηση από το στόμα. Το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w:t>
      </w:r>
      <w:r w:rsidRPr="00AA2C00">
        <w:rPr>
          <w:rFonts w:ascii="Times New Roman" w:hAnsi="Times New Roman" w:cs="Times New Roman"/>
          <w:sz w:val="22"/>
          <w:szCs w:val="22"/>
        </w:rPr>
        <w:t>μπορεί να χορηγηθεί ως εφάπαξ δόση κατά το βράδυ.</w:t>
      </w:r>
    </w:p>
    <w:p w:rsidR="0073338B" w:rsidRPr="00AA2C00" w:rsidRDefault="0073338B" w:rsidP="00D07151">
      <w:pPr>
        <w:pStyle w:val="Style21"/>
        <w:widowControl/>
        <w:jc w:val="left"/>
        <w:rPr>
          <w:rFonts w:ascii="Times New Roman" w:hAnsi="Times New Roman" w:cs="Times New Roman"/>
          <w:sz w:val="22"/>
          <w:szCs w:val="22"/>
        </w:rPr>
      </w:pPr>
    </w:p>
    <w:p w:rsidR="0073338B" w:rsidRPr="00AA2C00" w:rsidRDefault="00D07151" w:rsidP="00D07151">
      <w:pPr>
        <w:pStyle w:val="Style21"/>
        <w:widowControl/>
        <w:numPr>
          <w:ilvl w:val="1"/>
          <w:numId w:val="15"/>
        </w:numPr>
        <w:tabs>
          <w:tab w:val="left" w:pos="586"/>
        </w:tabs>
        <w:jc w:val="left"/>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 xml:space="preserve">  </w:t>
      </w:r>
      <w:r w:rsidR="0073338B" w:rsidRPr="00AA2C00">
        <w:rPr>
          <w:rStyle w:val="FontStyle87"/>
          <w:rFonts w:ascii="Times New Roman" w:hAnsi="Times New Roman" w:cs="Times New Roman"/>
          <w:b/>
          <w:sz w:val="22"/>
          <w:szCs w:val="22"/>
        </w:rPr>
        <w:t>Αντενδείξεις</w:t>
      </w:r>
    </w:p>
    <w:p w:rsidR="00D07151" w:rsidRPr="00AA2C00" w:rsidRDefault="00D07151" w:rsidP="00D07151">
      <w:pPr>
        <w:pStyle w:val="Style22"/>
        <w:widowControl/>
        <w:tabs>
          <w:tab w:val="left" w:pos="576"/>
        </w:tabs>
        <w:spacing w:line="240" w:lineRule="auto"/>
        <w:ind w:left="576" w:firstLine="0"/>
        <w:jc w:val="both"/>
        <w:rPr>
          <w:rStyle w:val="FontStyle87"/>
          <w:rFonts w:ascii="Times New Roman" w:hAnsi="Times New Roman" w:cs="Times New Roman"/>
          <w:sz w:val="22"/>
          <w:szCs w:val="22"/>
        </w:rPr>
      </w:pPr>
    </w:p>
    <w:p w:rsidR="00EB1109" w:rsidRPr="00AA2C00" w:rsidRDefault="00DA50B3" w:rsidP="00D07151">
      <w:pPr>
        <w:pStyle w:val="Style22"/>
        <w:widowControl/>
        <w:numPr>
          <w:ilvl w:val="0"/>
          <w:numId w:val="1"/>
        </w:numPr>
        <w:tabs>
          <w:tab w:val="left" w:pos="576"/>
        </w:tabs>
        <w:spacing w:line="240" w:lineRule="auto"/>
        <w:ind w:left="576"/>
        <w:jc w:val="both"/>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Υπερευαισθησία στη </w:t>
      </w:r>
      <w:r w:rsidR="00BA71B3" w:rsidRPr="00AA2C00">
        <w:rPr>
          <w:rStyle w:val="FontStyle87"/>
          <w:rFonts w:ascii="Times New Roman" w:hAnsi="Times New Roman" w:cs="Times New Roman"/>
          <w:sz w:val="22"/>
          <w:szCs w:val="22"/>
        </w:rPr>
        <w:t xml:space="preserve">δραστική ουσία </w:t>
      </w:r>
      <w:r w:rsidR="0073338B" w:rsidRPr="00AA2C00">
        <w:rPr>
          <w:rStyle w:val="FontStyle87"/>
          <w:rFonts w:ascii="Times New Roman" w:hAnsi="Times New Roman" w:cs="Times New Roman"/>
          <w:sz w:val="22"/>
          <w:szCs w:val="22"/>
        </w:rPr>
        <w:t xml:space="preserve">ή σε </w:t>
      </w:r>
      <w:r w:rsidR="00BA71B3" w:rsidRPr="00AA2C00">
        <w:rPr>
          <w:rStyle w:val="FontStyle87"/>
          <w:rFonts w:ascii="Times New Roman" w:hAnsi="Times New Roman" w:cs="Times New Roman"/>
          <w:sz w:val="22"/>
          <w:szCs w:val="22"/>
        </w:rPr>
        <w:t xml:space="preserve">κάποιο </w:t>
      </w:r>
      <w:r w:rsidR="0073338B" w:rsidRPr="00AA2C00">
        <w:rPr>
          <w:rStyle w:val="FontStyle87"/>
          <w:rFonts w:ascii="Times New Roman" w:hAnsi="Times New Roman" w:cs="Times New Roman"/>
          <w:sz w:val="22"/>
          <w:szCs w:val="22"/>
        </w:rPr>
        <w:t xml:space="preserve">από τα έκδοχα </w:t>
      </w:r>
      <w:r w:rsidR="00BA71B3" w:rsidRPr="00AA2C00">
        <w:rPr>
          <w:rStyle w:val="FontStyle87"/>
          <w:rFonts w:ascii="Times New Roman" w:hAnsi="Times New Roman" w:cs="Times New Roman"/>
          <w:sz w:val="22"/>
          <w:szCs w:val="22"/>
        </w:rPr>
        <w:t>που αναφέρονται στην παράγραφο 6.1.</w:t>
      </w:r>
    </w:p>
    <w:p w:rsidR="0073338B" w:rsidRPr="00AA2C00" w:rsidRDefault="0073338B" w:rsidP="00D07151">
      <w:pPr>
        <w:pStyle w:val="Style22"/>
        <w:widowControl/>
        <w:numPr>
          <w:ilvl w:val="0"/>
          <w:numId w:val="1"/>
        </w:numPr>
        <w:tabs>
          <w:tab w:val="left" w:pos="576"/>
        </w:tabs>
        <w:spacing w:line="240" w:lineRule="auto"/>
        <w:ind w:left="576"/>
        <w:jc w:val="both"/>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Ενεργός ηπατική νόσος ή </w:t>
      </w:r>
      <w:r w:rsidR="00E11A81" w:rsidRPr="00AA2C00">
        <w:rPr>
          <w:rFonts w:ascii="Times New Roman" w:hAnsi="Times New Roman" w:cs="Times New Roman"/>
          <w:sz w:val="22"/>
          <w:szCs w:val="22"/>
        </w:rPr>
        <w:t xml:space="preserve">ανεξήγητα επιμένουσες αυξήσεις </w:t>
      </w:r>
      <w:r w:rsidRPr="00AA2C00">
        <w:rPr>
          <w:rStyle w:val="FontStyle87"/>
          <w:rFonts w:ascii="Times New Roman" w:hAnsi="Times New Roman" w:cs="Times New Roman"/>
          <w:sz w:val="22"/>
          <w:szCs w:val="22"/>
        </w:rPr>
        <w:t>των τρανσαμινασών</w:t>
      </w:r>
      <w:r w:rsidR="00EB1109" w:rsidRPr="00AA2C00">
        <w:rPr>
          <w:rStyle w:val="FontStyle87"/>
          <w:rFonts w:ascii="Times New Roman" w:hAnsi="Times New Roman" w:cs="Times New Roman"/>
          <w:sz w:val="22"/>
          <w:szCs w:val="22"/>
        </w:rPr>
        <w:t xml:space="preserve"> </w:t>
      </w:r>
      <w:r w:rsidR="00E11A81" w:rsidRPr="00AA2C00">
        <w:rPr>
          <w:rStyle w:val="FontStyle87"/>
          <w:rFonts w:ascii="Times New Roman" w:hAnsi="Times New Roman" w:cs="Times New Roman"/>
          <w:sz w:val="22"/>
          <w:szCs w:val="22"/>
        </w:rPr>
        <w:t>του</w:t>
      </w:r>
      <w:r w:rsidRPr="00AA2C00">
        <w:rPr>
          <w:rStyle w:val="FontStyle87"/>
          <w:rFonts w:ascii="Times New Roman" w:hAnsi="Times New Roman" w:cs="Times New Roman"/>
          <w:sz w:val="22"/>
          <w:szCs w:val="22"/>
        </w:rPr>
        <w:t xml:space="preserve"> ορ</w:t>
      </w:r>
      <w:r w:rsidR="00E11A81" w:rsidRPr="00AA2C00">
        <w:rPr>
          <w:rStyle w:val="FontStyle87"/>
          <w:rFonts w:ascii="Times New Roman" w:hAnsi="Times New Roman" w:cs="Times New Roman"/>
          <w:sz w:val="22"/>
          <w:szCs w:val="22"/>
        </w:rPr>
        <w:t>ού</w:t>
      </w:r>
      <w:r w:rsidRPr="00AA2C00">
        <w:rPr>
          <w:rStyle w:val="FontStyle87"/>
          <w:rFonts w:ascii="Times New Roman" w:hAnsi="Times New Roman" w:cs="Times New Roman"/>
          <w:sz w:val="22"/>
          <w:szCs w:val="22"/>
        </w:rPr>
        <w:t>.</w:t>
      </w:r>
    </w:p>
    <w:p w:rsidR="0073338B" w:rsidRPr="00AA2C00" w:rsidRDefault="0073338B" w:rsidP="004C115B">
      <w:pPr>
        <w:pStyle w:val="Style22"/>
        <w:widowControl/>
        <w:numPr>
          <w:ilvl w:val="0"/>
          <w:numId w:val="1"/>
        </w:numPr>
        <w:tabs>
          <w:tab w:val="left" w:pos="576"/>
        </w:tabs>
        <w:spacing w:line="240" w:lineRule="auto"/>
        <w:ind w:left="576"/>
        <w:jc w:val="both"/>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Κύηση και γαλουχία</w:t>
      </w:r>
      <w:r w:rsidR="008048AA"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4.6).</w:t>
      </w:r>
    </w:p>
    <w:p w:rsidR="008C4BD2" w:rsidRPr="00AA2C00" w:rsidRDefault="008048AA" w:rsidP="001A6FF6">
      <w:pPr>
        <w:pStyle w:val="Style22"/>
        <w:widowControl/>
        <w:numPr>
          <w:ilvl w:val="0"/>
          <w:numId w:val="1"/>
        </w:numPr>
        <w:tabs>
          <w:tab w:val="left" w:pos="576"/>
        </w:tabs>
        <w:ind w:left="576" w:firstLine="0"/>
        <w:jc w:val="both"/>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Ταυτόχρονη </w:t>
      </w:r>
      <w:r w:rsidR="0073338B" w:rsidRPr="00AA2C00">
        <w:rPr>
          <w:rStyle w:val="FontStyle87"/>
          <w:rFonts w:ascii="Times New Roman" w:hAnsi="Times New Roman" w:cs="Times New Roman"/>
          <w:sz w:val="22"/>
          <w:szCs w:val="22"/>
        </w:rPr>
        <w:t xml:space="preserve">χορήγηση ισχυρών αναστολέων του </w:t>
      </w:r>
      <w:r w:rsidR="0073338B" w:rsidRPr="00AA2C00">
        <w:rPr>
          <w:rStyle w:val="FontStyle87"/>
          <w:rFonts w:ascii="Times New Roman" w:hAnsi="Times New Roman" w:cs="Times New Roman"/>
          <w:sz w:val="22"/>
          <w:szCs w:val="22"/>
          <w:lang w:val="en-US"/>
        </w:rPr>
        <w:t>CYP</w:t>
      </w:r>
      <w:r w:rsidR="0073338B" w:rsidRPr="00AA2C00">
        <w:rPr>
          <w:rStyle w:val="FontStyle87"/>
          <w:rFonts w:ascii="Times New Roman" w:hAnsi="Times New Roman" w:cs="Times New Roman"/>
          <w:sz w:val="22"/>
          <w:szCs w:val="22"/>
        </w:rPr>
        <w:t>3</w:t>
      </w:r>
      <w:r w:rsidR="0073338B" w:rsidRPr="00AA2C00">
        <w:rPr>
          <w:rStyle w:val="FontStyle87"/>
          <w:rFonts w:ascii="Times New Roman" w:hAnsi="Times New Roman" w:cs="Times New Roman"/>
          <w:sz w:val="22"/>
          <w:szCs w:val="22"/>
          <w:lang w:val="en-US"/>
        </w:rPr>
        <w:t>A</w:t>
      </w:r>
      <w:r w:rsidR="0073338B" w:rsidRPr="00AA2C00">
        <w:rPr>
          <w:rStyle w:val="FontStyle87"/>
          <w:rFonts w:ascii="Times New Roman" w:hAnsi="Times New Roman" w:cs="Times New Roman"/>
          <w:sz w:val="22"/>
          <w:szCs w:val="22"/>
        </w:rPr>
        <w:t xml:space="preserve">4 </w:t>
      </w:r>
      <w:r w:rsidR="0073338B" w:rsidRPr="00AA2C00">
        <w:rPr>
          <w:rStyle w:val="FontStyle43"/>
          <w:rFonts w:ascii="Times New Roman" w:hAnsi="Times New Roman" w:cs="Times New Roman"/>
          <w:sz w:val="22"/>
          <w:szCs w:val="22"/>
        </w:rPr>
        <w:t>(</w:t>
      </w:r>
      <w:r w:rsidR="00E11A81" w:rsidRPr="00AA2C00">
        <w:rPr>
          <w:rFonts w:ascii="Times New Roman" w:hAnsi="Times New Roman" w:cs="Times New Roman"/>
          <w:sz w:val="22"/>
          <w:szCs w:val="22"/>
        </w:rPr>
        <w:t xml:space="preserve">παράγοντες που αυξάνουν την </w:t>
      </w:r>
      <w:r w:rsidR="00E11A81" w:rsidRPr="00AA2C00">
        <w:rPr>
          <w:rFonts w:ascii="Times New Roman" w:hAnsi="Times New Roman" w:cs="Times New Roman"/>
          <w:sz w:val="22"/>
          <w:szCs w:val="22"/>
          <w:lang w:val="en-GB"/>
        </w:rPr>
        <w:t>AUC</w:t>
      </w:r>
      <w:r w:rsidR="00E11A81" w:rsidRPr="00AA2C00">
        <w:rPr>
          <w:rFonts w:ascii="Times New Roman" w:hAnsi="Times New Roman" w:cs="Times New Roman"/>
          <w:sz w:val="22"/>
          <w:szCs w:val="22"/>
        </w:rPr>
        <w:t xml:space="preserve"> περίπου 5 φορές ή περισσότερο</w:t>
      </w:r>
      <w:r w:rsidR="0051042B" w:rsidRPr="00AA2C00">
        <w:rPr>
          <w:rFonts w:ascii="Times New Roman" w:hAnsi="Times New Roman" w:cs="Times New Roman"/>
          <w:sz w:val="22"/>
          <w:szCs w:val="22"/>
        </w:rPr>
        <w:t xml:space="preserve">, </w:t>
      </w:r>
      <w:r w:rsidR="00E11A81" w:rsidRPr="00AA2C00">
        <w:rPr>
          <w:rFonts w:ascii="Times New Roman" w:hAnsi="Times New Roman" w:cs="Times New Roman"/>
          <w:sz w:val="22"/>
          <w:szCs w:val="22"/>
        </w:rPr>
        <w:t>π.χ. ιτρακοναζόλη, κετοκοναζόλη, ποσακοναζόλη, βορικοναζόλη, αναστολείς</w:t>
      </w:r>
      <w:r w:rsidR="0073338B" w:rsidRPr="00AA2C00">
        <w:rPr>
          <w:rStyle w:val="FontStyle87"/>
          <w:rFonts w:ascii="Times New Roman" w:hAnsi="Times New Roman" w:cs="Times New Roman"/>
          <w:sz w:val="22"/>
          <w:szCs w:val="22"/>
        </w:rPr>
        <w:t xml:space="preserve"> πρωτεασών </w:t>
      </w:r>
      <w:r w:rsidR="0073338B" w:rsidRPr="00AA2C00">
        <w:rPr>
          <w:rStyle w:val="FontStyle87"/>
          <w:rFonts w:ascii="Times New Roman" w:hAnsi="Times New Roman" w:cs="Times New Roman"/>
          <w:sz w:val="22"/>
          <w:szCs w:val="22"/>
          <w:lang w:val="en-US"/>
        </w:rPr>
        <w:t>HIV</w:t>
      </w:r>
      <w:r w:rsidR="008C4BD2" w:rsidRPr="00AA2C00">
        <w:rPr>
          <w:rStyle w:val="FontStyle87"/>
          <w:rFonts w:ascii="Times New Roman" w:hAnsi="Times New Roman" w:cs="Times New Roman"/>
          <w:sz w:val="22"/>
          <w:szCs w:val="22"/>
        </w:rPr>
        <w:t xml:space="preserve"> </w:t>
      </w:r>
      <w:r w:rsidR="008C4BD2" w:rsidRPr="00AA2C00">
        <w:rPr>
          <w:rFonts w:ascii="Times New Roman" w:hAnsi="Times New Roman" w:cs="Times New Roman"/>
          <w:sz w:val="22"/>
          <w:szCs w:val="22"/>
        </w:rPr>
        <w:t>(π.χ. νελφιναβίρη)</w:t>
      </w:r>
      <w:r w:rsidR="0073338B" w:rsidRPr="00AA2C00">
        <w:rPr>
          <w:rStyle w:val="FontStyle87"/>
          <w:rFonts w:ascii="Times New Roman" w:hAnsi="Times New Roman" w:cs="Times New Roman"/>
          <w:sz w:val="22"/>
          <w:szCs w:val="22"/>
        </w:rPr>
        <w:t xml:space="preserve">, </w:t>
      </w:r>
      <w:r w:rsidR="00E11A81" w:rsidRPr="00AA2C00">
        <w:rPr>
          <w:rFonts w:ascii="Times New Roman" w:hAnsi="Times New Roman" w:cs="Times New Roman"/>
          <w:sz w:val="22"/>
          <w:szCs w:val="22"/>
        </w:rPr>
        <w:t xml:space="preserve">μποσεπρεβίρη, τελαπρεβίρη, ερυθρομυκίνη, κλαριθρομυκίνη, τελιθρομυκίνη, νεφαζοδόνη, και φαρμακευτικά προϊόντα που περιέχουν </w:t>
      </w:r>
      <w:r w:rsidR="00E11A81" w:rsidRPr="00AA2C00">
        <w:rPr>
          <w:rFonts w:ascii="Times New Roman" w:hAnsi="Times New Roman" w:cs="Times New Roman"/>
          <w:sz w:val="22"/>
          <w:szCs w:val="22"/>
          <w:lang w:val="en-US"/>
        </w:rPr>
        <w:t>cobicistat</w:t>
      </w:r>
      <w:r w:rsidR="00E11A81" w:rsidRPr="00AA2C00">
        <w:rPr>
          <w:rFonts w:ascii="Times New Roman" w:hAnsi="Times New Roman" w:cs="Times New Roman"/>
          <w:sz w:val="22"/>
          <w:szCs w:val="22"/>
        </w:rPr>
        <w:t>) (βλέπε παραγράφους 4.4 και 4.5)</w:t>
      </w:r>
    </w:p>
    <w:p w:rsidR="00E11A81" w:rsidRPr="00AA2C00" w:rsidRDefault="00E11A81" w:rsidP="00025CAA">
      <w:pPr>
        <w:pStyle w:val="Style22"/>
        <w:widowControl/>
        <w:numPr>
          <w:ilvl w:val="0"/>
          <w:numId w:val="1"/>
        </w:numPr>
        <w:tabs>
          <w:tab w:val="left" w:pos="576"/>
        </w:tabs>
        <w:ind w:left="576"/>
        <w:jc w:val="both"/>
        <w:rPr>
          <w:rFonts w:ascii="Times New Roman" w:hAnsi="Times New Roman" w:cs="Times New Roman"/>
          <w:sz w:val="22"/>
          <w:szCs w:val="22"/>
        </w:rPr>
      </w:pPr>
      <w:r w:rsidRPr="00AA2C00">
        <w:rPr>
          <w:rFonts w:ascii="Times New Roman" w:hAnsi="Times New Roman" w:cs="Times New Roman"/>
          <w:sz w:val="22"/>
          <w:szCs w:val="22"/>
        </w:rPr>
        <w:t xml:space="preserve">Ταυτόχρονη χορήγηση γεμφιβροζίλης, κυκλοσπορίνης, ή δαναζόλης (βλέπε παραγράφους 4.4. και 4.5). </w:t>
      </w:r>
    </w:p>
    <w:p w:rsidR="00E11A81" w:rsidRPr="00AA2C00" w:rsidRDefault="00E11A81" w:rsidP="00025CAA">
      <w:pPr>
        <w:pStyle w:val="Style22"/>
        <w:widowControl/>
        <w:tabs>
          <w:tab w:val="left" w:pos="576"/>
        </w:tabs>
        <w:ind w:firstLine="0"/>
        <w:jc w:val="both"/>
        <w:rPr>
          <w:rFonts w:ascii="Times New Roman" w:hAnsi="Times New Roman" w:cs="Times New Roman"/>
          <w:sz w:val="22"/>
          <w:szCs w:val="22"/>
        </w:rPr>
      </w:pP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ab/>
      </w:r>
      <w:r w:rsidRPr="00AA2C00">
        <w:rPr>
          <w:rFonts w:ascii="Times New Roman" w:hAnsi="Times New Roman" w:cs="Times New Roman"/>
          <w:sz w:val="22"/>
          <w:szCs w:val="22"/>
        </w:rPr>
        <w:t>Σε ασθενείς με HoFH</w:t>
      </w:r>
      <w:r w:rsidR="001C1C7A" w:rsidRPr="00AA2C00">
        <w:rPr>
          <w:rFonts w:ascii="Times New Roman" w:hAnsi="Times New Roman" w:cs="Times New Roman"/>
          <w:sz w:val="22"/>
          <w:szCs w:val="22"/>
        </w:rPr>
        <w:t xml:space="preserve"> </w:t>
      </w:r>
      <w:r w:rsidRPr="00AA2C00">
        <w:rPr>
          <w:rFonts w:ascii="Times New Roman" w:hAnsi="Times New Roman" w:cs="Times New Roman"/>
          <w:sz w:val="22"/>
          <w:szCs w:val="22"/>
        </w:rPr>
        <w:t xml:space="preserve">ταυτόχρονη χορήγηση λομιταπίδης με δόσεις &gt; 40 mg </w:t>
      </w:r>
      <w:r w:rsidR="00B126E3" w:rsidRPr="00AA2C00">
        <w:rPr>
          <w:rFonts w:ascii="Times New Roman" w:hAnsi="Times New Roman" w:cs="Times New Roman"/>
          <w:sz w:val="22"/>
          <w:szCs w:val="22"/>
        </w:rPr>
        <w:t>σιμβαστατίνης</w:t>
      </w:r>
      <w:r w:rsidRPr="00AA2C00">
        <w:rPr>
          <w:rFonts w:ascii="Times New Roman" w:hAnsi="Times New Roman" w:cs="Times New Roman"/>
          <w:sz w:val="22"/>
          <w:szCs w:val="22"/>
        </w:rPr>
        <w:tab/>
        <w:t>(</w:t>
      </w:r>
      <w:r w:rsidR="005F617D" w:rsidRPr="00AA2C00">
        <w:rPr>
          <w:rFonts w:ascii="Times New Roman" w:hAnsi="Times New Roman" w:cs="Times New Roman"/>
          <w:sz w:val="22"/>
          <w:szCs w:val="22"/>
        </w:rPr>
        <w:t>β</w:t>
      </w:r>
      <w:r w:rsidRPr="00AA2C00">
        <w:rPr>
          <w:rFonts w:ascii="Times New Roman" w:hAnsi="Times New Roman" w:cs="Times New Roman"/>
          <w:sz w:val="22"/>
          <w:szCs w:val="22"/>
        </w:rPr>
        <w:t>λέπε παραγράφους 4.2, 4.4 και 4.5).</w:t>
      </w:r>
    </w:p>
    <w:p w:rsidR="008C4BD2" w:rsidRPr="00AA2C00" w:rsidRDefault="008C4BD2" w:rsidP="00025CAA">
      <w:pPr>
        <w:pStyle w:val="Style22"/>
        <w:widowControl/>
        <w:tabs>
          <w:tab w:val="left" w:pos="576"/>
        </w:tabs>
        <w:ind w:firstLine="0"/>
        <w:jc w:val="both"/>
        <w:rPr>
          <w:rFonts w:ascii="Times New Roman" w:hAnsi="Times New Roman" w:cs="Times New Roman"/>
          <w:sz w:val="22"/>
          <w:szCs w:val="22"/>
        </w:rPr>
      </w:pPr>
    </w:p>
    <w:p w:rsidR="0073338B" w:rsidRPr="00AA2C00" w:rsidRDefault="0073338B" w:rsidP="00D07151">
      <w:pPr>
        <w:pStyle w:val="Style17"/>
        <w:widowControl/>
        <w:tabs>
          <w:tab w:val="left" w:pos="586"/>
        </w:tabs>
        <w:rPr>
          <w:rStyle w:val="FontStyle91"/>
          <w:rFonts w:ascii="Times New Roman" w:hAnsi="Times New Roman" w:cs="Times New Roman"/>
          <w:sz w:val="22"/>
          <w:szCs w:val="22"/>
        </w:rPr>
      </w:pPr>
      <w:r w:rsidRPr="00AA2C00">
        <w:rPr>
          <w:rStyle w:val="FontStyle87"/>
          <w:rFonts w:ascii="Times New Roman" w:hAnsi="Times New Roman" w:cs="Times New Roman"/>
          <w:b/>
          <w:sz w:val="22"/>
          <w:szCs w:val="22"/>
        </w:rPr>
        <w:t>4.4</w:t>
      </w:r>
      <w:r w:rsidRPr="00AA2C00">
        <w:rPr>
          <w:rStyle w:val="FontStyle87"/>
          <w:rFonts w:ascii="Times New Roman" w:hAnsi="Times New Roman" w:cs="Times New Roman"/>
          <w:sz w:val="22"/>
          <w:szCs w:val="22"/>
        </w:rPr>
        <w:tab/>
      </w:r>
      <w:r w:rsidR="008048AA" w:rsidRPr="00AA2C00">
        <w:rPr>
          <w:rStyle w:val="FontStyle87"/>
          <w:rFonts w:ascii="Times New Roman" w:hAnsi="Times New Roman" w:cs="Times New Roman"/>
          <w:b/>
          <w:sz w:val="22"/>
          <w:szCs w:val="22"/>
        </w:rPr>
        <w:t>Ειδικές προειδοποιήσεις και</w:t>
      </w:r>
      <w:r w:rsidRPr="00AA2C00">
        <w:rPr>
          <w:rStyle w:val="FontStyle91"/>
          <w:rFonts w:ascii="Times New Roman" w:hAnsi="Times New Roman" w:cs="Times New Roman"/>
          <w:sz w:val="22"/>
          <w:szCs w:val="22"/>
        </w:rPr>
        <w:t xml:space="preserve"> προφυλάξεις κατά τη χρήση</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DA50B3" w:rsidP="00D07151">
      <w:pPr>
        <w:pStyle w:val="Style4"/>
        <w:widowControl/>
        <w:spacing w:line="240" w:lineRule="auto"/>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Μυοπ</w:t>
      </w:r>
      <w:r w:rsidR="00615AD5" w:rsidRPr="00AA2C00">
        <w:rPr>
          <w:rStyle w:val="FontStyle87"/>
          <w:rFonts w:ascii="Times New Roman" w:hAnsi="Times New Roman" w:cs="Times New Roman"/>
          <w:sz w:val="22"/>
          <w:szCs w:val="22"/>
          <w:u w:val="single"/>
        </w:rPr>
        <w:t>άθεια</w:t>
      </w:r>
      <w:r w:rsidR="00301D02" w:rsidRPr="00AA2C00">
        <w:rPr>
          <w:rStyle w:val="FontStyle87"/>
          <w:rFonts w:ascii="Times New Roman" w:hAnsi="Times New Roman" w:cs="Times New Roman"/>
          <w:sz w:val="22"/>
          <w:szCs w:val="22"/>
          <w:u w:val="single"/>
        </w:rPr>
        <w:t xml:space="preserve"> / </w:t>
      </w:r>
      <w:r w:rsidR="007610F9" w:rsidRPr="00AA2C00">
        <w:rPr>
          <w:rStyle w:val="FontStyle87"/>
          <w:rFonts w:ascii="Times New Roman" w:hAnsi="Times New Roman" w:cs="Times New Roman"/>
          <w:sz w:val="22"/>
          <w:szCs w:val="22"/>
          <w:u w:val="single"/>
        </w:rPr>
        <w:t>Ρ</w:t>
      </w:r>
      <w:r w:rsidR="00301D02" w:rsidRPr="00AA2C00">
        <w:rPr>
          <w:rStyle w:val="FontStyle87"/>
          <w:rFonts w:ascii="Times New Roman" w:hAnsi="Times New Roman" w:cs="Times New Roman"/>
          <w:sz w:val="22"/>
          <w:szCs w:val="22"/>
          <w:u w:val="single"/>
        </w:rPr>
        <w:t>αβδομ</w:t>
      </w:r>
      <w:r w:rsidR="0073338B" w:rsidRPr="00AA2C00">
        <w:rPr>
          <w:rStyle w:val="FontStyle87"/>
          <w:rFonts w:ascii="Times New Roman" w:hAnsi="Times New Roman" w:cs="Times New Roman"/>
          <w:sz w:val="22"/>
          <w:szCs w:val="22"/>
          <w:u w:val="single"/>
        </w:rPr>
        <w:t>υόλυση</w:t>
      </w:r>
    </w:p>
    <w:p w:rsidR="00E11A81" w:rsidRPr="00AA2C00" w:rsidRDefault="00E11A81" w:rsidP="00E11A81">
      <w:pPr>
        <w:rPr>
          <w:rFonts w:ascii="Times New Roman" w:hAnsi="Times New Roman" w:cs="Times New Roman"/>
          <w:sz w:val="22"/>
          <w:szCs w:val="22"/>
        </w:rPr>
      </w:pPr>
      <w:r w:rsidRPr="00AA2C00">
        <w:rPr>
          <w:rFonts w:ascii="Times New Roman" w:hAnsi="Times New Roman" w:cs="Times New Roman"/>
          <w:sz w:val="22"/>
          <w:szCs w:val="22"/>
        </w:rPr>
        <w:t xml:space="preserve">Η σιμβαστατίνη, όπως άλλοι αναστολείς της HMG-CoA αναγωγάσης, περιστασιακά προκαλεί μυοπάθεια που εκδηλώνεται ως μυϊκός πόνος, ευαισθησία ή αδυναμία με επίπεδα της </w:t>
      </w:r>
      <w:r w:rsidR="00E6343A" w:rsidRPr="00AA2C00">
        <w:rPr>
          <w:rFonts w:ascii="Times New Roman" w:hAnsi="Times New Roman" w:cs="Times New Roman"/>
          <w:sz w:val="22"/>
          <w:szCs w:val="22"/>
        </w:rPr>
        <w:t>κρεατινικής φωσφοκινάσης</w:t>
      </w:r>
      <w:r w:rsidRPr="00AA2C00">
        <w:rPr>
          <w:rFonts w:ascii="Times New Roman" w:hAnsi="Times New Roman" w:cs="Times New Roman"/>
          <w:sz w:val="22"/>
          <w:szCs w:val="22"/>
        </w:rPr>
        <w:t xml:space="preserve"> (CK) δέκα φορές πάνω από το ανώτερο φυσιολογικό όριο (UL</w:t>
      </w:r>
      <w:r w:rsidRPr="00AA2C00">
        <w:rPr>
          <w:rStyle w:val="FontStyle45"/>
          <w:rFonts w:ascii="Times New Roman" w:hAnsi="Times New Roman" w:cs="Times New Roman"/>
          <w:sz w:val="22"/>
          <w:szCs w:val="22"/>
        </w:rPr>
        <w:t>Ν</w:t>
      </w:r>
      <w:r w:rsidRPr="00AA2C00">
        <w:rPr>
          <w:rFonts w:ascii="Times New Roman" w:hAnsi="Times New Roman" w:cs="Times New Roman"/>
          <w:sz w:val="22"/>
          <w:szCs w:val="22"/>
        </w:rPr>
        <w:t>). Η μυοπάθεια μερικές φορές εκδηλώνεται όπως η ραβδομυόλυση με ή χωρίς οξεία νεφρική ανεπάρκεια, ως συνέπεια της μυοσφαιρινουρίας, και πολύ σπάνια έχουν εμφανισθεί θάνατοι. Ο κίνδυνος για μυοπάθεια αυξήθηκε με τα αυξημένα επίπεδα του αναστολέα της HMG-CoA αναγωγάσης στο πλάσμα.</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tabs>
          <w:tab w:val="left" w:pos="3715"/>
        </w:tabs>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Όπως κα</w:t>
      </w:r>
      <w:r w:rsidR="000234CD" w:rsidRPr="00AA2C00">
        <w:rPr>
          <w:rStyle w:val="FontStyle87"/>
          <w:rFonts w:ascii="Times New Roman" w:hAnsi="Times New Roman" w:cs="Times New Roman"/>
          <w:sz w:val="22"/>
          <w:szCs w:val="22"/>
        </w:rPr>
        <w:t>ι</w:t>
      </w:r>
      <w:r w:rsidRPr="00AA2C00">
        <w:rPr>
          <w:rStyle w:val="FontStyle87"/>
          <w:rFonts w:ascii="Times New Roman" w:hAnsi="Times New Roman" w:cs="Times New Roman"/>
          <w:sz w:val="22"/>
          <w:szCs w:val="22"/>
        </w:rPr>
        <w:t xml:space="preserve"> με άλλους αναστολείς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αναγωγάσης,</w:t>
      </w:r>
      <w:r w:rsidR="000234C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ο κίνδυνος </w:t>
      </w:r>
      <w:r w:rsidR="00FE03FD" w:rsidRPr="00AA2C00">
        <w:rPr>
          <w:rStyle w:val="FontStyle87"/>
          <w:rFonts w:ascii="Times New Roman" w:hAnsi="Times New Roman" w:cs="Times New Roman"/>
          <w:sz w:val="22"/>
          <w:szCs w:val="22"/>
        </w:rPr>
        <w:t>για</w:t>
      </w:r>
      <w:r w:rsidRPr="00AA2C00">
        <w:rPr>
          <w:rStyle w:val="FontStyle87"/>
          <w:rFonts w:ascii="Times New Roman" w:hAnsi="Times New Roman" w:cs="Times New Roman"/>
          <w:sz w:val="22"/>
          <w:szCs w:val="22"/>
        </w:rPr>
        <w:br/>
        <w:t>μυοπάθεια/ραβδομυόλυση σχετίζεται με την δοσολογία. Στη βάση δεδομένων μίας</w:t>
      </w:r>
      <w:r w:rsidRPr="00AA2C00">
        <w:rPr>
          <w:rStyle w:val="FontStyle87"/>
          <w:rFonts w:ascii="Times New Roman" w:hAnsi="Times New Roman" w:cs="Times New Roman"/>
          <w:sz w:val="22"/>
          <w:szCs w:val="22"/>
        </w:rPr>
        <w:br/>
        <w:t xml:space="preserve">κλινικής </w:t>
      </w:r>
      <w:r w:rsidR="00A02655" w:rsidRPr="00AA2C00">
        <w:rPr>
          <w:rStyle w:val="FontStyle73"/>
          <w:rFonts w:ascii="Times New Roman" w:hAnsi="Times New Roman" w:cs="Times New Roman"/>
          <w:b w:val="0"/>
          <w:sz w:val="22"/>
          <w:szCs w:val="22"/>
        </w:rPr>
        <w:t>μελέτης</w:t>
      </w:r>
      <w:r w:rsidRPr="00AA2C00">
        <w:rPr>
          <w:rStyle w:val="FontStyle87"/>
          <w:rFonts w:ascii="Times New Roman" w:hAnsi="Times New Roman" w:cs="Times New Roman"/>
          <w:sz w:val="22"/>
          <w:szCs w:val="22"/>
        </w:rPr>
        <w:t xml:space="preserve"> στην οποία</w:t>
      </w:r>
      <w:r w:rsidR="00515D4D" w:rsidRPr="00AA2C00">
        <w:rPr>
          <w:rStyle w:val="FontStyle87"/>
          <w:rFonts w:ascii="Times New Roman" w:hAnsi="Times New Roman" w:cs="Times New Roman"/>
          <w:sz w:val="22"/>
          <w:szCs w:val="22"/>
        </w:rPr>
        <w:t xml:space="preserve"> </w:t>
      </w:r>
      <w:r w:rsidR="00FE03FD" w:rsidRPr="00AA2C00">
        <w:rPr>
          <w:rFonts w:ascii="Times New Roman" w:hAnsi="Times New Roman" w:cs="Times New Roman"/>
          <w:sz w:val="22"/>
          <w:szCs w:val="22"/>
        </w:rPr>
        <w:t xml:space="preserve">41.413 </w:t>
      </w:r>
      <w:r w:rsidRPr="00AA2C00">
        <w:rPr>
          <w:rStyle w:val="FontStyle87"/>
          <w:rFonts w:ascii="Times New Roman" w:hAnsi="Times New Roman" w:cs="Times New Roman"/>
          <w:sz w:val="22"/>
          <w:szCs w:val="22"/>
        </w:rPr>
        <w:t xml:space="preserve">ασθενείς έλαβαν θεραπεία με </w:t>
      </w:r>
      <w:r w:rsidR="002D75BB" w:rsidRPr="00AA2C00">
        <w:rPr>
          <w:rStyle w:val="FontStyle87"/>
          <w:rFonts w:ascii="Times New Roman" w:hAnsi="Times New Roman" w:cs="Times New Roman"/>
          <w:sz w:val="22"/>
          <w:szCs w:val="22"/>
        </w:rPr>
        <w:t>σιμβαστατίνη</w:t>
      </w:r>
      <w:r w:rsidRPr="00AA2C00">
        <w:rPr>
          <w:rStyle w:val="FontStyle87"/>
          <w:rFonts w:ascii="Times New Roman" w:hAnsi="Times New Roman" w:cs="Times New Roman"/>
          <w:sz w:val="22"/>
          <w:szCs w:val="22"/>
        </w:rPr>
        <w:t>,</w:t>
      </w:r>
      <w:r w:rsidR="0057266E"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από τους οποίους 24.747 (περίπου 60</w:t>
      </w:r>
      <w:r w:rsidR="00FE03F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 </w:t>
      </w:r>
      <w:r w:rsidR="00FE03FD" w:rsidRPr="00AA2C00">
        <w:rPr>
          <w:rFonts w:ascii="Times New Roman" w:hAnsi="Times New Roman" w:cs="Times New Roman"/>
          <w:sz w:val="22"/>
          <w:szCs w:val="22"/>
        </w:rPr>
        <w:t xml:space="preserve">εντάχθηκαν σε μελέτες με διάμεσο χρόνο παρακολούθησης </w:t>
      </w:r>
      <w:r w:rsidRPr="00AA2C00">
        <w:rPr>
          <w:rStyle w:val="FontStyle87"/>
          <w:rFonts w:ascii="Times New Roman" w:hAnsi="Times New Roman" w:cs="Times New Roman"/>
          <w:sz w:val="22"/>
          <w:szCs w:val="22"/>
        </w:rPr>
        <w:t>τουλάχιστον για 4 χρόνια, η συχνότητα εμφάνισης μυοπάθειας ήταν περίπου 0,0</w:t>
      </w:r>
      <w:r w:rsidR="00FE03FD" w:rsidRPr="00AA2C00">
        <w:rPr>
          <w:rStyle w:val="FontStyle87"/>
          <w:rFonts w:ascii="Times New Roman" w:hAnsi="Times New Roman" w:cs="Times New Roman"/>
          <w:sz w:val="22"/>
          <w:szCs w:val="22"/>
        </w:rPr>
        <w:t xml:space="preserve">3 </w:t>
      </w:r>
      <w:r w:rsidRPr="00AA2C00">
        <w:rPr>
          <w:rStyle w:val="FontStyle87"/>
          <w:rFonts w:ascii="Times New Roman" w:hAnsi="Times New Roman" w:cs="Times New Roman"/>
          <w:sz w:val="22"/>
          <w:szCs w:val="22"/>
        </w:rPr>
        <w:t>%, 0,08% και 0,</w:t>
      </w:r>
      <w:r w:rsidR="00FE03FD" w:rsidRPr="00AA2C00">
        <w:rPr>
          <w:rStyle w:val="FontStyle87"/>
          <w:rFonts w:ascii="Times New Roman" w:hAnsi="Times New Roman" w:cs="Times New Roman"/>
          <w:sz w:val="22"/>
          <w:szCs w:val="22"/>
        </w:rPr>
        <w:t>61</w:t>
      </w:r>
      <w:r w:rsidRPr="00AA2C00">
        <w:rPr>
          <w:rStyle w:val="FontStyle87"/>
          <w:rFonts w:ascii="Times New Roman" w:hAnsi="Times New Roman" w:cs="Times New Roman"/>
          <w:sz w:val="22"/>
          <w:szCs w:val="22"/>
        </w:rPr>
        <w:t xml:space="preserve">% για </w:t>
      </w:r>
      <w:r w:rsidR="002F47DF" w:rsidRPr="00AA2C00">
        <w:rPr>
          <w:rStyle w:val="FontStyle87"/>
          <w:rFonts w:ascii="Times New Roman" w:hAnsi="Times New Roman" w:cs="Times New Roman"/>
          <w:sz w:val="22"/>
          <w:szCs w:val="22"/>
        </w:rPr>
        <w:t>20,</w:t>
      </w:r>
      <w:r w:rsidR="00301D02" w:rsidRPr="00AA2C00">
        <w:rPr>
          <w:rStyle w:val="FontStyle87"/>
          <w:rFonts w:ascii="Times New Roman" w:hAnsi="Times New Roman" w:cs="Times New Roman"/>
          <w:sz w:val="22"/>
          <w:szCs w:val="22"/>
        </w:rPr>
        <w:t xml:space="preserve"> </w:t>
      </w:r>
      <w:r w:rsidR="002F47DF" w:rsidRPr="00AA2C00">
        <w:rPr>
          <w:rStyle w:val="FontStyle87"/>
          <w:rFonts w:ascii="Times New Roman" w:hAnsi="Times New Roman" w:cs="Times New Roman"/>
          <w:sz w:val="22"/>
          <w:szCs w:val="22"/>
        </w:rPr>
        <w:t xml:space="preserve">40 </w:t>
      </w:r>
      <w:r w:rsidRPr="00AA2C00">
        <w:rPr>
          <w:rStyle w:val="FontStyle87"/>
          <w:rFonts w:ascii="Times New Roman" w:hAnsi="Times New Roman" w:cs="Times New Roman"/>
          <w:sz w:val="22"/>
          <w:szCs w:val="22"/>
        </w:rPr>
        <w:t>και 80</w:t>
      </w:r>
      <w:r w:rsidR="00FE03F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w:t>
      </w:r>
      <w:r w:rsidR="00515D4D" w:rsidRPr="00AA2C00">
        <w:rPr>
          <w:rStyle w:val="FontStyle87"/>
          <w:rFonts w:ascii="Times New Roman" w:hAnsi="Times New Roman" w:cs="Times New Roman"/>
          <w:sz w:val="22"/>
          <w:szCs w:val="22"/>
        </w:rPr>
        <w:t>ημερησίως</w:t>
      </w:r>
      <w:r w:rsidRPr="00AA2C00">
        <w:rPr>
          <w:rStyle w:val="FontStyle87"/>
          <w:rFonts w:ascii="Times New Roman" w:hAnsi="Times New Roman" w:cs="Times New Roman"/>
          <w:sz w:val="22"/>
          <w:szCs w:val="22"/>
        </w:rPr>
        <w:t>, αντιστοίχως. Σ'</w:t>
      </w:r>
      <w:r w:rsidR="00515D4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αυτές τις μελέτες, οι ασθενείς</w:t>
      </w:r>
      <w:r w:rsidR="000234CD" w:rsidRPr="00AA2C00">
        <w:rPr>
          <w:rStyle w:val="FontStyle87"/>
          <w:rFonts w:ascii="Times New Roman" w:hAnsi="Times New Roman" w:cs="Times New Roman"/>
          <w:sz w:val="22"/>
          <w:szCs w:val="22"/>
        </w:rPr>
        <w:t xml:space="preserve"> παρακολουθήθηκαν προσεκτικά και</w:t>
      </w:r>
      <w:r w:rsidRPr="00AA2C00">
        <w:rPr>
          <w:rStyle w:val="FontStyle87"/>
          <w:rFonts w:ascii="Times New Roman" w:hAnsi="Times New Roman" w:cs="Times New Roman"/>
          <w:sz w:val="22"/>
          <w:szCs w:val="22"/>
        </w:rPr>
        <w:t xml:space="preserve"> ορισμένα φαρμακευτικά σκευάσματα που είχαν αλληλεπιδράσεις, είχαν αποκλεισθεί.</w:t>
      </w:r>
    </w:p>
    <w:p w:rsidR="00FE03FD" w:rsidRPr="00AA2C00" w:rsidRDefault="00FE03FD" w:rsidP="00FE03FD">
      <w:pPr>
        <w:pStyle w:val="Style4"/>
        <w:rPr>
          <w:rFonts w:ascii="Times New Roman" w:hAnsi="Times New Roman" w:cs="Times New Roman"/>
          <w:i/>
          <w:sz w:val="22"/>
          <w:szCs w:val="22"/>
        </w:rPr>
      </w:pPr>
    </w:p>
    <w:p w:rsidR="00FE03FD" w:rsidRPr="00AA2C00" w:rsidRDefault="00FE03FD" w:rsidP="00FE03FD">
      <w:pPr>
        <w:pStyle w:val="Style4"/>
        <w:rPr>
          <w:rFonts w:ascii="Times New Roman" w:hAnsi="Times New Roman" w:cs="Times New Roman"/>
          <w:sz w:val="22"/>
          <w:szCs w:val="22"/>
        </w:rPr>
      </w:pPr>
      <w:r w:rsidRPr="00AA2C00">
        <w:rPr>
          <w:rFonts w:ascii="Times New Roman" w:hAnsi="Times New Roman" w:cs="Times New Roman"/>
          <w:sz w:val="22"/>
          <w:szCs w:val="22"/>
        </w:rPr>
        <w:t xml:space="preserve">Σε μία κλινική μελέτη στην οποία οι ασθενείς με ιστορικό εμφράγματος του μυοκαρδίου έλαβαν θεραπεία με </w:t>
      </w:r>
      <w:r w:rsidR="002D75BB" w:rsidRPr="00AA2C00">
        <w:rPr>
          <w:rStyle w:val="FontStyle87"/>
          <w:rFonts w:ascii="Times New Roman" w:hAnsi="Times New Roman" w:cs="Times New Roman"/>
          <w:sz w:val="22"/>
          <w:szCs w:val="22"/>
        </w:rPr>
        <w:t xml:space="preserve">σιμβαστατίνη </w:t>
      </w:r>
      <w:r w:rsidRPr="00AA2C00">
        <w:rPr>
          <w:rFonts w:ascii="Times New Roman" w:hAnsi="Times New Roman" w:cs="Times New Roman"/>
          <w:sz w:val="22"/>
          <w:szCs w:val="22"/>
        </w:rPr>
        <w:t>80 mg/ ημερησίως (μέσος χρόνος παρακολούθησης 6,7 χρόνια), η συχνότητα μυοπάθειας ήταν περίπου 1,0 % σε σύγκριση με 0,02 % για τους ασθενείς που ελάμβαναν 20 mg/ ημερησίως. Περίπου το ήμισυ αυτών των περιστατικών μυοπάθειας παρουσιάσθηκαν κατά τη διάρκεια του πρώτου χρόνου θεραπείας. Η συχνότητα εμφάνισης μυοπάθειας σε κάθε ένα από τα επόμενα έτη θεραπείας ήταν περίπου 0,1 % (βλέπε παραγράφους 4.8 και 5.1).</w:t>
      </w:r>
    </w:p>
    <w:p w:rsidR="00FE03FD" w:rsidRPr="00AA2C00" w:rsidRDefault="00FE03FD" w:rsidP="00FE03FD">
      <w:pPr>
        <w:pStyle w:val="Style4"/>
        <w:rPr>
          <w:rFonts w:ascii="Times New Roman" w:hAnsi="Times New Roman" w:cs="Times New Roman"/>
          <w:sz w:val="22"/>
          <w:szCs w:val="22"/>
        </w:rPr>
      </w:pPr>
    </w:p>
    <w:p w:rsidR="00FE03FD" w:rsidRPr="00AA2C00" w:rsidRDefault="00FE03FD" w:rsidP="00FE03FD">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Ο κίνδυνος μυοπάθειας είναι μεγαλύτερος σε ασθενείς που λαμβάνουν σιμβαστατίνη 80 mg σε σύγκριση με άλλες θεραπείες βασιζόμενες σε στατίνη με παρόμοια αποτελεσματικότητα στη μείωση της χαμηλής πυκνότητας χοληστερόλης (LDL-C). Επομένως η δόση 80 mg </w:t>
      </w:r>
      <w:r w:rsidR="00B126E3" w:rsidRPr="00AA2C00">
        <w:rPr>
          <w:rFonts w:ascii="Times New Roman" w:hAnsi="Times New Roman" w:cs="Times New Roman"/>
          <w:sz w:val="22"/>
          <w:szCs w:val="22"/>
        </w:rPr>
        <w:t xml:space="preserve">της </w:t>
      </w:r>
      <w:r w:rsidR="00B126E3" w:rsidRPr="00AA2C00">
        <w:rPr>
          <w:rStyle w:val="FontStyle87"/>
          <w:rFonts w:ascii="Times New Roman" w:hAnsi="Times New Roman" w:cs="Times New Roman"/>
          <w:sz w:val="22"/>
          <w:szCs w:val="22"/>
        </w:rPr>
        <w:t>σιμβαστατίνης</w:t>
      </w:r>
      <w:r w:rsidR="007610F9" w:rsidRPr="00AA2C00">
        <w:rPr>
          <w:rFonts w:ascii="Times New Roman" w:hAnsi="Times New Roman" w:cs="Times New Roman"/>
          <w:sz w:val="22"/>
          <w:szCs w:val="22"/>
        </w:rPr>
        <w:t xml:space="preserve"> </w:t>
      </w:r>
      <w:r w:rsidRPr="00AA2C00">
        <w:rPr>
          <w:rFonts w:ascii="Times New Roman" w:hAnsi="Times New Roman" w:cs="Times New Roman"/>
          <w:sz w:val="22"/>
          <w:szCs w:val="22"/>
        </w:rPr>
        <w:t xml:space="preserve">θα πρέπει να χρησιμοποιείται μόνον σε ασθενείς με σοβαρή υπερχοληστερολαιμία και σε υψηλό κίνδυνο για καρδιαγγειακές επιπλοκές, οι οποίοι δεν έχουν επιτύχει τους θεραπευτικούς τους στόχους σε χαμηλές δόσεις και όταν τα οφέλη αναμένεται να υπερτερούν των πιθανών κινδύνων. Σε ασθενείς που λαμβάνουν σιμβαστατίνη 80 mg για τους οποίους απαιτείται ένας παράγοντας με τον οποίο υπάρχει αλληλεπίδραση, θα πρέπει να χρησιμοποιηθεί είτε μια χαμηλότερη δόση σιμβαστατίνης ή ένα εναλλακτικό σχήμα που βασίζεται σε στατίνη με μικρότερο ενδεχόμενο αλληλεπιδράσεων φαρμάκου προς φάρμακο (βλέπε παρακάτω </w:t>
      </w:r>
      <w:r w:rsidRPr="00AA2C00">
        <w:rPr>
          <w:rFonts w:ascii="Times New Roman" w:hAnsi="Times New Roman" w:cs="Times New Roman"/>
          <w:i/>
          <w:sz w:val="22"/>
          <w:szCs w:val="22"/>
        </w:rPr>
        <w:t>Μέτρα για τη μείωση του κινδύνου μυοπάθειας που προκαλείται από τις αλληλεπιδράσεις με άλλα φαρμακευτικά προϊόντα</w:t>
      </w:r>
      <w:r w:rsidRPr="00AA2C00">
        <w:rPr>
          <w:rFonts w:ascii="Times New Roman" w:hAnsi="Times New Roman" w:cs="Times New Roman"/>
          <w:sz w:val="22"/>
          <w:szCs w:val="22"/>
        </w:rPr>
        <w:t xml:space="preserve"> και παραγράφους 4.2, 4.3 και 4.5).</w:t>
      </w:r>
    </w:p>
    <w:p w:rsidR="00FE03FD" w:rsidRPr="00AA2C00" w:rsidRDefault="00FE03FD" w:rsidP="00FE03FD">
      <w:pPr>
        <w:pStyle w:val="Style4"/>
        <w:widowControl/>
        <w:rPr>
          <w:rFonts w:ascii="Times New Roman" w:hAnsi="Times New Roman" w:cs="Times New Roman"/>
          <w:sz w:val="22"/>
          <w:szCs w:val="22"/>
        </w:rPr>
      </w:pPr>
    </w:p>
    <w:p w:rsidR="00FE03FD" w:rsidRPr="00AA2C00" w:rsidRDefault="00FE03FD" w:rsidP="00FE03FD">
      <w:pPr>
        <w:pStyle w:val="Style4"/>
        <w:widowControl/>
        <w:rPr>
          <w:rFonts w:ascii="Times New Roman" w:hAnsi="Times New Roman" w:cs="Times New Roman"/>
          <w:sz w:val="22"/>
          <w:szCs w:val="22"/>
        </w:rPr>
      </w:pPr>
      <w:r w:rsidRPr="00AA2C00">
        <w:rPr>
          <w:rFonts w:ascii="Times New Roman" w:hAnsi="Times New Roman" w:cs="Times New Roman"/>
          <w:sz w:val="22"/>
          <w:szCs w:val="22"/>
        </w:rPr>
        <w:t>Σε μία κλινική μελέτη κατά την οποία οι ασθενείς που βρίσκονται σε μεγάλο κίνδυνο για καρδιαγγειακή νόσο έλαβαν θεραπεία με σιμβαστατίνη 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ημερησίως (μέσος χρόνος παρακολούθησης 3,9 χρόνια), η συχνότητα μυοπάθειας ήταν περίπου 0,05% για τους μη–Κινέζους ασθενείς (</w:t>
      </w:r>
      <w:r w:rsidRPr="00AA2C00">
        <w:rPr>
          <w:rFonts w:ascii="Times New Roman" w:hAnsi="Times New Roman" w:cs="Times New Roman"/>
          <w:sz w:val="22"/>
          <w:szCs w:val="22"/>
          <w:lang w:val="en-US"/>
        </w:rPr>
        <w:t>n</w:t>
      </w:r>
      <w:r w:rsidRPr="00AA2C00">
        <w:rPr>
          <w:rFonts w:ascii="Times New Roman" w:hAnsi="Times New Roman" w:cs="Times New Roman"/>
          <w:sz w:val="22"/>
          <w:szCs w:val="22"/>
        </w:rPr>
        <w:t>=7.367) σε σύγκριση με 0,24% για Κινέζους ασθενείς (</w:t>
      </w:r>
      <w:r w:rsidRPr="00AA2C00">
        <w:rPr>
          <w:rFonts w:ascii="Times New Roman" w:hAnsi="Times New Roman" w:cs="Times New Roman"/>
          <w:sz w:val="22"/>
          <w:szCs w:val="22"/>
          <w:lang w:val="en-US"/>
        </w:rPr>
        <w:t>n</w:t>
      </w:r>
      <w:r w:rsidRPr="00AA2C00">
        <w:rPr>
          <w:rFonts w:ascii="Times New Roman" w:hAnsi="Times New Roman" w:cs="Times New Roman"/>
          <w:sz w:val="22"/>
          <w:szCs w:val="22"/>
        </w:rPr>
        <w:t>=5.468). Μολονότι ο μόνος Ασιατικός πληθυσμός που αξιολογήθηκε σ΄αυτή την κλινική μελέτη ήταν Κινέζοι, πρέπει να δοθεί προσοχή όταν συνταγογραφείται η σιμβαστατίνη σε Ασιάτες ασθενείς και πρέπει να χρησιμοποιείται η μικρότερη αναγκαία δόση.</w:t>
      </w:r>
    </w:p>
    <w:p w:rsidR="00FE03FD" w:rsidRPr="00AA2C00" w:rsidRDefault="00FE03FD" w:rsidP="00FE03FD">
      <w:pPr>
        <w:pStyle w:val="Style4"/>
        <w:widowControl/>
        <w:rPr>
          <w:rFonts w:ascii="Times New Roman" w:hAnsi="Times New Roman" w:cs="Times New Roman"/>
          <w:i/>
          <w:sz w:val="22"/>
          <w:szCs w:val="22"/>
        </w:rPr>
      </w:pPr>
    </w:p>
    <w:p w:rsidR="00FE03FD" w:rsidRPr="00AA2C00" w:rsidRDefault="00FE03FD" w:rsidP="00FE03FD">
      <w:pPr>
        <w:pStyle w:val="Style4"/>
        <w:widowControl/>
        <w:rPr>
          <w:rFonts w:ascii="Times New Roman" w:hAnsi="Times New Roman" w:cs="Times New Roman"/>
          <w:i/>
          <w:sz w:val="22"/>
          <w:szCs w:val="22"/>
        </w:rPr>
      </w:pPr>
      <w:r w:rsidRPr="00AA2C00">
        <w:rPr>
          <w:rFonts w:ascii="Times New Roman" w:hAnsi="Times New Roman" w:cs="Times New Roman"/>
          <w:i/>
          <w:sz w:val="22"/>
          <w:szCs w:val="22"/>
        </w:rPr>
        <w:t>Μειωμένη λειτουργία των πρωτεϊνών μεταφοράς</w:t>
      </w:r>
    </w:p>
    <w:p w:rsidR="00FE03FD" w:rsidRPr="00AA2C00" w:rsidRDefault="00FE03FD" w:rsidP="00FE03FD">
      <w:pPr>
        <w:pStyle w:val="Style4"/>
        <w:widowControl/>
        <w:rPr>
          <w:rFonts w:ascii="Times New Roman" w:hAnsi="Times New Roman" w:cs="Times New Roman"/>
          <w:sz w:val="22"/>
          <w:szCs w:val="22"/>
        </w:rPr>
      </w:pPr>
      <w:r w:rsidRPr="00AA2C00">
        <w:rPr>
          <w:rFonts w:ascii="Times New Roman" w:hAnsi="Times New Roman" w:cs="Times New Roman"/>
          <w:sz w:val="22"/>
          <w:szCs w:val="22"/>
        </w:rPr>
        <w:t>Μειωμένη λειτουργία των ηπατικών πρωτεϊνών μεταφοράς (</w:t>
      </w:r>
      <w:r w:rsidRPr="00AA2C00">
        <w:rPr>
          <w:rFonts w:ascii="Times New Roman" w:hAnsi="Times New Roman" w:cs="Times New Roman"/>
          <w:sz w:val="22"/>
          <w:szCs w:val="22"/>
          <w:lang w:val="en-US"/>
        </w:rPr>
        <w:t>OATP</w:t>
      </w:r>
      <w:r w:rsidRPr="00AA2C00">
        <w:rPr>
          <w:rFonts w:ascii="Times New Roman" w:hAnsi="Times New Roman" w:cs="Times New Roman"/>
          <w:sz w:val="22"/>
          <w:szCs w:val="22"/>
        </w:rPr>
        <w:t>) μπορεί να αυξήσει την συστηματική έκθεση του οξέος της σιμβαστατίνης και να αυξήσει τον κίνδυνο για μυοπάθεια και ραβδομυόλυση.</w:t>
      </w:r>
    </w:p>
    <w:p w:rsidR="00FE03FD" w:rsidRPr="00AA2C00" w:rsidRDefault="00FE03FD" w:rsidP="00FE03FD">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Μπορεί να παρατηρηθεί μειωμένη λειτουργία ως το αποτέλεσμα της αναστολής μέσω αλληλεπίδρασης με φάρμακα (π.χ. κυκλοσπορίνη) ή σε ασθενείς οι οποίοι είναι φορείς του γονότυπου </w:t>
      </w:r>
      <w:r w:rsidRPr="00AA2C00">
        <w:rPr>
          <w:rFonts w:ascii="Times New Roman" w:hAnsi="Times New Roman" w:cs="Times New Roman"/>
          <w:sz w:val="22"/>
          <w:szCs w:val="22"/>
          <w:lang w:val="en-US"/>
        </w:rPr>
        <w:t>SLCO</w:t>
      </w:r>
      <w:r w:rsidRPr="00AA2C00">
        <w:rPr>
          <w:rFonts w:ascii="Times New Roman" w:hAnsi="Times New Roman" w:cs="Times New Roman"/>
          <w:sz w:val="22"/>
          <w:szCs w:val="22"/>
        </w:rPr>
        <w:t>1</w:t>
      </w:r>
      <w:r w:rsidRPr="00AA2C00">
        <w:rPr>
          <w:rFonts w:ascii="Times New Roman" w:hAnsi="Times New Roman" w:cs="Times New Roman"/>
          <w:sz w:val="22"/>
          <w:szCs w:val="22"/>
          <w:lang w:val="en-US"/>
        </w:rPr>
        <w:t>B</w:t>
      </w:r>
      <w:r w:rsidRPr="00AA2C00">
        <w:rPr>
          <w:rFonts w:ascii="Times New Roman" w:hAnsi="Times New Roman" w:cs="Times New Roman"/>
          <w:sz w:val="22"/>
          <w:szCs w:val="22"/>
        </w:rPr>
        <w:t xml:space="preserve">1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.521</w:t>
      </w:r>
      <w:r w:rsidRPr="00AA2C00">
        <w:rPr>
          <w:rFonts w:ascii="Times New Roman" w:hAnsi="Times New Roman" w:cs="Times New Roman"/>
          <w:sz w:val="22"/>
          <w:szCs w:val="22"/>
          <w:lang w:val="en-US"/>
        </w:rPr>
        <w:t>T</w:t>
      </w:r>
      <w:r w:rsidRPr="00AA2C00">
        <w:rPr>
          <w:rFonts w:ascii="Times New Roman" w:hAnsi="Times New Roman" w:cs="Times New Roman"/>
          <w:sz w:val="22"/>
          <w:szCs w:val="22"/>
        </w:rPr>
        <w:t>&gt;</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w:t>
      </w:r>
    </w:p>
    <w:p w:rsidR="00FE03FD" w:rsidRPr="00AA2C00" w:rsidRDefault="00FE03FD" w:rsidP="00FE03FD">
      <w:pPr>
        <w:pStyle w:val="Style4"/>
        <w:widowControl/>
        <w:rPr>
          <w:rFonts w:ascii="Times New Roman" w:hAnsi="Times New Roman" w:cs="Times New Roman"/>
          <w:sz w:val="22"/>
          <w:szCs w:val="22"/>
        </w:rPr>
      </w:pPr>
    </w:p>
    <w:p w:rsidR="00FE03FD" w:rsidRPr="00AA2C00" w:rsidRDefault="00FE03FD" w:rsidP="00FE03FD">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Ασθενείς που είναι φορείς του αλληλόμορφου γονιδίου </w:t>
      </w:r>
      <w:r w:rsidRPr="00AA2C00">
        <w:rPr>
          <w:rFonts w:ascii="Times New Roman" w:hAnsi="Times New Roman" w:cs="Times New Roman"/>
          <w:sz w:val="22"/>
          <w:szCs w:val="22"/>
          <w:lang w:val="en-US"/>
        </w:rPr>
        <w:t>SLCO</w:t>
      </w:r>
      <w:r w:rsidRPr="00AA2C00">
        <w:rPr>
          <w:rFonts w:ascii="Times New Roman" w:hAnsi="Times New Roman" w:cs="Times New Roman"/>
          <w:sz w:val="22"/>
          <w:szCs w:val="22"/>
        </w:rPr>
        <w:t>1</w:t>
      </w:r>
      <w:r w:rsidRPr="00AA2C00">
        <w:rPr>
          <w:rFonts w:ascii="Times New Roman" w:hAnsi="Times New Roman" w:cs="Times New Roman"/>
          <w:sz w:val="22"/>
          <w:szCs w:val="22"/>
          <w:lang w:val="en-US"/>
        </w:rPr>
        <w:t>B</w:t>
      </w:r>
      <w:r w:rsidRPr="00AA2C00">
        <w:rPr>
          <w:rFonts w:ascii="Times New Roman" w:hAnsi="Times New Roman" w:cs="Times New Roman"/>
          <w:sz w:val="22"/>
          <w:szCs w:val="22"/>
        </w:rPr>
        <w:t>1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.521</w:t>
      </w:r>
      <w:r w:rsidRPr="00AA2C00">
        <w:rPr>
          <w:rFonts w:ascii="Times New Roman" w:hAnsi="Times New Roman" w:cs="Times New Roman"/>
          <w:sz w:val="22"/>
          <w:szCs w:val="22"/>
          <w:lang w:val="en-US"/>
        </w:rPr>
        <w:t>T</w:t>
      </w:r>
      <w:r w:rsidRPr="00AA2C00">
        <w:rPr>
          <w:rFonts w:ascii="Times New Roman" w:hAnsi="Times New Roman" w:cs="Times New Roman"/>
          <w:sz w:val="22"/>
          <w:szCs w:val="22"/>
        </w:rPr>
        <w:t>&gt;</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που κωδικοποιεί μία λιγότερο ενεργό πρωτεΐνη </w:t>
      </w:r>
      <w:r w:rsidRPr="00AA2C00">
        <w:rPr>
          <w:rFonts w:ascii="Times New Roman" w:hAnsi="Times New Roman" w:cs="Times New Roman"/>
          <w:sz w:val="22"/>
          <w:szCs w:val="22"/>
          <w:lang w:val="en-US"/>
        </w:rPr>
        <w:t>OATP</w:t>
      </w:r>
      <w:r w:rsidRPr="00AA2C00">
        <w:rPr>
          <w:rFonts w:ascii="Times New Roman" w:hAnsi="Times New Roman" w:cs="Times New Roman"/>
          <w:sz w:val="22"/>
          <w:szCs w:val="22"/>
        </w:rPr>
        <w:t>1</w:t>
      </w:r>
      <w:r w:rsidRPr="00AA2C00">
        <w:rPr>
          <w:rFonts w:ascii="Times New Roman" w:hAnsi="Times New Roman" w:cs="Times New Roman"/>
          <w:sz w:val="22"/>
          <w:szCs w:val="22"/>
          <w:lang w:val="en-US"/>
        </w:rPr>
        <w:t>B</w:t>
      </w:r>
      <w:r w:rsidRPr="00AA2C00">
        <w:rPr>
          <w:rFonts w:ascii="Times New Roman" w:hAnsi="Times New Roman" w:cs="Times New Roman"/>
          <w:sz w:val="22"/>
          <w:szCs w:val="22"/>
        </w:rPr>
        <w:t>1 έχουν αυξημένη συστηματική έκθεση του οξέος της σιμβαστατίνης και αυξημένο κίνδυνο για μυοπάθεια. Ο κίνδυνος για μυοπάθεια που σχετίζεται με μεγάλη δόση σιμβαστατίνης (80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είναι περίπου 1 % γενικά, χωρίς γονιδιακό έλεγχο. Βάσει των αποτελεσμάτων της μελέτης </w:t>
      </w:r>
      <w:r w:rsidRPr="00AA2C00">
        <w:rPr>
          <w:rFonts w:ascii="Times New Roman" w:hAnsi="Times New Roman" w:cs="Times New Roman"/>
          <w:sz w:val="22"/>
          <w:szCs w:val="22"/>
          <w:lang w:val="en-US"/>
        </w:rPr>
        <w:t>SEARCH</w:t>
      </w:r>
      <w:r w:rsidRPr="00AA2C00">
        <w:rPr>
          <w:rFonts w:ascii="Times New Roman" w:hAnsi="Times New Roman" w:cs="Times New Roman"/>
          <w:sz w:val="22"/>
          <w:szCs w:val="22"/>
        </w:rPr>
        <w:t xml:space="preserve">, οι φορείς του ομοζυγωτικού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αλληλόμορφου (ονομάζεται επίσης </w:t>
      </w:r>
      <w:r w:rsidRPr="00AA2C00">
        <w:rPr>
          <w:rFonts w:ascii="Times New Roman" w:hAnsi="Times New Roman" w:cs="Times New Roman"/>
          <w:sz w:val="22"/>
          <w:szCs w:val="22"/>
          <w:lang w:val="en-US"/>
        </w:rPr>
        <w:t>CC</w:t>
      </w:r>
      <w:r w:rsidRPr="00AA2C00">
        <w:rPr>
          <w:rFonts w:ascii="Times New Roman" w:hAnsi="Times New Roman" w:cs="Times New Roman"/>
          <w:sz w:val="22"/>
          <w:szCs w:val="22"/>
        </w:rPr>
        <w:t>) που έλαβαν θεραπεία με 80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έχουν 15</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 xml:space="preserve">% κίνδυνο για μυοπάθεια μέσα σε ένα χρόνο, ενώ ο κίνδυνος για τους φορείς του ετεροζυγωτικού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αλληλόμορφου (ονομάζεται επίσης </w:t>
      </w:r>
      <w:r w:rsidRPr="00AA2C00">
        <w:rPr>
          <w:rFonts w:ascii="Times New Roman" w:hAnsi="Times New Roman" w:cs="Times New Roman"/>
          <w:sz w:val="22"/>
          <w:szCs w:val="22"/>
          <w:lang w:val="en-US"/>
        </w:rPr>
        <w:t>CT</w:t>
      </w:r>
      <w:r w:rsidRPr="00AA2C00">
        <w:rPr>
          <w:rFonts w:ascii="Times New Roman" w:hAnsi="Times New Roman" w:cs="Times New Roman"/>
          <w:sz w:val="22"/>
          <w:szCs w:val="22"/>
        </w:rPr>
        <w:t>) είναι 1,5%. Ο κίνδυνος που αντιστοιχεί είναι 0,3% σε ασθενείς που έχουν τον πιο συχνό γονότυπο (</w:t>
      </w:r>
      <w:r w:rsidRPr="00AA2C00">
        <w:rPr>
          <w:rFonts w:ascii="Times New Roman" w:hAnsi="Times New Roman" w:cs="Times New Roman"/>
          <w:sz w:val="22"/>
          <w:szCs w:val="22"/>
          <w:lang w:val="en-US"/>
        </w:rPr>
        <w:t>TT</w:t>
      </w:r>
      <w:r w:rsidRPr="00AA2C00">
        <w:rPr>
          <w:rFonts w:ascii="Times New Roman" w:hAnsi="Times New Roman" w:cs="Times New Roman"/>
          <w:sz w:val="22"/>
          <w:szCs w:val="22"/>
        </w:rPr>
        <w:t>) (Βλέπε παράγραφο 5.2).</w:t>
      </w:r>
      <w:r w:rsidR="00210169" w:rsidRPr="00AA2C00">
        <w:rPr>
          <w:rFonts w:ascii="Times New Roman" w:hAnsi="Times New Roman" w:cs="Times New Roman"/>
          <w:sz w:val="22"/>
          <w:szCs w:val="22"/>
        </w:rPr>
        <w:t xml:space="preserve"> </w:t>
      </w:r>
      <w:r w:rsidRPr="00AA2C00">
        <w:rPr>
          <w:rFonts w:ascii="Times New Roman" w:hAnsi="Times New Roman" w:cs="Times New Roman"/>
          <w:sz w:val="22"/>
          <w:szCs w:val="22"/>
        </w:rPr>
        <w:t xml:space="preserve">Όπου είναι διαθέσιμη, η γονιδιακή κωδικοποίηση σχετικά με την παρουσία του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αλληλόμορφου πρέπει να ληφθεί υπόψιν ως τμήμα της αξιολόγησης οφέλους/κινδύνου πριν από την συνταγογράφηση σιμβαστατίνης 80 </w:t>
      </w:r>
      <w:r w:rsidRPr="00AA2C00">
        <w:rPr>
          <w:rFonts w:ascii="Times New Roman" w:hAnsi="Times New Roman" w:cs="Times New Roman"/>
          <w:sz w:val="22"/>
          <w:szCs w:val="22"/>
          <w:lang w:val="en-US"/>
        </w:rPr>
        <w:t>mg</w:t>
      </w:r>
      <w:r w:rsidRPr="00AA2C00">
        <w:rPr>
          <w:rFonts w:ascii="Times New Roman" w:hAnsi="Times New Roman" w:cs="Times New Roman"/>
          <w:sz w:val="22"/>
          <w:szCs w:val="22"/>
        </w:rPr>
        <w:t xml:space="preserve"> για εξατομικευμένους ασθενείς και να αποφεύγονται μεγάλες δόσεις σ’ αυτούς που βρέθηκε ότι είναι φορείς του γονότυπου </w:t>
      </w:r>
      <w:r w:rsidRPr="00AA2C00">
        <w:rPr>
          <w:rFonts w:ascii="Times New Roman" w:hAnsi="Times New Roman" w:cs="Times New Roman"/>
          <w:sz w:val="22"/>
          <w:szCs w:val="22"/>
          <w:lang w:val="en-US"/>
        </w:rPr>
        <w:t>CC</w:t>
      </w:r>
      <w:r w:rsidRPr="00AA2C00">
        <w:rPr>
          <w:rFonts w:ascii="Times New Roman" w:hAnsi="Times New Roman" w:cs="Times New Roman"/>
          <w:sz w:val="22"/>
          <w:szCs w:val="22"/>
        </w:rPr>
        <w:t xml:space="preserve">. Ωστόσο, η απουσία αυτού του γονιδίου κατά την κωδικοποίηση δεν αποκλείει </w:t>
      </w:r>
      <w:r w:rsidR="0051042B" w:rsidRPr="00AA2C00">
        <w:rPr>
          <w:rFonts w:ascii="Times New Roman" w:hAnsi="Times New Roman" w:cs="Times New Roman"/>
          <w:sz w:val="22"/>
          <w:szCs w:val="22"/>
        </w:rPr>
        <w:t>τελείως τη πιθανότητα</w:t>
      </w:r>
      <w:r w:rsidRPr="00AA2C00">
        <w:rPr>
          <w:rFonts w:ascii="Times New Roman" w:hAnsi="Times New Roman" w:cs="Times New Roman"/>
          <w:sz w:val="22"/>
          <w:szCs w:val="22"/>
        </w:rPr>
        <w:t>να παρουσιασθεί μυοπάθεια.</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FE03FD" w:rsidP="00D07151">
      <w:pPr>
        <w:pStyle w:val="Style4"/>
        <w:widowControl/>
        <w:spacing w:line="240" w:lineRule="auto"/>
        <w:jc w:val="left"/>
        <w:rPr>
          <w:rStyle w:val="FontStyle87"/>
          <w:rFonts w:ascii="Times New Roman" w:hAnsi="Times New Roman" w:cs="Times New Roman"/>
          <w:i/>
          <w:sz w:val="22"/>
          <w:szCs w:val="22"/>
        </w:rPr>
      </w:pPr>
      <w:r w:rsidRPr="00AA2C00">
        <w:rPr>
          <w:rFonts w:ascii="Times New Roman" w:hAnsi="Times New Roman" w:cs="Times New Roman"/>
          <w:i/>
          <w:sz w:val="22"/>
          <w:szCs w:val="22"/>
        </w:rPr>
        <w:t xml:space="preserve">Μέτρηση </w:t>
      </w:r>
      <w:r w:rsidR="00C66320" w:rsidRPr="00AA2C00">
        <w:rPr>
          <w:rStyle w:val="FontStyle87"/>
          <w:rFonts w:ascii="Times New Roman" w:hAnsi="Times New Roman" w:cs="Times New Roman"/>
          <w:i/>
          <w:sz w:val="22"/>
          <w:szCs w:val="22"/>
        </w:rPr>
        <w:t>της</w:t>
      </w:r>
      <w:r w:rsidR="0073338B" w:rsidRPr="00AA2C00">
        <w:rPr>
          <w:rStyle w:val="FontStyle87"/>
          <w:rFonts w:ascii="Times New Roman" w:hAnsi="Times New Roman" w:cs="Times New Roman"/>
          <w:i/>
          <w:sz w:val="22"/>
          <w:szCs w:val="22"/>
        </w:rPr>
        <w:t xml:space="preserve"> </w:t>
      </w:r>
      <w:r w:rsidR="00E6343A" w:rsidRPr="00AA2C00">
        <w:rPr>
          <w:rFonts w:ascii="Times New Roman" w:hAnsi="Times New Roman" w:cs="Times New Roman"/>
          <w:i/>
          <w:sz w:val="22"/>
          <w:szCs w:val="22"/>
        </w:rPr>
        <w:t>κρεατινικής φωσφοκινάσης</w:t>
      </w:r>
    </w:p>
    <w:p w:rsidR="0073338B" w:rsidRPr="00AA2C00" w:rsidRDefault="00FE03FD" w:rsidP="00D07151">
      <w:pPr>
        <w:pStyle w:val="Style4"/>
        <w:widowControl/>
        <w:spacing w:line="240" w:lineRule="auto"/>
        <w:rPr>
          <w:rStyle w:val="FontStyle87"/>
          <w:rFonts w:ascii="Times New Roman" w:hAnsi="Times New Roman" w:cs="Times New Roman"/>
          <w:sz w:val="22"/>
          <w:szCs w:val="22"/>
        </w:rPr>
      </w:pPr>
      <w:r w:rsidRPr="00AA2C00">
        <w:rPr>
          <w:rFonts w:ascii="Times New Roman" w:hAnsi="Times New Roman" w:cs="Times New Roman"/>
          <w:sz w:val="22"/>
          <w:szCs w:val="22"/>
        </w:rPr>
        <w:t xml:space="preserve">Η μέτρηση </w:t>
      </w:r>
      <w:r w:rsidR="00C66320" w:rsidRPr="00AA2C00">
        <w:rPr>
          <w:rStyle w:val="FontStyle87"/>
          <w:rFonts w:ascii="Times New Roman" w:hAnsi="Times New Roman" w:cs="Times New Roman"/>
          <w:sz w:val="22"/>
          <w:szCs w:val="22"/>
        </w:rPr>
        <w:t>της</w:t>
      </w:r>
      <w:r w:rsidR="0073338B" w:rsidRPr="00AA2C00">
        <w:rPr>
          <w:rStyle w:val="FontStyle87"/>
          <w:rFonts w:ascii="Times New Roman" w:hAnsi="Times New Roman" w:cs="Times New Roman"/>
          <w:sz w:val="22"/>
          <w:szCs w:val="22"/>
        </w:rPr>
        <w:t xml:space="preserve"> </w:t>
      </w:r>
      <w:r w:rsidR="00E6343A" w:rsidRPr="00AA2C00">
        <w:rPr>
          <w:rFonts w:ascii="Times New Roman" w:hAnsi="Times New Roman" w:cs="Times New Roman"/>
          <w:sz w:val="22"/>
          <w:szCs w:val="22"/>
        </w:rPr>
        <w:t xml:space="preserve">κρεατινικής φωσφοκινάσης </w:t>
      </w:r>
      <w:r w:rsidR="0073338B"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lang w:val="en-US"/>
        </w:rPr>
        <w:t>CK</w:t>
      </w:r>
      <w:r w:rsidR="0073338B" w:rsidRPr="00AA2C00">
        <w:rPr>
          <w:rStyle w:val="FontStyle87"/>
          <w:rFonts w:ascii="Times New Roman" w:hAnsi="Times New Roman" w:cs="Times New Roman"/>
          <w:sz w:val="22"/>
          <w:szCs w:val="22"/>
        </w:rPr>
        <w:t>) δεν θα πρέπει να γίν</w:t>
      </w:r>
      <w:r w:rsidRPr="00AA2C00">
        <w:rPr>
          <w:rStyle w:val="FontStyle87"/>
          <w:rFonts w:ascii="Times New Roman" w:hAnsi="Times New Roman" w:cs="Times New Roman"/>
          <w:sz w:val="22"/>
          <w:szCs w:val="22"/>
        </w:rPr>
        <w:t>ε</w:t>
      </w:r>
      <w:r w:rsidR="0073338B" w:rsidRPr="00AA2C00">
        <w:rPr>
          <w:rStyle w:val="FontStyle87"/>
          <w:rFonts w:ascii="Times New Roman" w:hAnsi="Times New Roman" w:cs="Times New Roman"/>
          <w:sz w:val="22"/>
          <w:szCs w:val="22"/>
        </w:rPr>
        <w:t>ται μετά από κουραστική άσκηση ή όταν υπάρχε</w:t>
      </w:r>
      <w:r w:rsidR="0057266E" w:rsidRPr="00AA2C00">
        <w:rPr>
          <w:rStyle w:val="FontStyle87"/>
          <w:rFonts w:ascii="Times New Roman" w:hAnsi="Times New Roman" w:cs="Times New Roman"/>
          <w:sz w:val="22"/>
          <w:szCs w:val="22"/>
        </w:rPr>
        <w:t>ι</w:t>
      </w:r>
      <w:r w:rsidR="0073338B" w:rsidRPr="00AA2C00">
        <w:rPr>
          <w:rStyle w:val="FontStyle87"/>
          <w:rFonts w:ascii="Times New Roman" w:hAnsi="Times New Roman" w:cs="Times New Roman"/>
          <w:sz w:val="22"/>
          <w:szCs w:val="22"/>
        </w:rPr>
        <w:t xml:space="preserve"> οποιαδήποτε </w:t>
      </w:r>
      <w:r w:rsidR="0051042B" w:rsidRPr="00AA2C00">
        <w:rPr>
          <w:rStyle w:val="FontStyle87"/>
          <w:rFonts w:ascii="Times New Roman" w:hAnsi="Times New Roman" w:cs="Times New Roman"/>
          <w:sz w:val="22"/>
          <w:szCs w:val="22"/>
        </w:rPr>
        <w:t xml:space="preserve">άλλη </w:t>
      </w:r>
      <w:r w:rsidRPr="00AA2C00">
        <w:rPr>
          <w:rFonts w:ascii="Times New Roman" w:hAnsi="Times New Roman" w:cs="Times New Roman"/>
          <w:sz w:val="22"/>
          <w:szCs w:val="22"/>
        </w:rPr>
        <w:t>προφανής</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διαφορετική αιτία για την αύξηση της </w:t>
      </w:r>
      <w:r w:rsidR="0073338B" w:rsidRPr="00AA2C00">
        <w:rPr>
          <w:rStyle w:val="FontStyle87"/>
          <w:rFonts w:ascii="Times New Roman" w:hAnsi="Times New Roman" w:cs="Times New Roman"/>
          <w:sz w:val="22"/>
          <w:szCs w:val="22"/>
          <w:lang w:val="en-US"/>
        </w:rPr>
        <w:t>CK</w:t>
      </w:r>
      <w:r w:rsidR="0073338B" w:rsidRPr="00AA2C00">
        <w:rPr>
          <w:rStyle w:val="FontStyle87"/>
          <w:rFonts w:ascii="Times New Roman" w:hAnsi="Times New Roman" w:cs="Times New Roman"/>
          <w:sz w:val="22"/>
          <w:szCs w:val="22"/>
        </w:rPr>
        <w:t xml:space="preserve"> επειδή αυτό δυσκολεύει την αξιολόγηση της τιμής της. Εάν τα επίπεδα της </w:t>
      </w:r>
      <w:r w:rsidR="0073338B" w:rsidRPr="00AA2C00">
        <w:rPr>
          <w:rStyle w:val="FontStyle87"/>
          <w:rFonts w:ascii="Times New Roman" w:hAnsi="Times New Roman" w:cs="Times New Roman"/>
          <w:sz w:val="22"/>
          <w:szCs w:val="22"/>
          <w:lang w:val="en-US"/>
        </w:rPr>
        <w:t>CK</w:t>
      </w:r>
      <w:r w:rsidR="0073338B" w:rsidRPr="00AA2C00">
        <w:rPr>
          <w:rStyle w:val="FontStyle87"/>
          <w:rFonts w:ascii="Times New Roman" w:hAnsi="Times New Roman" w:cs="Times New Roman"/>
          <w:sz w:val="22"/>
          <w:szCs w:val="22"/>
        </w:rPr>
        <w:t xml:space="preserve"> </w:t>
      </w:r>
      <w:r w:rsidR="0057266E" w:rsidRPr="00AA2C00">
        <w:rPr>
          <w:rStyle w:val="FontStyle87"/>
          <w:rFonts w:ascii="Times New Roman" w:hAnsi="Times New Roman" w:cs="Times New Roman"/>
          <w:sz w:val="22"/>
          <w:szCs w:val="22"/>
        </w:rPr>
        <w:t>έχουν ση</w:t>
      </w:r>
      <w:r w:rsidR="0073338B" w:rsidRPr="00AA2C00">
        <w:rPr>
          <w:rStyle w:val="FontStyle87"/>
          <w:rFonts w:ascii="Times New Roman" w:hAnsi="Times New Roman" w:cs="Times New Roman"/>
          <w:sz w:val="22"/>
          <w:szCs w:val="22"/>
        </w:rPr>
        <w:t xml:space="preserve">μαντικά αυξηθεί από την έναρξη της θεραπείας (&gt; 5 </w:t>
      </w:r>
      <w:r w:rsidR="000234CD" w:rsidRPr="00AA2C00">
        <w:rPr>
          <w:rStyle w:val="FontStyle87"/>
          <w:rFonts w:ascii="Times New Roman" w:hAnsi="Times New Roman" w:cs="Times New Roman"/>
          <w:sz w:val="22"/>
          <w:szCs w:val="22"/>
          <w:lang w:val="en-US"/>
        </w:rPr>
        <w:t>x</w:t>
      </w:r>
      <w:r w:rsidR="0073338B"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lang w:val="en-US"/>
        </w:rPr>
        <w:t>ULN</w:t>
      </w:r>
      <w:r w:rsidR="0073338B" w:rsidRPr="00AA2C00">
        <w:rPr>
          <w:rStyle w:val="FontStyle87"/>
          <w:rFonts w:ascii="Times New Roman" w:hAnsi="Times New Roman" w:cs="Times New Roman"/>
          <w:sz w:val="22"/>
          <w:szCs w:val="22"/>
        </w:rPr>
        <w:t xml:space="preserve">), </w:t>
      </w:r>
      <w:r w:rsidR="00C66320" w:rsidRPr="00AA2C00">
        <w:rPr>
          <w:rStyle w:val="FontStyle87"/>
          <w:rFonts w:ascii="Times New Roman" w:hAnsi="Times New Roman" w:cs="Times New Roman"/>
          <w:sz w:val="22"/>
          <w:szCs w:val="22"/>
        </w:rPr>
        <w:t>θα πρέπει να μετρώνται και</w:t>
      </w:r>
      <w:r w:rsidR="0073338B" w:rsidRPr="00AA2C00">
        <w:rPr>
          <w:rStyle w:val="FontStyle87"/>
          <w:rFonts w:ascii="Times New Roman" w:hAnsi="Times New Roman" w:cs="Times New Roman"/>
          <w:sz w:val="22"/>
          <w:szCs w:val="22"/>
        </w:rPr>
        <w:t xml:space="preserve"> πάλι </w:t>
      </w:r>
      <w:r w:rsidRPr="00AA2C00">
        <w:rPr>
          <w:rFonts w:ascii="Times New Roman" w:hAnsi="Times New Roman" w:cs="Times New Roman"/>
          <w:sz w:val="22"/>
          <w:szCs w:val="22"/>
        </w:rPr>
        <w:t xml:space="preserve">τα επίπεδα </w:t>
      </w:r>
      <w:r w:rsidR="0073338B" w:rsidRPr="00AA2C00">
        <w:rPr>
          <w:rStyle w:val="FontStyle87"/>
          <w:rFonts w:ascii="Times New Roman" w:hAnsi="Times New Roman" w:cs="Times New Roman"/>
          <w:sz w:val="22"/>
          <w:szCs w:val="22"/>
        </w:rPr>
        <w:t>5 ως 7 ημέρες αργότερα</w:t>
      </w:r>
      <w:r w:rsidR="00595085"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προκειμένου να </w:t>
      </w:r>
      <w:r w:rsidR="0057266E" w:rsidRPr="00AA2C00">
        <w:rPr>
          <w:rStyle w:val="FontStyle87"/>
          <w:rFonts w:ascii="Times New Roman" w:hAnsi="Times New Roman" w:cs="Times New Roman"/>
          <w:sz w:val="22"/>
          <w:szCs w:val="22"/>
        </w:rPr>
        <w:t>επιβεβαιωθούν</w:t>
      </w:r>
      <w:r w:rsidR="0073338B" w:rsidRPr="00AA2C00">
        <w:rPr>
          <w:rStyle w:val="FontStyle87"/>
          <w:rFonts w:ascii="Times New Roman" w:hAnsi="Times New Roman" w:cs="Times New Roman"/>
          <w:sz w:val="22"/>
          <w:szCs w:val="22"/>
        </w:rPr>
        <w:t xml:space="preserve"> τα αποτελέσματα.</w:t>
      </w:r>
    </w:p>
    <w:p w:rsidR="00744A5A" w:rsidRPr="00AA2C00" w:rsidRDefault="00744A5A" w:rsidP="00D07151">
      <w:pPr>
        <w:pStyle w:val="Style4"/>
        <w:widowControl/>
        <w:spacing w:line="240" w:lineRule="auto"/>
        <w:rPr>
          <w:rStyle w:val="FontStyle87"/>
          <w:rFonts w:ascii="Times New Roman" w:hAnsi="Times New Roman" w:cs="Times New Roman"/>
          <w:sz w:val="22"/>
          <w:szCs w:val="22"/>
        </w:rPr>
      </w:pPr>
    </w:p>
    <w:p w:rsidR="0073338B" w:rsidRPr="00AA2C00" w:rsidRDefault="00744A5A" w:rsidP="00D07151">
      <w:pPr>
        <w:pStyle w:val="Style4"/>
        <w:widowControl/>
        <w:spacing w:line="240" w:lineRule="auto"/>
        <w:jc w:val="left"/>
        <w:rPr>
          <w:rStyle w:val="FontStyle46"/>
          <w:rFonts w:ascii="Times New Roman" w:hAnsi="Times New Roman" w:cs="Times New Roman"/>
          <w:i/>
          <w:sz w:val="22"/>
          <w:szCs w:val="22"/>
        </w:rPr>
      </w:pPr>
      <w:r w:rsidRPr="00AA2C00">
        <w:rPr>
          <w:rStyle w:val="FontStyle87"/>
          <w:rFonts w:ascii="Times New Roman" w:hAnsi="Times New Roman" w:cs="Times New Roman"/>
          <w:i/>
          <w:sz w:val="22"/>
          <w:szCs w:val="22"/>
        </w:rPr>
        <w:t>Πριν απ</w:t>
      </w:r>
      <w:r w:rsidR="0073338B" w:rsidRPr="00AA2C00">
        <w:rPr>
          <w:rStyle w:val="FontStyle87"/>
          <w:rFonts w:ascii="Times New Roman" w:hAnsi="Times New Roman" w:cs="Times New Roman"/>
          <w:i/>
          <w:sz w:val="22"/>
          <w:szCs w:val="22"/>
        </w:rPr>
        <w:t xml:space="preserve">ό την </w:t>
      </w:r>
      <w:r w:rsidRPr="00AA2C00">
        <w:rPr>
          <w:rStyle w:val="FontStyle46"/>
          <w:rFonts w:ascii="Times New Roman" w:hAnsi="Times New Roman" w:cs="Times New Roman"/>
          <w:b w:val="0"/>
          <w:i/>
          <w:sz w:val="22"/>
          <w:szCs w:val="22"/>
        </w:rPr>
        <w:t>θεραπεία</w:t>
      </w:r>
    </w:p>
    <w:p w:rsidR="0073338B" w:rsidRPr="00AA2C00" w:rsidRDefault="00FE03FD" w:rsidP="00D07151">
      <w:pPr>
        <w:pStyle w:val="Style4"/>
        <w:widowControl/>
        <w:spacing w:line="240" w:lineRule="auto"/>
        <w:rPr>
          <w:rStyle w:val="FontStyle87"/>
          <w:rFonts w:ascii="Times New Roman" w:hAnsi="Times New Roman" w:cs="Times New Roman"/>
          <w:sz w:val="22"/>
          <w:szCs w:val="22"/>
        </w:rPr>
      </w:pPr>
      <w:r w:rsidRPr="00AA2C00">
        <w:rPr>
          <w:rFonts w:ascii="Times New Roman" w:hAnsi="Times New Roman" w:cs="Times New Roman"/>
          <w:sz w:val="22"/>
          <w:szCs w:val="22"/>
        </w:rPr>
        <w:t xml:space="preserve">Σ' όλους τους </w:t>
      </w:r>
      <w:r w:rsidR="0073338B" w:rsidRPr="00AA2C00">
        <w:rPr>
          <w:rStyle w:val="FontStyle87"/>
          <w:rFonts w:ascii="Times New Roman" w:hAnsi="Times New Roman" w:cs="Times New Roman"/>
          <w:sz w:val="22"/>
          <w:szCs w:val="22"/>
        </w:rPr>
        <w:t xml:space="preserve">ασθενείς που αρχίζουν θεραπεία με σιμβαστατίνη, ή </w:t>
      </w:r>
      <w:r w:rsidRPr="00AA2C00">
        <w:rPr>
          <w:rFonts w:ascii="Times New Roman" w:hAnsi="Times New Roman" w:cs="Times New Roman"/>
          <w:sz w:val="22"/>
          <w:szCs w:val="22"/>
        </w:rPr>
        <w:t>σε αυτούς</w:t>
      </w:r>
      <w:r w:rsidR="008C4BD2"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των οποίων η δόση της σιμβαστατίνης έχει αυξηθεί, πρέπει να εφιστάται η προσοχή για τον κίνδυνο μυοπάθειας και </w:t>
      </w:r>
      <w:r w:rsidR="0051042B" w:rsidRPr="00AA2C00">
        <w:rPr>
          <w:rStyle w:val="FontStyle87"/>
          <w:rFonts w:ascii="Times New Roman" w:hAnsi="Times New Roman" w:cs="Times New Roman"/>
          <w:sz w:val="22"/>
          <w:szCs w:val="22"/>
        </w:rPr>
        <w:t xml:space="preserve">πρέπει </w:t>
      </w:r>
      <w:r w:rsidRPr="00AA2C00">
        <w:rPr>
          <w:rFonts w:ascii="Times New Roman" w:hAnsi="Times New Roman" w:cs="Times New Roman"/>
          <w:sz w:val="22"/>
          <w:szCs w:val="22"/>
        </w:rPr>
        <w:t xml:space="preserve">να </w:t>
      </w:r>
      <w:r w:rsidR="0051042B" w:rsidRPr="00AA2C00">
        <w:rPr>
          <w:rFonts w:ascii="Times New Roman" w:hAnsi="Times New Roman" w:cs="Times New Roman"/>
          <w:sz w:val="22"/>
          <w:szCs w:val="22"/>
        </w:rPr>
        <w:t>γίνεται ενημέρωσή τους</w:t>
      </w:r>
      <w:r w:rsidRPr="00AA2C00">
        <w:rPr>
          <w:rFonts w:ascii="Times New Roman" w:hAnsi="Times New Roman" w:cs="Times New Roman"/>
          <w:sz w:val="22"/>
          <w:szCs w:val="22"/>
        </w:rPr>
        <w:t xml:space="preserve"> ώστε </w:t>
      </w:r>
      <w:r w:rsidR="0073338B" w:rsidRPr="00AA2C00">
        <w:rPr>
          <w:rStyle w:val="FontStyle87"/>
          <w:rFonts w:ascii="Times New Roman" w:hAnsi="Times New Roman" w:cs="Times New Roman"/>
          <w:sz w:val="22"/>
          <w:szCs w:val="22"/>
        </w:rPr>
        <w:t>να αναφέρουν αμέσως οποιοδήποτε ανεξήγητο μυϊκό πόνο, ευαισθησία ή αδυναμία.</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Συνιστάται προσοχή σε ασθενείς με παράγοντες που προδιαθέτουν για ραβδομυόλυση. </w:t>
      </w:r>
      <w:r w:rsidR="001634C0" w:rsidRPr="00AA2C00">
        <w:rPr>
          <w:rStyle w:val="FontStyle87"/>
          <w:rFonts w:ascii="Times New Roman" w:hAnsi="Times New Roman" w:cs="Times New Roman"/>
          <w:sz w:val="22"/>
          <w:szCs w:val="22"/>
        </w:rPr>
        <w:t>Προκειμένου</w:t>
      </w:r>
      <w:r w:rsidRPr="00AA2C00">
        <w:rPr>
          <w:rStyle w:val="FontStyle87"/>
          <w:rFonts w:ascii="Times New Roman" w:hAnsi="Times New Roman" w:cs="Times New Roman"/>
          <w:sz w:val="22"/>
          <w:szCs w:val="22"/>
        </w:rPr>
        <w:t xml:space="preserve"> να καθιερωθεί μία αρχική τιμή αναφοράς, θα πρέπει να γίνει μέτρηση της </w:t>
      </w:r>
      <w:r w:rsidRPr="00AA2C00">
        <w:rPr>
          <w:rStyle w:val="FontStyle87"/>
          <w:rFonts w:ascii="Times New Roman" w:hAnsi="Times New Roman" w:cs="Times New Roman"/>
          <w:sz w:val="22"/>
          <w:szCs w:val="22"/>
          <w:lang w:val="en-US"/>
        </w:rPr>
        <w:t>CK</w:t>
      </w:r>
      <w:r w:rsidRPr="00AA2C00">
        <w:rPr>
          <w:rStyle w:val="FontStyle87"/>
          <w:rFonts w:ascii="Times New Roman" w:hAnsi="Times New Roman" w:cs="Times New Roman"/>
          <w:sz w:val="22"/>
          <w:szCs w:val="22"/>
        </w:rPr>
        <w:t xml:space="preserve"> πριν από την έναρξη της θεραπείας στις ακόλουθες περιπτώσεις:</w:t>
      </w:r>
    </w:p>
    <w:p w:rsidR="005F617D" w:rsidRPr="00AA2C00" w:rsidRDefault="005F617D"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27"/>
        <w:widowControl/>
        <w:numPr>
          <w:ilvl w:val="0"/>
          <w:numId w:val="2"/>
        </w:numPr>
        <w:tabs>
          <w:tab w:val="left" w:pos="571"/>
        </w:tabs>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Ηλικιωμένοι (ηλικίας </w:t>
      </w:r>
      <w:r w:rsidR="00FE03FD" w:rsidRPr="00AA2C00">
        <w:rPr>
          <w:rFonts w:ascii="Times New Roman" w:hAnsi="Times New Roman" w:cs="Times New Roman"/>
          <w:sz w:val="22"/>
          <w:szCs w:val="22"/>
        </w:rPr>
        <w:t>≥</w:t>
      </w:r>
      <w:r w:rsidR="00FE03FD" w:rsidRPr="00AA2C00">
        <w:rPr>
          <w:rFonts w:ascii="Times New Roman" w:hAnsi="Times New Roman" w:cs="Times New Roman"/>
          <w:sz w:val="22"/>
          <w:szCs w:val="22"/>
          <w:lang w:val="en-US"/>
        </w:rPr>
        <w:t xml:space="preserve"> </w:t>
      </w:r>
      <w:r w:rsidR="00FE03FD" w:rsidRPr="00AA2C00">
        <w:rPr>
          <w:rFonts w:ascii="Times New Roman" w:hAnsi="Times New Roman" w:cs="Times New Roman"/>
          <w:sz w:val="22"/>
          <w:szCs w:val="22"/>
        </w:rPr>
        <w:t xml:space="preserve">65 </w:t>
      </w:r>
      <w:r w:rsidRPr="00AA2C00">
        <w:rPr>
          <w:rStyle w:val="FontStyle87"/>
          <w:rFonts w:ascii="Times New Roman" w:hAnsi="Times New Roman" w:cs="Times New Roman"/>
          <w:sz w:val="22"/>
          <w:szCs w:val="22"/>
        </w:rPr>
        <w:t>ετών)</w:t>
      </w:r>
    </w:p>
    <w:p w:rsidR="00FE03FD" w:rsidRPr="00AA2C00" w:rsidRDefault="00FE03FD" w:rsidP="00FE03FD">
      <w:pPr>
        <w:pStyle w:val="Style27"/>
        <w:widowControl/>
        <w:numPr>
          <w:ilvl w:val="0"/>
          <w:numId w:val="2"/>
        </w:numPr>
        <w:tabs>
          <w:tab w:val="left" w:pos="571"/>
        </w:tabs>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Άτομα γένους θηλυκού</w:t>
      </w:r>
    </w:p>
    <w:p w:rsidR="0073338B" w:rsidRPr="00AA2C00" w:rsidRDefault="0073338B" w:rsidP="00D07151">
      <w:pPr>
        <w:pStyle w:val="Style27"/>
        <w:widowControl/>
        <w:numPr>
          <w:ilvl w:val="0"/>
          <w:numId w:val="2"/>
        </w:numPr>
        <w:tabs>
          <w:tab w:val="left" w:pos="571"/>
        </w:tabs>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Νεφρική </w:t>
      </w:r>
      <w:r w:rsidR="00FE03FD" w:rsidRPr="00AA2C00">
        <w:rPr>
          <w:rFonts w:ascii="Times New Roman" w:hAnsi="Times New Roman" w:cs="Times New Roman"/>
          <w:sz w:val="22"/>
          <w:szCs w:val="22"/>
        </w:rPr>
        <w:t>δυσλειτουργία</w:t>
      </w:r>
    </w:p>
    <w:p w:rsidR="0073338B" w:rsidRPr="00AA2C00" w:rsidRDefault="00FE03FD" w:rsidP="00D07151">
      <w:pPr>
        <w:pStyle w:val="Style27"/>
        <w:widowControl/>
        <w:numPr>
          <w:ilvl w:val="0"/>
          <w:numId w:val="2"/>
        </w:numPr>
        <w:tabs>
          <w:tab w:val="left" w:pos="571"/>
        </w:tabs>
        <w:rPr>
          <w:rStyle w:val="FontStyle87"/>
          <w:rFonts w:ascii="Times New Roman" w:hAnsi="Times New Roman" w:cs="Times New Roman"/>
          <w:sz w:val="22"/>
          <w:szCs w:val="22"/>
        </w:rPr>
      </w:pPr>
      <w:r w:rsidRPr="00AA2C00">
        <w:rPr>
          <w:rFonts w:ascii="Times New Roman" w:hAnsi="Times New Roman" w:cs="Times New Roman"/>
          <w:sz w:val="22"/>
          <w:szCs w:val="22"/>
        </w:rPr>
        <w:t xml:space="preserve">Μη ελεγχόμενος </w:t>
      </w:r>
      <w:r w:rsidR="0073338B" w:rsidRPr="00AA2C00">
        <w:rPr>
          <w:rStyle w:val="FontStyle87"/>
          <w:rFonts w:ascii="Times New Roman" w:hAnsi="Times New Roman" w:cs="Times New Roman"/>
          <w:sz w:val="22"/>
          <w:szCs w:val="22"/>
        </w:rPr>
        <w:t>υποθυρεοειδισμός</w:t>
      </w:r>
    </w:p>
    <w:p w:rsidR="0073338B" w:rsidRPr="00AA2C00" w:rsidRDefault="001634C0" w:rsidP="00D07151">
      <w:pPr>
        <w:pStyle w:val="Style27"/>
        <w:widowControl/>
        <w:numPr>
          <w:ilvl w:val="0"/>
          <w:numId w:val="2"/>
        </w:numPr>
        <w:tabs>
          <w:tab w:val="left" w:pos="571"/>
        </w:tabs>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Ατομικό</w:t>
      </w:r>
      <w:r w:rsidR="0073338B" w:rsidRPr="00AA2C00">
        <w:rPr>
          <w:rStyle w:val="FontStyle87"/>
          <w:rFonts w:ascii="Times New Roman" w:hAnsi="Times New Roman" w:cs="Times New Roman"/>
          <w:sz w:val="22"/>
          <w:szCs w:val="22"/>
        </w:rPr>
        <w:t xml:space="preserve"> ή οικογενειακό ιστορικό κληρονομικών μυϊκών διαταραχών</w:t>
      </w:r>
    </w:p>
    <w:p w:rsidR="0073338B" w:rsidRPr="00AA2C00" w:rsidRDefault="0073338B" w:rsidP="00D07151">
      <w:pPr>
        <w:pStyle w:val="Style27"/>
        <w:widowControl/>
        <w:numPr>
          <w:ilvl w:val="0"/>
          <w:numId w:val="2"/>
        </w:numPr>
        <w:tabs>
          <w:tab w:val="left" w:pos="571"/>
        </w:tabs>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Προηγούμενο ιστορικό </w:t>
      </w:r>
      <w:r w:rsidR="00301D02" w:rsidRPr="00AA2C00">
        <w:rPr>
          <w:rStyle w:val="FontStyle42"/>
          <w:rFonts w:ascii="Times New Roman" w:hAnsi="Times New Roman" w:cs="Times New Roman"/>
          <w:sz w:val="22"/>
          <w:szCs w:val="22"/>
        </w:rPr>
        <w:t>μ</w:t>
      </w:r>
      <w:r w:rsidRPr="00AA2C00">
        <w:rPr>
          <w:rStyle w:val="FontStyle87"/>
          <w:rFonts w:ascii="Times New Roman" w:hAnsi="Times New Roman" w:cs="Times New Roman"/>
          <w:sz w:val="22"/>
          <w:szCs w:val="22"/>
        </w:rPr>
        <w:t>υϊκής τοξικότητας μετά από λήψη στατίνης ή φιβράτης</w:t>
      </w:r>
    </w:p>
    <w:p w:rsidR="0073338B" w:rsidRPr="00AA2C00" w:rsidRDefault="0073338B" w:rsidP="00D07151">
      <w:pPr>
        <w:pStyle w:val="Style27"/>
        <w:widowControl/>
        <w:numPr>
          <w:ilvl w:val="0"/>
          <w:numId w:val="2"/>
        </w:numPr>
        <w:tabs>
          <w:tab w:val="left" w:pos="571"/>
        </w:tabs>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Κατάχρηση </w:t>
      </w:r>
      <w:r w:rsidR="001634C0" w:rsidRPr="00AA2C00">
        <w:rPr>
          <w:rStyle w:val="FontStyle87"/>
          <w:rFonts w:ascii="Times New Roman" w:hAnsi="Times New Roman" w:cs="Times New Roman"/>
          <w:sz w:val="22"/>
          <w:szCs w:val="22"/>
        </w:rPr>
        <w:t>αλκοόλ</w:t>
      </w:r>
      <w:r w:rsidRPr="00AA2C00">
        <w:rPr>
          <w:rStyle w:val="FontStyle87"/>
          <w:rFonts w:ascii="Times New Roman" w:hAnsi="Times New Roman" w:cs="Times New Roman"/>
          <w:sz w:val="22"/>
          <w:szCs w:val="22"/>
        </w:rPr>
        <w:t>.</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 αυτές τις </w:t>
      </w:r>
      <w:r w:rsidR="001634C0" w:rsidRPr="00AA2C00">
        <w:rPr>
          <w:rStyle w:val="FontStyle87"/>
          <w:rFonts w:ascii="Times New Roman" w:hAnsi="Times New Roman" w:cs="Times New Roman"/>
          <w:sz w:val="22"/>
          <w:szCs w:val="22"/>
        </w:rPr>
        <w:t>καταστάσεις</w:t>
      </w:r>
      <w:r w:rsidRPr="00AA2C00">
        <w:rPr>
          <w:rStyle w:val="FontStyle87"/>
          <w:rFonts w:ascii="Times New Roman" w:hAnsi="Times New Roman" w:cs="Times New Roman"/>
          <w:sz w:val="22"/>
          <w:szCs w:val="22"/>
        </w:rPr>
        <w:t xml:space="preserve"> ο κίνδυνος της θεραπείας θα πρέπει να ληφθεί υπόψη σε σχέση με το πιθανό </w:t>
      </w:r>
      <w:r w:rsidR="001634C0" w:rsidRPr="00AA2C00">
        <w:rPr>
          <w:rStyle w:val="FontStyle87"/>
          <w:rFonts w:ascii="Times New Roman" w:hAnsi="Times New Roman" w:cs="Times New Roman"/>
          <w:sz w:val="22"/>
          <w:szCs w:val="22"/>
        </w:rPr>
        <w:t>όφελος</w:t>
      </w:r>
      <w:r w:rsidRPr="00AA2C00">
        <w:rPr>
          <w:rStyle w:val="FontStyle87"/>
          <w:rFonts w:ascii="Times New Roman" w:hAnsi="Times New Roman" w:cs="Times New Roman"/>
          <w:sz w:val="22"/>
          <w:szCs w:val="22"/>
        </w:rPr>
        <w:t xml:space="preserve"> κα</w:t>
      </w:r>
      <w:r w:rsidR="000234CD" w:rsidRPr="00AA2C00">
        <w:rPr>
          <w:rStyle w:val="FontStyle87"/>
          <w:rFonts w:ascii="Times New Roman" w:hAnsi="Times New Roman" w:cs="Times New Roman"/>
          <w:sz w:val="22"/>
          <w:szCs w:val="22"/>
        </w:rPr>
        <w:t>ι</w:t>
      </w:r>
      <w:r w:rsidRPr="00AA2C00">
        <w:rPr>
          <w:rStyle w:val="FontStyle87"/>
          <w:rFonts w:ascii="Times New Roman" w:hAnsi="Times New Roman" w:cs="Times New Roman"/>
          <w:sz w:val="22"/>
          <w:szCs w:val="22"/>
        </w:rPr>
        <w:t xml:space="preserve"> συνιστάται κλινική παρακολούθηση. Εάν κάποιος ασθενής είχε παρουσιάσει προηγουμένως κάποια μυϊκή διαταραχή σε μία φιβράτη ή σε μία στατίνη,</w:t>
      </w:r>
      <w:r w:rsidR="0033619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η </w:t>
      </w:r>
      <w:r w:rsidR="00FE03FD" w:rsidRPr="00AA2C00">
        <w:rPr>
          <w:rFonts w:ascii="Times New Roman" w:hAnsi="Times New Roman" w:cs="Times New Roman"/>
          <w:sz w:val="22"/>
          <w:szCs w:val="22"/>
        </w:rPr>
        <w:t xml:space="preserve">έναρξη της </w:t>
      </w:r>
      <w:r w:rsidRPr="00AA2C00">
        <w:rPr>
          <w:rStyle w:val="FontStyle87"/>
          <w:rFonts w:ascii="Times New Roman" w:hAnsi="Times New Roman" w:cs="Times New Roman"/>
          <w:sz w:val="22"/>
          <w:szCs w:val="22"/>
        </w:rPr>
        <w:t>θεραπεία</w:t>
      </w:r>
      <w:r w:rsidR="00E95C50" w:rsidRPr="00AA2C00">
        <w:rPr>
          <w:rStyle w:val="FontStyle87"/>
          <w:rFonts w:ascii="Times New Roman" w:hAnsi="Times New Roman" w:cs="Times New Roman"/>
          <w:sz w:val="22"/>
          <w:szCs w:val="22"/>
        </w:rPr>
        <w:t>ς</w:t>
      </w:r>
      <w:r w:rsidRPr="00AA2C00">
        <w:rPr>
          <w:rStyle w:val="FontStyle87"/>
          <w:rFonts w:ascii="Times New Roman" w:hAnsi="Times New Roman" w:cs="Times New Roman"/>
          <w:sz w:val="22"/>
          <w:szCs w:val="22"/>
        </w:rPr>
        <w:t xml:space="preserve"> με ένα διαφορετικό φάρμακο της κατηγορίας, θα πρέπει να γίνεται με </w:t>
      </w:r>
      <w:r w:rsidR="001634C0" w:rsidRPr="00AA2C00">
        <w:rPr>
          <w:rStyle w:val="FontStyle87"/>
          <w:rFonts w:ascii="Times New Roman" w:hAnsi="Times New Roman" w:cs="Times New Roman"/>
          <w:sz w:val="22"/>
          <w:szCs w:val="22"/>
        </w:rPr>
        <w:t>προσοχή</w:t>
      </w:r>
      <w:r w:rsidRPr="00AA2C00">
        <w:rPr>
          <w:rStyle w:val="FontStyle87"/>
          <w:rFonts w:ascii="Times New Roman" w:hAnsi="Times New Roman" w:cs="Times New Roman"/>
          <w:sz w:val="22"/>
          <w:szCs w:val="22"/>
        </w:rPr>
        <w:t xml:space="preserve">. </w:t>
      </w:r>
      <w:r w:rsidR="000234CD" w:rsidRPr="00AA2C00">
        <w:rPr>
          <w:rStyle w:val="FontStyle87"/>
          <w:rFonts w:ascii="Times New Roman" w:hAnsi="Times New Roman" w:cs="Times New Roman"/>
          <w:sz w:val="22"/>
          <w:szCs w:val="22"/>
        </w:rPr>
        <w:t xml:space="preserve">Εάν </w:t>
      </w:r>
      <w:r w:rsidRPr="00AA2C00">
        <w:rPr>
          <w:rStyle w:val="FontStyle87"/>
          <w:rFonts w:ascii="Times New Roman" w:hAnsi="Times New Roman" w:cs="Times New Roman"/>
          <w:sz w:val="22"/>
          <w:szCs w:val="22"/>
        </w:rPr>
        <w:t xml:space="preserve">τα επίπεδα της </w:t>
      </w:r>
      <w:r w:rsidRPr="00AA2C00">
        <w:rPr>
          <w:rStyle w:val="FontStyle87"/>
          <w:rFonts w:ascii="Times New Roman" w:hAnsi="Times New Roman" w:cs="Times New Roman"/>
          <w:sz w:val="22"/>
          <w:szCs w:val="22"/>
          <w:lang w:val="en-US"/>
        </w:rPr>
        <w:t>CK</w:t>
      </w:r>
      <w:r w:rsidRPr="00AA2C00">
        <w:rPr>
          <w:rStyle w:val="FontStyle87"/>
          <w:rFonts w:ascii="Times New Roman" w:hAnsi="Times New Roman" w:cs="Times New Roman"/>
          <w:sz w:val="22"/>
          <w:szCs w:val="22"/>
        </w:rPr>
        <w:t xml:space="preserve"> είναι σημαντικά αυξημένα πριν την έναρξη ( &gt; 5 </w:t>
      </w:r>
      <w:r w:rsidR="00634F70"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ULN</w:t>
      </w:r>
      <w:r w:rsidRPr="00AA2C00">
        <w:rPr>
          <w:rStyle w:val="FontStyle87"/>
          <w:rFonts w:ascii="Times New Roman" w:hAnsi="Times New Roman" w:cs="Times New Roman"/>
          <w:sz w:val="22"/>
          <w:szCs w:val="22"/>
        </w:rPr>
        <w:t>) η θεραπεία δεν θα πρέπει να αρχίσει.</w:t>
      </w:r>
    </w:p>
    <w:p w:rsidR="0073338B" w:rsidRPr="00AA2C00" w:rsidRDefault="0073338B" w:rsidP="00D07151">
      <w:pPr>
        <w:pStyle w:val="Style29"/>
        <w:widowControl/>
        <w:jc w:val="left"/>
        <w:rPr>
          <w:rFonts w:ascii="Times New Roman" w:hAnsi="Times New Roman" w:cs="Times New Roman"/>
          <w:sz w:val="22"/>
          <w:szCs w:val="22"/>
        </w:rPr>
      </w:pPr>
    </w:p>
    <w:p w:rsidR="0073338B" w:rsidRPr="00AA2C00" w:rsidRDefault="0073338B" w:rsidP="00D07151">
      <w:pPr>
        <w:pStyle w:val="Style29"/>
        <w:widowControl/>
        <w:jc w:val="left"/>
        <w:rPr>
          <w:rStyle w:val="FontStyle52"/>
          <w:rFonts w:ascii="Times New Roman" w:hAnsi="Times New Roman" w:cs="Times New Roman"/>
          <w:sz w:val="22"/>
          <w:szCs w:val="22"/>
        </w:rPr>
      </w:pPr>
      <w:r w:rsidRPr="00AA2C00">
        <w:rPr>
          <w:rStyle w:val="FontStyle52"/>
          <w:rFonts w:ascii="Times New Roman" w:hAnsi="Times New Roman" w:cs="Times New Roman"/>
          <w:sz w:val="22"/>
          <w:szCs w:val="22"/>
        </w:rPr>
        <w:t>Κατά τη διάρκεια της θεραπείας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Εάν παρουσιασθεί μυϊκός πόνος,</w:t>
      </w:r>
      <w:r w:rsidR="001634C0"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αδυναμία ή κράμπες </w:t>
      </w:r>
      <w:r w:rsidR="00E95C50" w:rsidRPr="00AA2C00">
        <w:rPr>
          <w:rFonts w:ascii="Times New Roman" w:hAnsi="Times New Roman" w:cs="Times New Roman"/>
          <w:sz w:val="22"/>
          <w:szCs w:val="22"/>
        </w:rPr>
        <w:t>ενόσω</w:t>
      </w:r>
      <w:r w:rsidR="00E95C50" w:rsidRPr="00AA2C00">
        <w:rPr>
          <w:rStyle w:val="FontStyle87"/>
          <w:rFonts w:ascii="Times New Roman" w:hAnsi="Times New Roman" w:cs="Times New Roman"/>
          <w:sz w:val="22"/>
          <w:szCs w:val="22"/>
        </w:rPr>
        <w:t xml:space="preserve"> </w:t>
      </w:r>
      <w:r w:rsidR="001634C0" w:rsidRPr="00AA2C00">
        <w:rPr>
          <w:rStyle w:val="FontStyle87"/>
          <w:rFonts w:ascii="Times New Roman" w:hAnsi="Times New Roman" w:cs="Times New Roman"/>
          <w:sz w:val="22"/>
          <w:szCs w:val="22"/>
        </w:rPr>
        <w:t>κάποιος ασθενής λαμβάνει</w:t>
      </w:r>
      <w:r w:rsidRPr="00AA2C00">
        <w:rPr>
          <w:rStyle w:val="FontStyle87"/>
          <w:rFonts w:ascii="Times New Roman" w:hAnsi="Times New Roman" w:cs="Times New Roman"/>
          <w:sz w:val="22"/>
          <w:szCs w:val="22"/>
        </w:rPr>
        <w:t xml:space="preserve"> θεραπεία με μία στατίνη, θα πρέπει να μετρώνται τα επίπεδα της </w:t>
      </w:r>
      <w:r w:rsidRPr="00AA2C00">
        <w:rPr>
          <w:rStyle w:val="FontStyle87"/>
          <w:rFonts w:ascii="Times New Roman" w:hAnsi="Times New Roman" w:cs="Times New Roman"/>
          <w:sz w:val="22"/>
          <w:szCs w:val="22"/>
          <w:lang w:val="en-US"/>
        </w:rPr>
        <w:t>CK</w:t>
      </w:r>
      <w:r w:rsidRPr="00AA2C00">
        <w:rPr>
          <w:rStyle w:val="FontStyle87"/>
          <w:rFonts w:ascii="Times New Roman" w:hAnsi="Times New Roman" w:cs="Times New Roman"/>
          <w:sz w:val="22"/>
          <w:szCs w:val="22"/>
        </w:rPr>
        <w:t xml:space="preserve">. Εάν αυτά τα επίπεδα έχουν </w:t>
      </w:r>
      <w:r w:rsidR="00E95C50" w:rsidRPr="00AA2C00">
        <w:rPr>
          <w:rFonts w:ascii="Times New Roman" w:hAnsi="Times New Roman" w:cs="Times New Roman"/>
          <w:sz w:val="22"/>
          <w:szCs w:val="22"/>
        </w:rPr>
        <w:t>βρεθεί</w:t>
      </w:r>
      <w:r w:rsidR="008C4BD2"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κατά την απουσία </w:t>
      </w:r>
      <w:r w:rsidR="00E95C50" w:rsidRPr="00AA2C00">
        <w:rPr>
          <w:rFonts w:ascii="Times New Roman" w:hAnsi="Times New Roman" w:cs="Times New Roman"/>
          <w:sz w:val="22"/>
          <w:szCs w:val="22"/>
        </w:rPr>
        <w:t>έντονης άσκησης</w:t>
      </w:r>
      <w:r w:rsidR="002B5EAF" w:rsidRPr="00AA2C00">
        <w:rPr>
          <w:rStyle w:val="FontStyle87"/>
          <w:rFonts w:ascii="Times New Roman" w:hAnsi="Times New Roman" w:cs="Times New Roman"/>
          <w:sz w:val="22"/>
          <w:szCs w:val="22"/>
        </w:rPr>
        <w:t xml:space="preserve">, σημαντικά </w:t>
      </w:r>
      <w:r w:rsidR="00E95C50" w:rsidRPr="00AA2C00">
        <w:rPr>
          <w:rStyle w:val="FontStyle87"/>
          <w:rFonts w:ascii="Times New Roman" w:hAnsi="Times New Roman" w:cs="Times New Roman"/>
          <w:sz w:val="22"/>
          <w:szCs w:val="22"/>
        </w:rPr>
        <w:t xml:space="preserve">αυξημένα </w:t>
      </w:r>
      <w:r w:rsidR="002B5EAF" w:rsidRPr="00AA2C00">
        <w:rPr>
          <w:rStyle w:val="FontStyle87"/>
          <w:rFonts w:ascii="Times New Roman" w:hAnsi="Times New Roman" w:cs="Times New Roman"/>
          <w:sz w:val="22"/>
          <w:szCs w:val="22"/>
        </w:rPr>
        <w:t xml:space="preserve">( &gt; 5 </w:t>
      </w:r>
      <w:r w:rsidR="00634F70" w:rsidRPr="00AA2C00">
        <w:rPr>
          <w:rStyle w:val="FontStyle87"/>
          <w:rFonts w:ascii="Times New Roman" w:hAnsi="Times New Roman" w:cs="Times New Roman"/>
          <w:sz w:val="22"/>
          <w:szCs w:val="22"/>
          <w:lang w:val="en-US"/>
        </w:rPr>
        <w:t>x</w:t>
      </w:r>
      <w:r w:rsidR="002B5EAF" w:rsidRPr="00AA2C00">
        <w:rPr>
          <w:rStyle w:val="FontStyle87"/>
          <w:rFonts w:ascii="Times New Roman" w:hAnsi="Times New Roman" w:cs="Times New Roman"/>
          <w:sz w:val="22"/>
          <w:szCs w:val="22"/>
        </w:rPr>
        <w:t xml:space="preserve"> </w:t>
      </w:r>
      <w:r w:rsidR="002B5EAF" w:rsidRPr="00AA2C00">
        <w:rPr>
          <w:rStyle w:val="FontStyle87"/>
          <w:rFonts w:ascii="Times New Roman" w:hAnsi="Times New Roman" w:cs="Times New Roman"/>
          <w:sz w:val="22"/>
          <w:szCs w:val="22"/>
          <w:lang w:val="en-US"/>
        </w:rPr>
        <w:t>ULN</w:t>
      </w:r>
      <w:r w:rsidR="002B5EAF"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η θεραπεία θα πρέπει να σταματήσει. </w:t>
      </w:r>
      <w:r w:rsidR="001634C0" w:rsidRPr="00AA2C00">
        <w:rPr>
          <w:rStyle w:val="FontStyle87"/>
          <w:rFonts w:ascii="Times New Roman" w:hAnsi="Times New Roman" w:cs="Times New Roman"/>
          <w:sz w:val="22"/>
          <w:szCs w:val="22"/>
        </w:rPr>
        <w:t>Εάν</w:t>
      </w:r>
      <w:r w:rsidRPr="00AA2C00">
        <w:rPr>
          <w:rStyle w:val="FontStyle87"/>
          <w:rFonts w:ascii="Times New Roman" w:hAnsi="Times New Roman" w:cs="Times New Roman"/>
          <w:sz w:val="22"/>
          <w:szCs w:val="22"/>
        </w:rPr>
        <w:t xml:space="preserve"> τα μυϊκά συμπτώματα είναι σοβαρά και προκαλούν καθημερινά δυσφορία, ακόμη κα</w:t>
      </w:r>
      <w:r w:rsidR="00937960" w:rsidRPr="00AA2C00">
        <w:rPr>
          <w:rStyle w:val="FontStyle87"/>
          <w:rFonts w:ascii="Times New Roman" w:hAnsi="Times New Roman" w:cs="Times New Roman"/>
          <w:sz w:val="22"/>
          <w:szCs w:val="22"/>
        </w:rPr>
        <w:t>ι</w:t>
      </w:r>
      <w:r w:rsidRPr="00AA2C00">
        <w:rPr>
          <w:rStyle w:val="FontStyle87"/>
          <w:rFonts w:ascii="Times New Roman" w:hAnsi="Times New Roman" w:cs="Times New Roman"/>
          <w:sz w:val="22"/>
          <w:szCs w:val="22"/>
        </w:rPr>
        <w:t xml:space="preserve"> αν τα επίπεδα </w:t>
      </w:r>
      <w:r w:rsidRPr="00AA2C00">
        <w:rPr>
          <w:rStyle w:val="FontStyle87"/>
          <w:rFonts w:ascii="Times New Roman" w:hAnsi="Times New Roman" w:cs="Times New Roman"/>
          <w:sz w:val="22"/>
          <w:szCs w:val="22"/>
          <w:lang w:val="en-US"/>
        </w:rPr>
        <w:t>CK</w:t>
      </w:r>
      <w:r w:rsidRPr="00AA2C00">
        <w:rPr>
          <w:rStyle w:val="FontStyle87"/>
          <w:rFonts w:ascii="Times New Roman" w:hAnsi="Times New Roman" w:cs="Times New Roman"/>
          <w:sz w:val="22"/>
          <w:szCs w:val="22"/>
        </w:rPr>
        <w:t xml:space="preserve"> είναι &lt; 5 </w:t>
      </w:r>
      <w:r w:rsidR="00634F70"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w:t>
      </w:r>
      <w:r w:rsidRPr="00AA2C00">
        <w:rPr>
          <w:rStyle w:val="FontStyle81"/>
          <w:rFonts w:ascii="Times New Roman" w:hAnsi="Times New Roman" w:cs="Times New Roman"/>
          <w:lang w:val="en-US"/>
        </w:rPr>
        <w:t>ULN</w:t>
      </w:r>
      <w:r w:rsidR="002B5EAF" w:rsidRPr="00AA2C00">
        <w:rPr>
          <w:rStyle w:val="FontStyle87"/>
          <w:rFonts w:ascii="Times New Roman" w:hAnsi="Times New Roman" w:cs="Times New Roman"/>
          <w:sz w:val="22"/>
          <w:szCs w:val="22"/>
        </w:rPr>
        <w:t xml:space="preserve">, θα πρέπει να </w:t>
      </w:r>
      <w:r w:rsidR="00E95C50" w:rsidRPr="00AA2C00">
        <w:rPr>
          <w:rFonts w:ascii="Times New Roman" w:hAnsi="Times New Roman" w:cs="Times New Roman"/>
          <w:sz w:val="22"/>
          <w:szCs w:val="22"/>
        </w:rPr>
        <w:t xml:space="preserve">εξετασθεί το ενδεχόμενο διακοπής </w:t>
      </w:r>
      <w:r w:rsidRPr="00AA2C00">
        <w:rPr>
          <w:rStyle w:val="FontStyle87"/>
          <w:rFonts w:ascii="Times New Roman" w:hAnsi="Times New Roman" w:cs="Times New Roman"/>
          <w:sz w:val="22"/>
          <w:szCs w:val="22"/>
        </w:rPr>
        <w:t xml:space="preserve">της θεραπείας. Εάν υπάρχει υποψία </w:t>
      </w:r>
      <w:r w:rsidR="00E95C50" w:rsidRPr="00AA2C00">
        <w:rPr>
          <w:rStyle w:val="FontStyle87"/>
          <w:rFonts w:ascii="Times New Roman" w:hAnsi="Times New Roman" w:cs="Times New Roman"/>
          <w:sz w:val="22"/>
          <w:szCs w:val="22"/>
        </w:rPr>
        <w:t xml:space="preserve">για </w:t>
      </w:r>
      <w:r w:rsidRPr="00AA2C00">
        <w:rPr>
          <w:rStyle w:val="FontStyle87"/>
          <w:rFonts w:ascii="Times New Roman" w:hAnsi="Times New Roman" w:cs="Times New Roman"/>
          <w:sz w:val="22"/>
          <w:szCs w:val="22"/>
        </w:rPr>
        <w:t>μυοπάθεια για οποιοδή</w:t>
      </w:r>
      <w:r w:rsidR="001634C0" w:rsidRPr="00AA2C00">
        <w:rPr>
          <w:rStyle w:val="FontStyle87"/>
          <w:rFonts w:ascii="Times New Roman" w:hAnsi="Times New Roman" w:cs="Times New Roman"/>
          <w:sz w:val="22"/>
          <w:szCs w:val="22"/>
        </w:rPr>
        <w:t>ποτε λόγο, η θεραπεία θ</w:t>
      </w:r>
      <w:r w:rsidRPr="00AA2C00">
        <w:rPr>
          <w:rStyle w:val="FontStyle87"/>
          <w:rFonts w:ascii="Times New Roman" w:hAnsi="Times New Roman" w:cs="Times New Roman"/>
          <w:sz w:val="22"/>
          <w:szCs w:val="22"/>
        </w:rPr>
        <w:t xml:space="preserve">α </w:t>
      </w:r>
      <w:r w:rsidR="001634C0" w:rsidRPr="00AA2C00">
        <w:rPr>
          <w:rStyle w:val="FontStyle87"/>
          <w:rFonts w:ascii="Times New Roman" w:hAnsi="Times New Roman" w:cs="Times New Roman"/>
          <w:sz w:val="22"/>
          <w:szCs w:val="22"/>
        </w:rPr>
        <w:t>πρέπει</w:t>
      </w:r>
      <w:r w:rsidRPr="00AA2C00">
        <w:rPr>
          <w:rStyle w:val="FontStyle87"/>
          <w:rFonts w:ascii="Times New Roman" w:hAnsi="Times New Roman" w:cs="Times New Roman"/>
          <w:sz w:val="22"/>
          <w:szCs w:val="22"/>
        </w:rPr>
        <w:t xml:space="preserve"> να διακοπεί.</w:t>
      </w:r>
    </w:p>
    <w:p w:rsidR="0073338B" w:rsidRPr="00AA2C00" w:rsidRDefault="0073338B" w:rsidP="00D07151">
      <w:pPr>
        <w:pStyle w:val="Style4"/>
        <w:widowControl/>
        <w:spacing w:line="240" w:lineRule="auto"/>
        <w:rPr>
          <w:rFonts w:ascii="Times New Roman" w:hAnsi="Times New Roman" w:cs="Times New Roman"/>
          <w:sz w:val="22"/>
          <w:szCs w:val="22"/>
        </w:rPr>
      </w:pPr>
    </w:p>
    <w:p w:rsidR="00E95C50" w:rsidRPr="00AA2C00" w:rsidRDefault="00E95C50" w:rsidP="00E95C50">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Κατά τη διάρκεια της θεραπείας με ορισμένες στατίνες ή μετά την ολοκλήρωσή της, υπήρξαν πολύ σπάνιες αναφορές περί ανοσολογικά διαμεσολαβούμενης νεκρωτικής μυοπάθειας (ΑΔΝΜ). Η ΑΔΝΜ χαρακτηρίζεται κλινικά από επίμονη αδυναμία </w:t>
      </w:r>
      <w:r w:rsidR="0051042B" w:rsidRPr="00AA2C00">
        <w:rPr>
          <w:rFonts w:ascii="Times New Roman" w:hAnsi="Times New Roman" w:cs="Times New Roman"/>
          <w:sz w:val="22"/>
          <w:szCs w:val="22"/>
        </w:rPr>
        <w:t xml:space="preserve">των κεντρομελικών μυών </w:t>
      </w:r>
      <w:r w:rsidRPr="00AA2C00">
        <w:rPr>
          <w:rFonts w:ascii="Times New Roman" w:hAnsi="Times New Roman" w:cs="Times New Roman"/>
          <w:sz w:val="22"/>
          <w:szCs w:val="22"/>
        </w:rPr>
        <w:t xml:space="preserve">και από αυξημένα επίπεδα </w:t>
      </w:r>
      <w:r w:rsidR="00E6343A" w:rsidRPr="00AA2C00">
        <w:rPr>
          <w:rFonts w:ascii="Times New Roman" w:hAnsi="Times New Roman" w:cs="Times New Roman"/>
          <w:sz w:val="22"/>
          <w:szCs w:val="22"/>
        </w:rPr>
        <w:t xml:space="preserve">κρεατινικής φωσφοκινάσης </w:t>
      </w:r>
      <w:r w:rsidRPr="00AA2C00">
        <w:rPr>
          <w:rFonts w:ascii="Times New Roman" w:hAnsi="Times New Roman" w:cs="Times New Roman"/>
          <w:sz w:val="22"/>
          <w:szCs w:val="22"/>
        </w:rPr>
        <w:t>στον ορό, τα οποία διατηρούνται ακόμα και μετά την διακοπή της αγωγής με στατίνη (βλέπε παράγραφο 4.8).</w:t>
      </w:r>
    </w:p>
    <w:p w:rsidR="00E95C50" w:rsidRPr="00AA2C00" w:rsidRDefault="00E95C50"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Εάν τα συμπτώματα υποχωρήσουν και τα επίπεδα </w:t>
      </w:r>
      <w:r w:rsidRPr="00AA2C00">
        <w:rPr>
          <w:rStyle w:val="FontStyle87"/>
          <w:rFonts w:ascii="Times New Roman" w:hAnsi="Times New Roman" w:cs="Times New Roman"/>
          <w:sz w:val="22"/>
          <w:szCs w:val="22"/>
          <w:lang w:val="en-US"/>
        </w:rPr>
        <w:t>CK</w:t>
      </w:r>
      <w:r w:rsidRPr="00AA2C00">
        <w:rPr>
          <w:rStyle w:val="FontStyle87"/>
          <w:rFonts w:ascii="Times New Roman" w:hAnsi="Times New Roman" w:cs="Times New Roman"/>
          <w:sz w:val="22"/>
          <w:szCs w:val="22"/>
        </w:rPr>
        <w:t xml:space="preserve"> επιστρέψουν στα φυσιολογικά επίπεδα, </w:t>
      </w:r>
      <w:r w:rsidR="00E95C50" w:rsidRPr="00AA2C00">
        <w:rPr>
          <w:rFonts w:ascii="Times New Roman" w:hAnsi="Times New Roman" w:cs="Times New Roman"/>
          <w:sz w:val="22"/>
          <w:szCs w:val="22"/>
        </w:rPr>
        <w:t xml:space="preserve">μπορεί να εξεταστεί το ενδεχόμενο επανέναρξης </w:t>
      </w:r>
      <w:r w:rsidRPr="00AA2C00">
        <w:rPr>
          <w:rStyle w:val="FontStyle87"/>
          <w:rFonts w:ascii="Times New Roman" w:hAnsi="Times New Roman" w:cs="Times New Roman"/>
          <w:sz w:val="22"/>
          <w:szCs w:val="22"/>
        </w:rPr>
        <w:t xml:space="preserve">της θεραπείας με </w:t>
      </w:r>
      <w:r w:rsidR="0051042B" w:rsidRPr="00AA2C00">
        <w:rPr>
          <w:rFonts w:ascii="Times New Roman" w:hAnsi="Times New Roman" w:cs="Times New Roman"/>
          <w:sz w:val="22"/>
          <w:szCs w:val="22"/>
        </w:rPr>
        <w:t xml:space="preserve">την ίδια ή διαφορετική στατίνη σε μικρότερες δόσεις </w:t>
      </w:r>
      <w:r w:rsidRPr="00AA2C00">
        <w:rPr>
          <w:rStyle w:val="FontStyle87"/>
          <w:rFonts w:ascii="Times New Roman" w:hAnsi="Times New Roman" w:cs="Times New Roman"/>
          <w:sz w:val="22"/>
          <w:szCs w:val="22"/>
        </w:rPr>
        <w:t>και με στενή</w:t>
      </w:r>
      <w:r w:rsidR="002B5EAF"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παρακολούθηση.</w:t>
      </w:r>
    </w:p>
    <w:p w:rsidR="0073338B" w:rsidRPr="00AA2C00" w:rsidRDefault="0073338B" w:rsidP="00D07151">
      <w:pPr>
        <w:pStyle w:val="Style4"/>
        <w:widowControl/>
        <w:spacing w:line="240" w:lineRule="auto"/>
        <w:rPr>
          <w:rFonts w:ascii="Times New Roman" w:hAnsi="Times New Roman" w:cs="Times New Roman"/>
          <w:sz w:val="22"/>
          <w:szCs w:val="22"/>
        </w:rPr>
      </w:pPr>
    </w:p>
    <w:p w:rsidR="00E95C50" w:rsidRPr="00AA2C00" w:rsidRDefault="00E95C50" w:rsidP="00E95C50">
      <w:pPr>
        <w:pStyle w:val="Style4"/>
        <w:widowControl/>
        <w:rPr>
          <w:rFonts w:ascii="Times New Roman" w:hAnsi="Times New Roman" w:cs="Times New Roman"/>
          <w:sz w:val="22"/>
          <w:szCs w:val="22"/>
        </w:rPr>
      </w:pPr>
      <w:r w:rsidRPr="00AA2C00">
        <w:rPr>
          <w:rFonts w:ascii="Times New Roman" w:hAnsi="Times New Roman" w:cs="Times New Roman"/>
          <w:sz w:val="22"/>
          <w:szCs w:val="22"/>
        </w:rPr>
        <w:t>Ένα μεγαλύτερο ποσοστό μυοπάθειας παρατηρήθηκε σε ασθενείς που τιτλοποιήθηκαν με την δόση των 80</w:t>
      </w:r>
      <w:r w:rsidRPr="00AA2C00">
        <w:rPr>
          <w:rFonts w:ascii="Times New Roman" w:hAnsi="Times New Roman" w:cs="Times New Roman"/>
          <w:sz w:val="22"/>
          <w:szCs w:val="22"/>
          <w:lang w:val="en-US"/>
        </w:rPr>
        <w:t> </w:t>
      </w:r>
      <w:r w:rsidRPr="00AA2C00">
        <w:rPr>
          <w:rFonts w:ascii="Times New Roman" w:hAnsi="Times New Roman" w:cs="Times New Roman"/>
          <w:sz w:val="22"/>
          <w:szCs w:val="22"/>
          <w:lang w:val="en-GB"/>
        </w:rPr>
        <w:t>mg</w:t>
      </w:r>
      <w:r w:rsidRPr="00AA2C00">
        <w:rPr>
          <w:rFonts w:ascii="Times New Roman" w:hAnsi="Times New Roman" w:cs="Times New Roman"/>
          <w:sz w:val="22"/>
          <w:szCs w:val="22"/>
        </w:rPr>
        <w:t xml:space="preserve"> (βλέπε παράγραφο 5.1). Συνιστώνται περιοδικές μετρήσεις της </w:t>
      </w:r>
      <w:r w:rsidRPr="00AA2C00">
        <w:rPr>
          <w:rFonts w:ascii="Times New Roman" w:hAnsi="Times New Roman" w:cs="Times New Roman"/>
          <w:sz w:val="22"/>
          <w:szCs w:val="22"/>
          <w:lang w:val="en-GB"/>
        </w:rPr>
        <w:t>CK</w:t>
      </w:r>
      <w:r w:rsidRPr="00AA2C00">
        <w:rPr>
          <w:rFonts w:ascii="Times New Roman" w:hAnsi="Times New Roman" w:cs="Times New Roman"/>
          <w:sz w:val="22"/>
          <w:szCs w:val="22"/>
        </w:rPr>
        <w:t>, επειδή μπορεί να είναι χρήσιμες για την ταυτοποίηση υποκλινικών περιπτώσεων μυοπάθειας. Ωστόσο, δεν υπάρχει καμία εγγύηση ότι αυτός ο έλεγχος  προλαμβάνει τη μυοπάθεια.</w:t>
      </w:r>
    </w:p>
    <w:p w:rsidR="00E95C50" w:rsidRPr="00AA2C00" w:rsidRDefault="00E95C50"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θεραπεία με σιμβαστατίνη θα πρέπει να διακοπεί προσωρινά μερικές ημέρες πριν από </w:t>
      </w:r>
      <w:r w:rsidR="00E95C50" w:rsidRPr="00AA2C00">
        <w:rPr>
          <w:rFonts w:ascii="Times New Roman" w:hAnsi="Times New Roman" w:cs="Times New Roman"/>
          <w:sz w:val="22"/>
          <w:szCs w:val="22"/>
        </w:rPr>
        <w:t xml:space="preserve">προγραμματισμένη </w:t>
      </w:r>
      <w:r w:rsidRPr="00AA2C00">
        <w:rPr>
          <w:rStyle w:val="FontStyle87"/>
          <w:rFonts w:ascii="Times New Roman" w:hAnsi="Times New Roman" w:cs="Times New Roman"/>
          <w:sz w:val="22"/>
          <w:szCs w:val="22"/>
        </w:rPr>
        <w:t>χειρουργική επέμβαση μείζονος σημασίας και όποτε</w:t>
      </w:r>
      <w:r w:rsidR="002B5EAF" w:rsidRPr="00AA2C00">
        <w:rPr>
          <w:rStyle w:val="FontStyle87"/>
          <w:rFonts w:ascii="Times New Roman" w:hAnsi="Times New Roman" w:cs="Times New Roman"/>
          <w:sz w:val="22"/>
          <w:szCs w:val="22"/>
        </w:rPr>
        <w:t xml:space="preserve"> επέρχεται οποιαδήποτε ιατρική ή</w:t>
      </w:r>
      <w:r w:rsidRPr="00AA2C00">
        <w:rPr>
          <w:rStyle w:val="FontStyle87"/>
          <w:rFonts w:ascii="Times New Roman" w:hAnsi="Times New Roman" w:cs="Times New Roman"/>
          <w:sz w:val="22"/>
          <w:szCs w:val="22"/>
        </w:rPr>
        <w:t xml:space="preserve"> χειρουργική κατάσταση μείζονος σημασίας.</w:t>
      </w:r>
    </w:p>
    <w:p w:rsidR="0073338B" w:rsidRPr="00AA2C00" w:rsidRDefault="0073338B" w:rsidP="00D07151">
      <w:pPr>
        <w:pStyle w:val="Style4"/>
        <w:widowControl/>
        <w:spacing w:line="240" w:lineRule="auto"/>
        <w:rPr>
          <w:rFonts w:ascii="Times New Roman" w:hAnsi="Times New Roman" w:cs="Times New Roman"/>
          <w:sz w:val="22"/>
          <w:szCs w:val="22"/>
        </w:rPr>
      </w:pPr>
    </w:p>
    <w:p w:rsidR="00E95C50" w:rsidRPr="00AA2C00" w:rsidRDefault="0073338B" w:rsidP="00D07151">
      <w:pPr>
        <w:pStyle w:val="Style4"/>
        <w:widowControl/>
        <w:spacing w:line="240" w:lineRule="auto"/>
        <w:rPr>
          <w:rStyle w:val="FontStyle52"/>
          <w:rFonts w:ascii="Times New Roman" w:hAnsi="Times New Roman" w:cs="Times New Roman"/>
          <w:sz w:val="22"/>
          <w:szCs w:val="22"/>
        </w:rPr>
      </w:pPr>
      <w:r w:rsidRPr="00AA2C00">
        <w:rPr>
          <w:rStyle w:val="FontStyle52"/>
          <w:rFonts w:ascii="Times New Roman" w:hAnsi="Times New Roman" w:cs="Times New Roman"/>
          <w:sz w:val="22"/>
          <w:szCs w:val="22"/>
        </w:rPr>
        <w:t>Μέτ</w:t>
      </w:r>
      <w:r w:rsidR="00A57094" w:rsidRPr="00AA2C00">
        <w:rPr>
          <w:rStyle w:val="FontStyle52"/>
          <w:rFonts w:ascii="Times New Roman" w:hAnsi="Times New Roman" w:cs="Times New Roman"/>
          <w:sz w:val="22"/>
          <w:szCs w:val="22"/>
        </w:rPr>
        <w:t>ρα για την μ</w:t>
      </w:r>
      <w:r w:rsidRPr="00AA2C00">
        <w:rPr>
          <w:rStyle w:val="FontStyle52"/>
          <w:rFonts w:ascii="Times New Roman" w:hAnsi="Times New Roman" w:cs="Times New Roman"/>
          <w:sz w:val="22"/>
          <w:szCs w:val="22"/>
        </w:rPr>
        <w:t xml:space="preserve">είωση του κινδύνου </w:t>
      </w:r>
      <w:r w:rsidR="00E95C50" w:rsidRPr="00AA2C00">
        <w:rPr>
          <w:rStyle w:val="FontStyle52"/>
          <w:rFonts w:ascii="Times New Roman" w:hAnsi="Times New Roman" w:cs="Times New Roman"/>
          <w:sz w:val="22"/>
          <w:szCs w:val="22"/>
        </w:rPr>
        <w:t xml:space="preserve">για </w:t>
      </w:r>
      <w:r w:rsidRPr="00AA2C00">
        <w:rPr>
          <w:rStyle w:val="FontStyle52"/>
          <w:rFonts w:ascii="Times New Roman" w:hAnsi="Times New Roman" w:cs="Times New Roman"/>
          <w:sz w:val="22"/>
          <w:szCs w:val="22"/>
        </w:rPr>
        <w:t>μυοπάθεια</w:t>
      </w:r>
      <w:r w:rsidR="002B5EAF" w:rsidRPr="00AA2C00">
        <w:rPr>
          <w:rStyle w:val="FontStyle52"/>
          <w:rFonts w:ascii="Times New Roman" w:hAnsi="Times New Roman" w:cs="Times New Roman"/>
          <w:sz w:val="22"/>
          <w:szCs w:val="22"/>
        </w:rPr>
        <w:t xml:space="preserve"> που προκαλείται από τις</w:t>
      </w:r>
      <w:r w:rsidRPr="00AA2C00">
        <w:rPr>
          <w:rStyle w:val="FontStyle52"/>
          <w:rFonts w:ascii="Times New Roman" w:hAnsi="Times New Roman" w:cs="Times New Roman"/>
          <w:sz w:val="22"/>
          <w:szCs w:val="22"/>
        </w:rPr>
        <w:t xml:space="preserve"> αλληλεπιδράσει</w:t>
      </w:r>
      <w:r w:rsidR="009E7F8B" w:rsidRPr="00AA2C00">
        <w:rPr>
          <w:rStyle w:val="FontStyle52"/>
          <w:rFonts w:ascii="Times New Roman" w:hAnsi="Times New Roman" w:cs="Times New Roman"/>
          <w:sz w:val="22"/>
          <w:szCs w:val="22"/>
        </w:rPr>
        <w:t>ς</w:t>
      </w:r>
      <w:r w:rsidRPr="00AA2C00">
        <w:rPr>
          <w:rStyle w:val="FontStyle52"/>
          <w:rFonts w:ascii="Times New Roman" w:hAnsi="Times New Roman" w:cs="Times New Roman"/>
          <w:sz w:val="22"/>
          <w:szCs w:val="22"/>
        </w:rPr>
        <w:t xml:space="preserve"> </w:t>
      </w:r>
      <w:r w:rsidR="00E95C50" w:rsidRPr="00AA2C00">
        <w:rPr>
          <w:rStyle w:val="FontStyle52"/>
          <w:rFonts w:ascii="Times New Roman" w:hAnsi="Times New Roman" w:cs="Times New Roman"/>
          <w:sz w:val="22"/>
          <w:szCs w:val="22"/>
        </w:rPr>
        <w:t>μ</w:t>
      </w:r>
      <w:r w:rsidRPr="00AA2C00">
        <w:rPr>
          <w:rStyle w:val="FontStyle52"/>
          <w:rFonts w:ascii="Times New Roman" w:hAnsi="Times New Roman" w:cs="Times New Roman"/>
          <w:sz w:val="22"/>
          <w:szCs w:val="22"/>
        </w:rPr>
        <w:t xml:space="preserve">ε άλλα φαρμακευτικά προϊόντα (βλέπε </w:t>
      </w:r>
      <w:r w:rsidR="00A57094" w:rsidRPr="00AA2C00">
        <w:rPr>
          <w:rStyle w:val="FontStyle52"/>
          <w:rFonts w:ascii="Times New Roman" w:hAnsi="Times New Roman" w:cs="Times New Roman"/>
          <w:sz w:val="22"/>
          <w:szCs w:val="22"/>
        </w:rPr>
        <w:t xml:space="preserve">επίσης </w:t>
      </w:r>
      <w:r w:rsidR="00AD53C3" w:rsidRPr="00AA2C00">
        <w:rPr>
          <w:rStyle w:val="FontStyle87"/>
          <w:rFonts w:ascii="Times New Roman" w:hAnsi="Times New Roman" w:cs="Times New Roman"/>
          <w:i/>
          <w:sz w:val="22"/>
          <w:szCs w:val="22"/>
        </w:rPr>
        <w:t>παράγραφο</w:t>
      </w:r>
      <w:r w:rsidRPr="00AA2C00">
        <w:rPr>
          <w:rStyle w:val="FontStyle52"/>
          <w:rFonts w:ascii="Times New Roman" w:hAnsi="Times New Roman" w:cs="Times New Roman"/>
          <w:sz w:val="22"/>
          <w:szCs w:val="22"/>
        </w:rPr>
        <w:t xml:space="preserve"> 4.5).</w:t>
      </w:r>
    </w:p>
    <w:p w:rsidR="00E95C50" w:rsidRPr="00AA2C00" w:rsidRDefault="00E95C50" w:rsidP="00D07151">
      <w:pPr>
        <w:pStyle w:val="Style4"/>
        <w:widowControl/>
        <w:spacing w:line="240" w:lineRule="auto"/>
        <w:rPr>
          <w:rStyle w:val="FontStyle52"/>
          <w:rFonts w:ascii="Times New Roman" w:hAnsi="Times New Roman" w:cs="Times New Roman"/>
          <w:sz w:val="22"/>
          <w:szCs w:val="22"/>
          <w:u w:val="single"/>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95"/>
          <w:rFonts w:ascii="Times New Roman" w:hAnsi="Times New Roman" w:cs="Times New Roman"/>
          <w:sz w:val="22"/>
          <w:szCs w:val="22"/>
        </w:rPr>
        <w:t xml:space="preserve">Ο </w:t>
      </w:r>
      <w:r w:rsidRPr="00AA2C00">
        <w:rPr>
          <w:rStyle w:val="FontStyle87"/>
          <w:rFonts w:ascii="Times New Roman" w:hAnsi="Times New Roman" w:cs="Times New Roman"/>
          <w:sz w:val="22"/>
          <w:szCs w:val="22"/>
        </w:rPr>
        <w:t>κίνδυνος για μυοπάθεια και ραβδομυόλυση αυξήθηκε σημαντικά με την ταυτόχρονη λήψη σιμβαστατίνης</w:t>
      </w:r>
      <w:r w:rsidR="00A57094"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με ισχυρούς αναστολείς του συστήματος </w:t>
      </w:r>
      <w:r w:rsidRPr="00AA2C00">
        <w:rPr>
          <w:rStyle w:val="FontStyle87"/>
          <w:rFonts w:ascii="Times New Roman" w:hAnsi="Times New Roman" w:cs="Times New Roman"/>
          <w:sz w:val="22"/>
          <w:szCs w:val="22"/>
          <w:lang w:val="en-US"/>
        </w:rPr>
        <w:t>CYP</w:t>
      </w:r>
      <w:r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lang w:val="en-US"/>
        </w:rPr>
        <w:t>A</w:t>
      </w:r>
      <w:r w:rsidRPr="00AA2C00">
        <w:rPr>
          <w:rStyle w:val="FontStyle87"/>
          <w:rFonts w:ascii="Times New Roman" w:hAnsi="Times New Roman" w:cs="Times New Roman"/>
          <w:sz w:val="22"/>
          <w:szCs w:val="22"/>
        </w:rPr>
        <w:t xml:space="preserve">4 (όπως </w:t>
      </w:r>
      <w:r w:rsidR="00A30973" w:rsidRPr="00AA2C00">
        <w:rPr>
          <w:rStyle w:val="FontStyle87"/>
          <w:rFonts w:ascii="Times New Roman" w:hAnsi="Times New Roman" w:cs="Times New Roman"/>
          <w:sz w:val="22"/>
          <w:szCs w:val="22"/>
        </w:rPr>
        <w:t>ιτρ</w:t>
      </w:r>
      <w:r w:rsidRPr="00AA2C00">
        <w:rPr>
          <w:rStyle w:val="FontStyle87"/>
          <w:rFonts w:ascii="Times New Roman" w:hAnsi="Times New Roman" w:cs="Times New Roman"/>
          <w:sz w:val="22"/>
          <w:szCs w:val="22"/>
        </w:rPr>
        <w:t>ακοναζόλη, κετοκοναζόλη,</w:t>
      </w:r>
      <w:r w:rsidR="00E95C50" w:rsidRPr="00AA2C00">
        <w:rPr>
          <w:rStyle w:val="FontStyle87"/>
          <w:rFonts w:ascii="Times New Roman" w:hAnsi="Times New Roman" w:cs="Times New Roman"/>
          <w:sz w:val="22"/>
          <w:szCs w:val="22"/>
        </w:rPr>
        <w:t xml:space="preserve"> </w:t>
      </w:r>
      <w:r w:rsidR="00E95C50" w:rsidRPr="00AA2C00">
        <w:rPr>
          <w:rFonts w:ascii="Times New Roman" w:hAnsi="Times New Roman" w:cs="Times New Roman"/>
          <w:sz w:val="22"/>
          <w:szCs w:val="22"/>
        </w:rPr>
        <w:t>ποσακοναζόλη, βορικοναζόλη,</w:t>
      </w:r>
      <w:r w:rsidRPr="00AA2C00">
        <w:rPr>
          <w:rStyle w:val="FontStyle87"/>
          <w:rFonts w:ascii="Times New Roman" w:hAnsi="Times New Roman" w:cs="Times New Roman"/>
          <w:sz w:val="22"/>
          <w:szCs w:val="22"/>
        </w:rPr>
        <w:t xml:space="preserve"> ερυθρομυκίνη, κλαριθρομυκίνη, τελιθρομυκίνη, αναστολείς πρωτεασών ΗIV</w:t>
      </w:r>
      <w:r w:rsidR="00E95C50" w:rsidRPr="00AA2C00">
        <w:rPr>
          <w:rStyle w:val="FontStyle87"/>
          <w:rFonts w:ascii="Times New Roman" w:hAnsi="Times New Roman" w:cs="Times New Roman"/>
          <w:sz w:val="22"/>
          <w:szCs w:val="22"/>
        </w:rPr>
        <w:t xml:space="preserve"> </w:t>
      </w:r>
      <w:r w:rsidR="00E95C50" w:rsidRPr="00AA2C00">
        <w:rPr>
          <w:rFonts w:ascii="Times New Roman" w:hAnsi="Times New Roman" w:cs="Times New Roman"/>
          <w:sz w:val="22"/>
          <w:szCs w:val="22"/>
        </w:rPr>
        <w:t>(π.χ. νελφιναβίρη), μποσεπρεβίρη, τελαπρεβίρη</w:t>
      </w:r>
      <w:r w:rsidRPr="00AA2C00">
        <w:rPr>
          <w:rStyle w:val="FontStyle87"/>
          <w:rFonts w:ascii="Times New Roman" w:hAnsi="Times New Roman" w:cs="Times New Roman"/>
          <w:sz w:val="22"/>
          <w:szCs w:val="22"/>
        </w:rPr>
        <w:t>, νεφαζοδόνη</w:t>
      </w:r>
      <w:r w:rsidR="00E95C50" w:rsidRPr="00AA2C00">
        <w:rPr>
          <w:rStyle w:val="FontStyle87"/>
          <w:rFonts w:ascii="Times New Roman" w:hAnsi="Times New Roman" w:cs="Times New Roman"/>
          <w:sz w:val="22"/>
          <w:szCs w:val="22"/>
        </w:rPr>
        <w:t xml:space="preserve">, </w:t>
      </w:r>
      <w:r w:rsidR="00E95C50" w:rsidRPr="00AA2C00">
        <w:rPr>
          <w:rFonts w:ascii="Times New Roman" w:hAnsi="Times New Roman" w:cs="Times New Roman"/>
          <w:sz w:val="22"/>
          <w:szCs w:val="22"/>
        </w:rPr>
        <w:t xml:space="preserve">φαρμακευτικά προϊόντα που περιέχουν </w:t>
      </w:r>
      <w:r w:rsidR="00E95C50" w:rsidRPr="00AA2C00">
        <w:rPr>
          <w:rFonts w:ascii="Times New Roman" w:hAnsi="Times New Roman" w:cs="Times New Roman"/>
          <w:sz w:val="22"/>
          <w:szCs w:val="22"/>
          <w:lang w:val="en-US"/>
        </w:rPr>
        <w:t>cobicistat</w:t>
      </w:r>
      <w:r w:rsidRPr="00AA2C00">
        <w:rPr>
          <w:rStyle w:val="FontStyle87"/>
          <w:rFonts w:ascii="Times New Roman" w:hAnsi="Times New Roman" w:cs="Times New Roman"/>
          <w:sz w:val="22"/>
          <w:szCs w:val="22"/>
        </w:rPr>
        <w:t>), κα</w:t>
      </w:r>
      <w:r w:rsidR="00A57094" w:rsidRPr="00AA2C00">
        <w:rPr>
          <w:rStyle w:val="FontStyle87"/>
          <w:rFonts w:ascii="Times New Roman" w:hAnsi="Times New Roman" w:cs="Times New Roman"/>
          <w:sz w:val="22"/>
          <w:szCs w:val="22"/>
        </w:rPr>
        <w:t>θώς και με γεμφιβροζίλη, κυκλοσπο</w:t>
      </w:r>
      <w:r w:rsidRPr="00AA2C00">
        <w:rPr>
          <w:rStyle w:val="FontStyle87"/>
          <w:rFonts w:ascii="Times New Roman" w:hAnsi="Times New Roman" w:cs="Times New Roman"/>
          <w:sz w:val="22"/>
          <w:szCs w:val="22"/>
        </w:rPr>
        <w:t xml:space="preserve">ρίνη και </w:t>
      </w:r>
      <w:r w:rsidR="00A27AE2" w:rsidRPr="00AA2C00">
        <w:rPr>
          <w:rStyle w:val="FontStyle87"/>
          <w:rFonts w:ascii="Times New Roman" w:hAnsi="Times New Roman" w:cs="Times New Roman"/>
          <w:sz w:val="22"/>
          <w:szCs w:val="22"/>
        </w:rPr>
        <w:t>δα</w:t>
      </w:r>
      <w:r w:rsidRPr="00AA2C00">
        <w:rPr>
          <w:rStyle w:val="FontStyle87"/>
          <w:rFonts w:ascii="Times New Roman" w:hAnsi="Times New Roman" w:cs="Times New Roman"/>
          <w:sz w:val="22"/>
          <w:szCs w:val="22"/>
        </w:rPr>
        <w:t>ναζόλη</w:t>
      </w:r>
      <w:r w:rsidR="00E95C50" w:rsidRPr="00AA2C00">
        <w:rPr>
          <w:rStyle w:val="FontStyle87"/>
          <w:rFonts w:ascii="Times New Roman" w:hAnsi="Times New Roman" w:cs="Times New Roman"/>
          <w:sz w:val="22"/>
          <w:szCs w:val="22"/>
        </w:rPr>
        <w:t xml:space="preserve">. </w:t>
      </w:r>
      <w:r w:rsidR="00E95C50" w:rsidRPr="00AA2C00">
        <w:rPr>
          <w:rFonts w:ascii="Times New Roman" w:hAnsi="Times New Roman" w:cs="Times New Roman"/>
          <w:sz w:val="22"/>
          <w:szCs w:val="22"/>
        </w:rPr>
        <w:t>Η χρήση αυτών των φαρμακευτικών προϊόντων αντενδείκνυται</w:t>
      </w:r>
      <w:r w:rsidRPr="00AA2C00">
        <w:rPr>
          <w:rStyle w:val="FontStyle87"/>
          <w:rFonts w:ascii="Times New Roman" w:hAnsi="Times New Roman" w:cs="Times New Roman"/>
          <w:sz w:val="22"/>
          <w:szCs w:val="22"/>
        </w:rPr>
        <w:t xml:space="preserve"> (βλέπε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4.</w:t>
      </w:r>
      <w:r w:rsidR="00E95C50"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rPr>
        <w:t>)</w:t>
      </w:r>
      <w:r w:rsidR="00E95C50" w:rsidRPr="00AA2C00">
        <w:rPr>
          <w:rStyle w:val="FontStyle87"/>
          <w:rFonts w:ascii="Times New Roman" w:hAnsi="Times New Roman" w:cs="Times New Roman"/>
          <w:sz w:val="22"/>
          <w:szCs w:val="22"/>
        </w:rPr>
        <w:t>.</w:t>
      </w:r>
    </w:p>
    <w:p w:rsidR="00E95C50" w:rsidRPr="00AA2C00" w:rsidRDefault="00E95C50" w:rsidP="00D07151">
      <w:pPr>
        <w:pStyle w:val="Style4"/>
        <w:widowControl/>
        <w:spacing w:line="240" w:lineRule="auto"/>
        <w:rPr>
          <w:rStyle w:val="FontStyle95"/>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95"/>
          <w:rFonts w:ascii="Times New Roman" w:hAnsi="Times New Roman" w:cs="Times New Roman"/>
          <w:sz w:val="22"/>
          <w:szCs w:val="22"/>
        </w:rPr>
        <w:t xml:space="preserve">Ο </w:t>
      </w:r>
      <w:r w:rsidR="00A57094" w:rsidRPr="00AA2C00">
        <w:rPr>
          <w:rStyle w:val="FontStyle87"/>
          <w:rFonts w:ascii="Times New Roman" w:hAnsi="Times New Roman" w:cs="Times New Roman"/>
          <w:sz w:val="22"/>
          <w:szCs w:val="22"/>
        </w:rPr>
        <w:t>κίνδυνος για μυοπάθεια και ραβ</w:t>
      </w:r>
      <w:r w:rsidRPr="00AA2C00">
        <w:rPr>
          <w:rStyle w:val="FontStyle87"/>
          <w:rFonts w:ascii="Times New Roman" w:hAnsi="Times New Roman" w:cs="Times New Roman"/>
          <w:sz w:val="22"/>
          <w:szCs w:val="22"/>
        </w:rPr>
        <w:t xml:space="preserve">δομυόλυση αυξήθηκε </w:t>
      </w:r>
      <w:r w:rsidR="00E95C50" w:rsidRPr="00AA2C00">
        <w:rPr>
          <w:rFonts w:ascii="Times New Roman" w:hAnsi="Times New Roman" w:cs="Times New Roman"/>
          <w:sz w:val="22"/>
          <w:szCs w:val="22"/>
        </w:rPr>
        <w:t xml:space="preserve">επίσης </w:t>
      </w:r>
      <w:r w:rsidRPr="00AA2C00">
        <w:rPr>
          <w:rStyle w:val="FontStyle87"/>
          <w:rFonts w:ascii="Times New Roman" w:hAnsi="Times New Roman" w:cs="Times New Roman"/>
          <w:sz w:val="22"/>
          <w:szCs w:val="22"/>
        </w:rPr>
        <w:t>με</w:t>
      </w:r>
      <w:r w:rsidR="00A57094" w:rsidRPr="00AA2C00">
        <w:rPr>
          <w:rStyle w:val="FontStyle87"/>
          <w:rFonts w:ascii="Times New Roman" w:hAnsi="Times New Roman" w:cs="Times New Roman"/>
          <w:sz w:val="22"/>
          <w:szCs w:val="22"/>
        </w:rPr>
        <w:t xml:space="preserve"> την ταυτόχρονη χρήση </w:t>
      </w:r>
      <w:r w:rsidR="002314F3" w:rsidRPr="00AA2C00">
        <w:rPr>
          <w:rFonts w:ascii="Times New Roman" w:hAnsi="Times New Roman" w:cs="Times New Roman"/>
          <w:sz w:val="22"/>
          <w:szCs w:val="22"/>
        </w:rPr>
        <w:t>αμιωδαρόνης, αμλοδιπίνης,</w:t>
      </w:r>
      <w:r w:rsidR="002314F3" w:rsidRPr="00AA2C00" w:rsidDel="00E95C50">
        <w:rPr>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βεραπαμίλης </w:t>
      </w:r>
      <w:r w:rsidR="002314F3" w:rsidRPr="00AA2C00">
        <w:rPr>
          <w:rFonts w:ascii="Times New Roman" w:hAnsi="Times New Roman" w:cs="Times New Roman"/>
          <w:sz w:val="22"/>
          <w:szCs w:val="22"/>
        </w:rPr>
        <w:t xml:space="preserve">ή διλτιαζέμης </w:t>
      </w:r>
      <w:r w:rsidRPr="00AA2C00">
        <w:rPr>
          <w:rStyle w:val="FontStyle87"/>
          <w:rFonts w:ascii="Times New Roman" w:hAnsi="Times New Roman" w:cs="Times New Roman"/>
          <w:sz w:val="22"/>
          <w:szCs w:val="22"/>
        </w:rPr>
        <w:t xml:space="preserve">με </w:t>
      </w:r>
      <w:r w:rsidR="002314F3" w:rsidRPr="00AA2C00">
        <w:rPr>
          <w:rFonts w:ascii="Times New Roman" w:hAnsi="Times New Roman" w:cs="Times New Roman"/>
          <w:sz w:val="22"/>
          <w:szCs w:val="22"/>
        </w:rPr>
        <w:t xml:space="preserve">ορισμένες </w:t>
      </w:r>
      <w:r w:rsidRPr="00AA2C00">
        <w:rPr>
          <w:rStyle w:val="FontStyle87"/>
          <w:rFonts w:ascii="Times New Roman" w:hAnsi="Times New Roman" w:cs="Times New Roman"/>
          <w:sz w:val="22"/>
          <w:szCs w:val="22"/>
        </w:rPr>
        <w:t>δόσεις σιμβ</w:t>
      </w:r>
      <w:r w:rsidR="00301D02" w:rsidRPr="00AA2C00">
        <w:rPr>
          <w:rStyle w:val="FontStyle87"/>
          <w:rFonts w:ascii="Times New Roman" w:hAnsi="Times New Roman" w:cs="Times New Roman"/>
          <w:sz w:val="22"/>
          <w:szCs w:val="22"/>
        </w:rPr>
        <w:t>α</w:t>
      </w:r>
      <w:r w:rsidRPr="00AA2C00">
        <w:rPr>
          <w:rStyle w:val="FontStyle87"/>
          <w:rFonts w:ascii="Times New Roman" w:hAnsi="Times New Roman" w:cs="Times New Roman"/>
          <w:sz w:val="22"/>
          <w:szCs w:val="22"/>
        </w:rPr>
        <w:t xml:space="preserve">στατίνης (βλέπε </w:t>
      </w:r>
      <w:r w:rsidR="00AD53C3" w:rsidRPr="00AA2C00">
        <w:rPr>
          <w:rStyle w:val="FontStyle87"/>
          <w:rFonts w:ascii="Times New Roman" w:hAnsi="Times New Roman" w:cs="Times New Roman"/>
          <w:sz w:val="22"/>
          <w:szCs w:val="22"/>
        </w:rPr>
        <w:t>παραγράφους</w:t>
      </w:r>
      <w:r w:rsidRPr="00AA2C00">
        <w:rPr>
          <w:rStyle w:val="FontStyle87"/>
          <w:rFonts w:ascii="Times New Roman" w:hAnsi="Times New Roman" w:cs="Times New Roman"/>
          <w:sz w:val="22"/>
          <w:szCs w:val="22"/>
        </w:rPr>
        <w:t xml:space="preserve"> 4</w:t>
      </w:r>
      <w:r w:rsidRPr="00AA2C00">
        <w:rPr>
          <w:rStyle w:val="FontStyle95"/>
          <w:rFonts w:ascii="Times New Roman" w:hAnsi="Times New Roman" w:cs="Times New Roman"/>
          <w:sz w:val="22"/>
          <w:szCs w:val="22"/>
        </w:rPr>
        <w:t xml:space="preserve">.2 </w:t>
      </w:r>
      <w:r w:rsidRPr="00AA2C00">
        <w:rPr>
          <w:rStyle w:val="FontStyle87"/>
          <w:rFonts w:ascii="Times New Roman" w:hAnsi="Times New Roman" w:cs="Times New Roman"/>
          <w:sz w:val="22"/>
          <w:szCs w:val="22"/>
        </w:rPr>
        <w:t>και 4.5).</w:t>
      </w:r>
      <w:r w:rsidR="002314F3" w:rsidRPr="00AA2C00">
        <w:rPr>
          <w:rFonts w:ascii="Times New Roman" w:eastAsia="Times New Roman" w:hAnsi="Times New Roman" w:cs="Times New Roman"/>
          <w:sz w:val="22"/>
          <w:szCs w:val="22"/>
          <w:lang w:eastAsia="en-US"/>
        </w:rPr>
        <w:t xml:space="preserve"> </w:t>
      </w:r>
      <w:r w:rsidR="002314F3" w:rsidRPr="00AA2C00">
        <w:rPr>
          <w:rFonts w:ascii="Times New Roman" w:hAnsi="Times New Roman" w:cs="Times New Roman"/>
          <w:sz w:val="22"/>
          <w:szCs w:val="22"/>
        </w:rPr>
        <w:t xml:space="preserve">Ο κίνδυνος για μυοπάθεια, συμπεριλαμβανομένης της ραβδομυόλυσης, μπορεί να αυξηθεί με την ταυτόχρονη χορήγηση φουσιδικού οξέος με στατίνες (βλέπε παράγραφο 4.5). Για ασθενείς με </w:t>
      </w:r>
      <w:r w:rsidR="002314F3" w:rsidRPr="00AA2C00">
        <w:rPr>
          <w:rFonts w:ascii="Times New Roman" w:hAnsi="Times New Roman" w:cs="Times New Roman"/>
          <w:sz w:val="22"/>
          <w:szCs w:val="22"/>
          <w:lang w:val="en-US"/>
        </w:rPr>
        <w:t>HoFH</w:t>
      </w:r>
      <w:r w:rsidR="002314F3" w:rsidRPr="00AA2C00">
        <w:rPr>
          <w:rFonts w:ascii="Times New Roman" w:hAnsi="Times New Roman" w:cs="Times New Roman"/>
          <w:sz w:val="22"/>
          <w:szCs w:val="22"/>
        </w:rPr>
        <w:t xml:space="preserve">, αυτός ο κίνδυνος μπορεί να είναι αυξημένος με την ταυτόχρονη χρήση λομιταπίδης </w:t>
      </w:r>
      <w:r w:rsidRPr="00AA2C00">
        <w:rPr>
          <w:rStyle w:val="FontStyle87"/>
          <w:rFonts w:ascii="Times New Roman" w:hAnsi="Times New Roman" w:cs="Times New Roman"/>
          <w:sz w:val="22"/>
          <w:szCs w:val="22"/>
        </w:rPr>
        <w:t>με σιμβαστατίνη.</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Συνεπ</w:t>
      </w:r>
      <w:r w:rsidR="00741DD1" w:rsidRPr="00AA2C00">
        <w:rPr>
          <w:rStyle w:val="FontStyle87"/>
          <w:rFonts w:ascii="Times New Roman" w:hAnsi="Times New Roman" w:cs="Times New Roman"/>
          <w:sz w:val="22"/>
          <w:szCs w:val="22"/>
        </w:rPr>
        <w:t xml:space="preserve">ώς, σχετικά με τους αναστολείς </w:t>
      </w:r>
      <w:r w:rsidR="002314F3" w:rsidRPr="00AA2C00">
        <w:rPr>
          <w:rStyle w:val="FontStyle87"/>
          <w:rFonts w:ascii="Times New Roman" w:hAnsi="Times New Roman" w:cs="Times New Roman"/>
          <w:sz w:val="22"/>
          <w:szCs w:val="22"/>
        </w:rPr>
        <w:t xml:space="preserve">του </w:t>
      </w:r>
      <w:r w:rsidR="00741DD1" w:rsidRPr="00AA2C00">
        <w:rPr>
          <w:rStyle w:val="FontStyle87"/>
          <w:rFonts w:ascii="Times New Roman" w:hAnsi="Times New Roman" w:cs="Times New Roman"/>
          <w:sz w:val="22"/>
          <w:szCs w:val="22"/>
          <w:lang w:val="en-US"/>
        </w:rPr>
        <w:t>C</w:t>
      </w:r>
      <w:r w:rsidRPr="00AA2C00">
        <w:rPr>
          <w:rStyle w:val="FontStyle87"/>
          <w:rFonts w:ascii="Times New Roman" w:hAnsi="Times New Roman" w:cs="Times New Roman"/>
          <w:sz w:val="22"/>
          <w:szCs w:val="22"/>
        </w:rPr>
        <w:t>ΥΡ3Α4,</w:t>
      </w:r>
      <w:r w:rsidR="00F037C0"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η χορήγηση της σιμβαστατίνης ταυτόχρονα με ιτρακοναζόλη, κετοκοναζόλη, </w:t>
      </w:r>
      <w:r w:rsidR="002314F3" w:rsidRPr="00AA2C00">
        <w:rPr>
          <w:rFonts w:ascii="Times New Roman" w:hAnsi="Times New Roman" w:cs="Times New Roman"/>
          <w:sz w:val="22"/>
          <w:szCs w:val="22"/>
        </w:rPr>
        <w:t xml:space="preserve">ποσακοναζόλη, βορικοναζόλη, </w:t>
      </w:r>
      <w:r w:rsidRPr="00AA2C00">
        <w:rPr>
          <w:rStyle w:val="FontStyle87"/>
          <w:rFonts w:ascii="Times New Roman" w:hAnsi="Times New Roman" w:cs="Times New Roman"/>
          <w:sz w:val="22"/>
          <w:szCs w:val="22"/>
        </w:rPr>
        <w:t xml:space="preserve">αναστολείς πρωτεασών </w:t>
      </w:r>
      <w:r w:rsidRPr="00AA2C00">
        <w:rPr>
          <w:rStyle w:val="FontStyle87"/>
          <w:rFonts w:ascii="Times New Roman" w:hAnsi="Times New Roman" w:cs="Times New Roman"/>
          <w:sz w:val="22"/>
          <w:szCs w:val="22"/>
          <w:lang w:val="en-US"/>
        </w:rPr>
        <w:t>HIV</w:t>
      </w:r>
      <w:r w:rsidR="002314F3" w:rsidRPr="00AA2C00">
        <w:rPr>
          <w:rStyle w:val="FontStyle87"/>
          <w:rFonts w:ascii="Times New Roman" w:hAnsi="Times New Roman" w:cs="Times New Roman"/>
          <w:sz w:val="22"/>
          <w:szCs w:val="22"/>
        </w:rPr>
        <w:t xml:space="preserve"> </w:t>
      </w:r>
      <w:r w:rsidR="002314F3" w:rsidRPr="00AA2C00">
        <w:rPr>
          <w:rFonts w:ascii="Times New Roman" w:hAnsi="Times New Roman" w:cs="Times New Roman"/>
          <w:sz w:val="22"/>
          <w:szCs w:val="22"/>
        </w:rPr>
        <w:t>(π.χ. νελφιναβίρη), μποσεπρεβίρη, τελαπρεβίρη</w:t>
      </w:r>
      <w:r w:rsidRPr="00AA2C00">
        <w:rPr>
          <w:rStyle w:val="FontStyle87"/>
          <w:rFonts w:ascii="Times New Roman" w:hAnsi="Times New Roman" w:cs="Times New Roman"/>
          <w:sz w:val="22"/>
          <w:szCs w:val="22"/>
        </w:rPr>
        <w:t xml:space="preserve">, </w:t>
      </w:r>
      <w:r w:rsidR="00634F70" w:rsidRPr="00AA2C00">
        <w:rPr>
          <w:rStyle w:val="FontStyle87"/>
          <w:rFonts w:ascii="Times New Roman" w:hAnsi="Times New Roman" w:cs="Times New Roman"/>
          <w:sz w:val="22"/>
          <w:szCs w:val="22"/>
        </w:rPr>
        <w:t>ερυθρομυκίνη</w:t>
      </w:r>
      <w:r w:rsidRPr="00AA2C00">
        <w:rPr>
          <w:rStyle w:val="FontStyle87"/>
          <w:rFonts w:ascii="Times New Roman" w:hAnsi="Times New Roman" w:cs="Times New Roman"/>
          <w:sz w:val="22"/>
          <w:szCs w:val="22"/>
        </w:rPr>
        <w:t>, κλαριθρομυκίνη, τελιθρομυκίνη, νεφαζοδόνη</w:t>
      </w:r>
      <w:r w:rsidR="002314F3" w:rsidRPr="00AA2C00">
        <w:rPr>
          <w:rStyle w:val="FontStyle87"/>
          <w:rFonts w:ascii="Times New Roman" w:hAnsi="Times New Roman" w:cs="Times New Roman"/>
          <w:sz w:val="22"/>
          <w:szCs w:val="22"/>
        </w:rPr>
        <w:t xml:space="preserve">, </w:t>
      </w:r>
      <w:r w:rsidR="002314F3" w:rsidRPr="00AA2C00">
        <w:rPr>
          <w:rFonts w:ascii="Times New Roman" w:hAnsi="Times New Roman" w:cs="Times New Roman"/>
          <w:sz w:val="22"/>
          <w:szCs w:val="22"/>
        </w:rPr>
        <w:t xml:space="preserve">και φαρμακευτικά προϊόντα που περιέχουν </w:t>
      </w:r>
      <w:r w:rsidR="002314F3" w:rsidRPr="00AA2C00">
        <w:rPr>
          <w:rFonts w:ascii="Times New Roman" w:hAnsi="Times New Roman" w:cs="Times New Roman"/>
          <w:sz w:val="22"/>
          <w:szCs w:val="22"/>
          <w:lang w:val="en-US"/>
        </w:rPr>
        <w:t>cobicistat</w:t>
      </w:r>
      <w:r w:rsidRPr="00AA2C00">
        <w:rPr>
          <w:rStyle w:val="FontStyle87"/>
          <w:rFonts w:ascii="Times New Roman" w:hAnsi="Times New Roman" w:cs="Times New Roman"/>
          <w:sz w:val="22"/>
          <w:szCs w:val="22"/>
        </w:rPr>
        <w:t xml:space="preserve"> αντενδείκνυται (βλέπε </w:t>
      </w:r>
      <w:r w:rsidR="00AD53C3" w:rsidRPr="00AA2C00">
        <w:rPr>
          <w:rStyle w:val="FontStyle87"/>
          <w:rFonts w:ascii="Times New Roman" w:hAnsi="Times New Roman" w:cs="Times New Roman"/>
          <w:sz w:val="22"/>
          <w:szCs w:val="22"/>
        </w:rPr>
        <w:t>παραγράφους</w:t>
      </w:r>
      <w:r w:rsidRPr="00AA2C00">
        <w:rPr>
          <w:rStyle w:val="FontStyle47"/>
          <w:rFonts w:ascii="Times New Roman" w:hAnsi="Times New Roman" w:cs="Times New Roman"/>
          <w:sz w:val="22"/>
          <w:szCs w:val="22"/>
        </w:rPr>
        <w:t xml:space="preserve"> 4.</w:t>
      </w:r>
      <w:r w:rsidR="00F37487"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rPr>
        <w:t xml:space="preserve"> και 4.5</w:t>
      </w:r>
      <w:r w:rsidR="00F37487"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Εάν η θεραπεία με </w:t>
      </w:r>
      <w:r w:rsidR="002314F3" w:rsidRPr="00AA2C00">
        <w:rPr>
          <w:rFonts w:ascii="Times New Roman" w:hAnsi="Times New Roman" w:cs="Times New Roman"/>
          <w:sz w:val="22"/>
          <w:szCs w:val="22"/>
        </w:rPr>
        <w:t xml:space="preserve">ισχυρούς αναστολείς του CYP3A4 (παράγοντες που αυξάνουν την </w:t>
      </w:r>
      <w:r w:rsidR="002314F3" w:rsidRPr="00AA2C00">
        <w:rPr>
          <w:rFonts w:ascii="Times New Roman" w:hAnsi="Times New Roman" w:cs="Times New Roman"/>
          <w:sz w:val="22"/>
          <w:szCs w:val="22"/>
          <w:lang w:val="en-GB"/>
        </w:rPr>
        <w:t>AUC</w:t>
      </w:r>
      <w:r w:rsidR="002314F3" w:rsidRPr="00AA2C00">
        <w:rPr>
          <w:rFonts w:ascii="Times New Roman" w:hAnsi="Times New Roman" w:cs="Times New Roman"/>
          <w:sz w:val="22"/>
          <w:szCs w:val="22"/>
        </w:rPr>
        <w:t xml:space="preserve"> περίπου 5 φορές ή περισσότερο) </w:t>
      </w:r>
      <w:r w:rsidRPr="00AA2C00">
        <w:rPr>
          <w:rStyle w:val="FontStyle87"/>
          <w:rFonts w:ascii="Times New Roman" w:hAnsi="Times New Roman" w:cs="Times New Roman"/>
          <w:sz w:val="22"/>
          <w:szCs w:val="22"/>
        </w:rPr>
        <w:t>δεν μπορεί να αποφευχθεί,</w:t>
      </w:r>
      <w:r w:rsidR="00282B09"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η θεραπεία με σιμβαστατίνη πρέπει να διακοπεί </w:t>
      </w:r>
      <w:r w:rsidR="002314F3" w:rsidRPr="00AA2C00">
        <w:rPr>
          <w:rFonts w:ascii="Times New Roman" w:hAnsi="Times New Roman" w:cs="Times New Roman"/>
          <w:sz w:val="22"/>
          <w:szCs w:val="22"/>
        </w:rPr>
        <w:t xml:space="preserve">(και να εξετασθεί το ενδεχόμενο χορήγησης μιας εναλλακτικής στατίνης) </w:t>
      </w:r>
      <w:r w:rsidRPr="00AA2C00">
        <w:rPr>
          <w:rStyle w:val="FontStyle87"/>
          <w:rFonts w:ascii="Times New Roman" w:hAnsi="Times New Roman" w:cs="Times New Roman"/>
          <w:sz w:val="22"/>
          <w:szCs w:val="22"/>
        </w:rPr>
        <w:t>κατά την διάρκεια αυτής της θεραπείας. Επιπλέον, θα πρέπει να εφιστάται προσοχή κατά την ταυτόχρονη χορήγηση σιμβαστ</w:t>
      </w:r>
      <w:r w:rsidR="00282B09" w:rsidRPr="00AA2C00">
        <w:rPr>
          <w:rStyle w:val="FontStyle87"/>
          <w:rFonts w:ascii="Times New Roman" w:hAnsi="Times New Roman" w:cs="Times New Roman"/>
          <w:sz w:val="22"/>
          <w:szCs w:val="22"/>
        </w:rPr>
        <w:t>α</w:t>
      </w:r>
      <w:r w:rsidRPr="00AA2C00">
        <w:rPr>
          <w:rStyle w:val="FontStyle87"/>
          <w:rFonts w:ascii="Times New Roman" w:hAnsi="Times New Roman" w:cs="Times New Roman"/>
          <w:sz w:val="22"/>
          <w:szCs w:val="22"/>
        </w:rPr>
        <w:t xml:space="preserve">τίνης και ορισμένων λιγότερο ισχυρών αναστολέων του </w:t>
      </w:r>
      <w:r w:rsidRPr="00AA2C00">
        <w:rPr>
          <w:rStyle w:val="FontStyle87"/>
          <w:rFonts w:ascii="Times New Roman" w:hAnsi="Times New Roman" w:cs="Times New Roman"/>
          <w:sz w:val="22"/>
          <w:szCs w:val="22"/>
          <w:lang w:val="en-US"/>
        </w:rPr>
        <w:t>CYP</w:t>
      </w:r>
      <w:r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lang w:val="en-US"/>
        </w:rPr>
        <w:t>A</w:t>
      </w:r>
      <w:r w:rsidRPr="00AA2C00">
        <w:rPr>
          <w:rStyle w:val="FontStyle87"/>
          <w:rFonts w:ascii="Times New Roman" w:hAnsi="Times New Roman" w:cs="Times New Roman"/>
          <w:sz w:val="22"/>
          <w:szCs w:val="22"/>
        </w:rPr>
        <w:t xml:space="preserve">4: </w:t>
      </w:r>
      <w:r w:rsidR="002314F3" w:rsidRPr="00AA2C00">
        <w:rPr>
          <w:rFonts w:ascii="Times New Roman" w:hAnsi="Times New Roman" w:cs="Times New Roman"/>
          <w:sz w:val="22"/>
          <w:szCs w:val="22"/>
        </w:rPr>
        <w:t>φλουκοναζόλη</w:t>
      </w:r>
      <w:r w:rsidRPr="00AA2C00">
        <w:rPr>
          <w:rStyle w:val="FontStyle87"/>
          <w:rFonts w:ascii="Times New Roman" w:hAnsi="Times New Roman" w:cs="Times New Roman"/>
          <w:sz w:val="22"/>
          <w:szCs w:val="22"/>
        </w:rPr>
        <w:t xml:space="preserve">, βεραπαμίλη, διλτιαζέμη (βλέπε </w:t>
      </w:r>
      <w:r w:rsidR="00AD53C3" w:rsidRPr="00AA2C00">
        <w:rPr>
          <w:rStyle w:val="FontStyle87"/>
          <w:rFonts w:ascii="Times New Roman" w:hAnsi="Times New Roman" w:cs="Times New Roman"/>
          <w:sz w:val="22"/>
          <w:szCs w:val="22"/>
        </w:rPr>
        <w:t>παραγράφους</w:t>
      </w:r>
      <w:r w:rsidRPr="00AA2C00">
        <w:rPr>
          <w:rStyle w:val="FontStyle87"/>
          <w:rFonts w:ascii="Times New Roman" w:hAnsi="Times New Roman" w:cs="Times New Roman"/>
          <w:sz w:val="22"/>
          <w:szCs w:val="22"/>
        </w:rPr>
        <w:t xml:space="preserve"> 4.2 και 4.5). Ταυτόχρονη λήψη </w:t>
      </w:r>
      <w:r w:rsidR="002B5EAF" w:rsidRPr="00AA2C00">
        <w:rPr>
          <w:rStyle w:val="FontStyle87"/>
          <w:rFonts w:ascii="Times New Roman" w:hAnsi="Times New Roman" w:cs="Times New Roman"/>
          <w:sz w:val="22"/>
          <w:szCs w:val="22"/>
        </w:rPr>
        <w:t xml:space="preserve">χυμού </w:t>
      </w:r>
      <w:r w:rsidR="00634F70" w:rsidRPr="00AA2C00">
        <w:rPr>
          <w:rStyle w:val="FontStyle87"/>
          <w:rFonts w:ascii="Times New Roman" w:hAnsi="Times New Roman" w:cs="Times New Roman"/>
          <w:sz w:val="22"/>
          <w:szCs w:val="22"/>
        </w:rPr>
        <w:t>γκρέιπφρουτ</w:t>
      </w:r>
      <w:r w:rsidRPr="00AA2C00">
        <w:rPr>
          <w:rStyle w:val="FontStyle87"/>
          <w:rFonts w:ascii="Times New Roman" w:hAnsi="Times New Roman" w:cs="Times New Roman"/>
          <w:sz w:val="22"/>
          <w:szCs w:val="22"/>
        </w:rPr>
        <w:t xml:space="preserve"> και σιμβαστατίνης πρέπει να αποφεύγεται.</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2314F3" w:rsidP="00D07151">
      <w:pPr>
        <w:pStyle w:val="Style4"/>
        <w:widowControl/>
        <w:spacing w:line="240" w:lineRule="auto"/>
        <w:rPr>
          <w:rStyle w:val="FontStyle87"/>
          <w:rFonts w:ascii="Times New Roman" w:hAnsi="Times New Roman" w:cs="Times New Roman"/>
          <w:sz w:val="22"/>
          <w:szCs w:val="22"/>
        </w:rPr>
      </w:pPr>
      <w:r w:rsidRPr="00AA2C00">
        <w:rPr>
          <w:rFonts w:ascii="Times New Roman" w:hAnsi="Times New Roman" w:cs="Times New Roman"/>
          <w:sz w:val="22"/>
          <w:szCs w:val="22"/>
        </w:rPr>
        <w:t xml:space="preserve">Η χορήγηση της σιμβαστατίνης με γεμφιβροζίλη αντενδείκνυται (βλέπε παράγραφο 4.3). Λόγω του αυξημένου κινδύνου για μυοπάθεια και ραβδομυόλυση, </w:t>
      </w:r>
      <w:r w:rsidRPr="00AA2C00">
        <w:rPr>
          <w:rStyle w:val="FontStyle87"/>
          <w:rFonts w:ascii="Times New Roman" w:hAnsi="Times New Roman" w:cs="Times New Roman"/>
          <w:sz w:val="22"/>
          <w:szCs w:val="22"/>
        </w:rPr>
        <w:t>η</w:t>
      </w:r>
      <w:r w:rsidR="002B5EAF" w:rsidRPr="00AA2C00">
        <w:rPr>
          <w:rStyle w:val="FontStyle87"/>
          <w:rFonts w:ascii="Times New Roman" w:hAnsi="Times New Roman" w:cs="Times New Roman"/>
          <w:sz w:val="22"/>
          <w:szCs w:val="22"/>
        </w:rPr>
        <w:t xml:space="preserve"> δόση της σιμβαστατίνης δεν θα</w:t>
      </w:r>
      <w:r w:rsidR="0073338B" w:rsidRPr="00AA2C00">
        <w:rPr>
          <w:rStyle w:val="FontStyle87"/>
          <w:rFonts w:ascii="Times New Roman" w:hAnsi="Times New Roman" w:cs="Times New Roman"/>
          <w:sz w:val="22"/>
          <w:szCs w:val="22"/>
        </w:rPr>
        <w:t xml:space="preserve"> πρέπει να υπερβαίνει τα 10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 ημερησίως σε ασθενείς που λαμβάνουν </w:t>
      </w:r>
      <w:r w:rsidRPr="00AA2C00">
        <w:rPr>
          <w:rFonts w:ascii="Times New Roman" w:hAnsi="Times New Roman" w:cs="Times New Roman"/>
          <w:sz w:val="22"/>
          <w:szCs w:val="22"/>
        </w:rPr>
        <w:t xml:space="preserve">σιμβαστατίνη </w:t>
      </w:r>
      <w:r w:rsidR="0073338B" w:rsidRPr="00AA2C00">
        <w:rPr>
          <w:rStyle w:val="FontStyle87"/>
          <w:rFonts w:ascii="Times New Roman" w:hAnsi="Times New Roman" w:cs="Times New Roman"/>
          <w:sz w:val="22"/>
          <w:szCs w:val="22"/>
        </w:rPr>
        <w:t xml:space="preserve">με </w:t>
      </w:r>
      <w:r w:rsidR="00C04545" w:rsidRPr="00AA2C00">
        <w:rPr>
          <w:rStyle w:val="FontStyle87"/>
          <w:rFonts w:ascii="Times New Roman" w:hAnsi="Times New Roman" w:cs="Times New Roman"/>
          <w:sz w:val="22"/>
          <w:szCs w:val="22"/>
        </w:rPr>
        <w:t>άλλες</w:t>
      </w:r>
      <w:r w:rsidR="0073338B" w:rsidRPr="00AA2C00">
        <w:rPr>
          <w:rStyle w:val="FontStyle87"/>
          <w:rFonts w:ascii="Times New Roman" w:hAnsi="Times New Roman" w:cs="Times New Roman"/>
          <w:sz w:val="22"/>
          <w:szCs w:val="22"/>
        </w:rPr>
        <w:t xml:space="preserve"> φιβράτες</w:t>
      </w:r>
      <w:r w:rsidR="001B2C78"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εκτός της φαινοφιβράτης</w:t>
      </w:r>
      <w:r w:rsidR="00C04545" w:rsidRPr="00AA2C00">
        <w:rPr>
          <w:rStyle w:val="FontStyle87"/>
          <w:rFonts w:ascii="Times New Roman" w:hAnsi="Times New Roman" w:cs="Times New Roman"/>
          <w:sz w:val="22"/>
          <w:szCs w:val="22"/>
        </w:rPr>
        <w:t xml:space="preserve"> (βλέπε </w:t>
      </w:r>
      <w:r w:rsidR="00AD53C3" w:rsidRPr="00AA2C00">
        <w:rPr>
          <w:rStyle w:val="FontStyle87"/>
          <w:rFonts w:ascii="Times New Roman" w:hAnsi="Times New Roman" w:cs="Times New Roman"/>
          <w:sz w:val="22"/>
          <w:szCs w:val="22"/>
        </w:rPr>
        <w:t>παραγράφους</w:t>
      </w:r>
      <w:r w:rsidR="00C04545" w:rsidRPr="00AA2C00">
        <w:rPr>
          <w:rStyle w:val="FontStyle87"/>
          <w:rFonts w:ascii="Times New Roman" w:hAnsi="Times New Roman" w:cs="Times New Roman"/>
          <w:sz w:val="22"/>
          <w:szCs w:val="22"/>
        </w:rPr>
        <w:t xml:space="preserve"> 4.2 και</w:t>
      </w:r>
      <w:r w:rsidR="0073338B" w:rsidRPr="00AA2C00">
        <w:rPr>
          <w:rStyle w:val="FontStyle87"/>
          <w:rFonts w:ascii="Times New Roman" w:hAnsi="Times New Roman" w:cs="Times New Roman"/>
          <w:sz w:val="22"/>
          <w:szCs w:val="22"/>
        </w:rPr>
        <w:t xml:space="preserve"> 4.5).</w:t>
      </w:r>
    </w:p>
    <w:p w:rsidR="0073338B" w:rsidRPr="00AA2C00" w:rsidRDefault="000014C3"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Συνιστάται προσοχή </w:t>
      </w:r>
      <w:r w:rsidR="00282B09" w:rsidRPr="00AA2C00">
        <w:rPr>
          <w:rStyle w:val="FontStyle87"/>
          <w:rFonts w:ascii="Times New Roman" w:hAnsi="Times New Roman" w:cs="Times New Roman"/>
          <w:sz w:val="22"/>
          <w:szCs w:val="22"/>
        </w:rPr>
        <w:t>όταν</w:t>
      </w:r>
      <w:r w:rsidRPr="00AA2C00">
        <w:rPr>
          <w:rStyle w:val="FontStyle87"/>
          <w:rFonts w:ascii="Times New Roman" w:hAnsi="Times New Roman" w:cs="Times New Roman"/>
          <w:sz w:val="22"/>
          <w:szCs w:val="22"/>
        </w:rPr>
        <w:t xml:space="preserve"> συνταγ</w:t>
      </w:r>
      <w:r w:rsidR="0073338B" w:rsidRPr="00AA2C00">
        <w:rPr>
          <w:rStyle w:val="FontStyle87"/>
          <w:rFonts w:ascii="Times New Roman" w:hAnsi="Times New Roman" w:cs="Times New Roman"/>
          <w:sz w:val="22"/>
          <w:szCs w:val="22"/>
        </w:rPr>
        <w:t>ογραφείται φαινοφιβράτη με σιμβαστατίνη,</w:t>
      </w:r>
      <w:r w:rsidR="00282B09"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καθώς και τα δύο φάρμακα μπορεί να προκαλέσουν μυοπάθεια όταν χορηγούνται </w:t>
      </w:r>
      <w:r w:rsidR="001B2C78" w:rsidRPr="00AA2C00">
        <w:rPr>
          <w:rStyle w:val="FontStyle87"/>
          <w:rFonts w:ascii="Times New Roman" w:hAnsi="Times New Roman" w:cs="Times New Roman"/>
          <w:sz w:val="22"/>
          <w:szCs w:val="22"/>
        </w:rPr>
        <w:t xml:space="preserve">ως </w:t>
      </w:r>
      <w:r w:rsidR="001B2C78" w:rsidRPr="00AA2C00">
        <w:rPr>
          <w:rFonts w:ascii="Times New Roman" w:hAnsi="Times New Roman" w:cs="Times New Roman"/>
          <w:sz w:val="22"/>
          <w:szCs w:val="22"/>
        </w:rPr>
        <w:t>μονοθεραπεία</w:t>
      </w:r>
      <w:r w:rsidR="00C04545" w:rsidRPr="00AA2C00">
        <w:rPr>
          <w:rStyle w:val="FontStyle87"/>
          <w:rFonts w:ascii="Times New Roman" w:hAnsi="Times New Roman" w:cs="Times New Roman"/>
          <w:sz w:val="22"/>
          <w:szCs w:val="22"/>
        </w:rPr>
        <w:t>.</w:t>
      </w:r>
    </w:p>
    <w:p w:rsidR="0073338B" w:rsidRPr="00AA2C00" w:rsidRDefault="0073338B" w:rsidP="00D07151">
      <w:pPr>
        <w:pStyle w:val="Style4"/>
        <w:widowControl/>
        <w:spacing w:line="240" w:lineRule="auto"/>
        <w:rPr>
          <w:rFonts w:ascii="Times New Roman" w:hAnsi="Times New Roman" w:cs="Times New Roman"/>
          <w:sz w:val="22"/>
          <w:szCs w:val="22"/>
        </w:rPr>
      </w:pPr>
    </w:p>
    <w:p w:rsidR="001B2C78" w:rsidRPr="00AA2C00" w:rsidRDefault="001B2C78" w:rsidP="001B2C78">
      <w:pPr>
        <w:pStyle w:val="Style4"/>
        <w:widowControl/>
        <w:rPr>
          <w:rFonts w:ascii="Times New Roman" w:hAnsi="Times New Roman" w:cs="Times New Roman"/>
          <w:sz w:val="22"/>
          <w:szCs w:val="22"/>
        </w:rPr>
      </w:pPr>
      <w:r w:rsidRPr="00AA2C00">
        <w:rPr>
          <w:rFonts w:ascii="Times New Roman" w:hAnsi="Times New Roman" w:cs="Times New Roman"/>
          <w:sz w:val="22"/>
          <w:szCs w:val="22"/>
        </w:rPr>
        <w:t>Η σιμβαστατίνη δεν πρέπει να συγχορηγείται με φουσιδικό οξύ. Έχουν γίνει αναφορές ραβδομυόλυσης (συμπεριλαμβανομένων μερικών θανάτων) σε ασθενείς που ελάμβαναν αυτό το συνδυασμό (βλέπε παράγραφο 4.5). Σε ασθενείς στους οποίους η συστηματική χορήγηση φουσιδικού οξέος θεωρείται αναγκαία, η θεραπεία με στατίνη πρέπει να διακόπτεται κατά τη διάρκεια θεραπείας με φουσιδικό οξύ. Ο ασθενής πρέπει να καθοδηγείται να αναζητά άμεσα ιατρική βοήθεια εάν παρουσιάσει οποιαδήποτε συμπτώματα μυϊκής αδυναμίας, πόνο ή ευαισθησία. Η θεραπεία με στατίνη μπορεί να χορηγηθεί εκ νέου επτά ημέρες μετά την τελευταία δόση φουσιδικού οξέος. Σε εξαιρετικές περιπτώσεις, όπου απαιτείται παρατεταμένη συστηματική χρήση φουσιδικού οξέος, π.χ. για την θεραπεία σοβαρών λοιμώξεων, το ενδεχόμενο της ανάγκης συγχορήγησης σιμβαστατίνης και φουσιδικού οξέος πρέπει να εξετάζεται κατά περίπτωση και κάτω από στενή ιατρική παρακολούθηση.</w:t>
      </w:r>
    </w:p>
    <w:p w:rsidR="001B2C78" w:rsidRPr="00AA2C00" w:rsidRDefault="001B2C78" w:rsidP="00D07151">
      <w:pPr>
        <w:pStyle w:val="Style4"/>
        <w:widowControl/>
        <w:spacing w:line="240" w:lineRule="auto"/>
        <w:rPr>
          <w:rFonts w:ascii="Times New Roman" w:hAnsi="Times New Roman" w:cs="Times New Roman"/>
          <w:sz w:val="22"/>
          <w:szCs w:val="22"/>
        </w:rPr>
      </w:pPr>
    </w:p>
    <w:p w:rsidR="001C03E5"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συνδυασμένη χορήγηση της σιμβαστατίνης σε δόσεις μεγαλύτερες από 20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ημερησίως με </w:t>
      </w:r>
      <w:r w:rsidR="001B2C78" w:rsidRPr="00AA2C00">
        <w:rPr>
          <w:rFonts w:ascii="Times New Roman" w:hAnsi="Times New Roman" w:cs="Times New Roman"/>
          <w:sz w:val="22"/>
          <w:szCs w:val="22"/>
        </w:rPr>
        <w:t>αμιωδαρόνη, αμλοδιπίνη,</w:t>
      </w:r>
      <w:r w:rsidRPr="00AA2C00">
        <w:rPr>
          <w:rStyle w:val="FontStyle87"/>
          <w:rFonts w:ascii="Times New Roman" w:hAnsi="Times New Roman" w:cs="Times New Roman"/>
          <w:sz w:val="22"/>
          <w:szCs w:val="22"/>
        </w:rPr>
        <w:t xml:space="preserve"> βεραπαμίλη</w:t>
      </w:r>
      <w:r w:rsidR="001B2C78" w:rsidRPr="00AA2C00">
        <w:rPr>
          <w:rStyle w:val="FontStyle87"/>
          <w:rFonts w:ascii="Times New Roman" w:hAnsi="Times New Roman" w:cs="Times New Roman"/>
          <w:sz w:val="22"/>
          <w:szCs w:val="22"/>
        </w:rPr>
        <w:t xml:space="preserve">, ή διλτιαζέμη </w:t>
      </w:r>
      <w:r w:rsidRPr="00AA2C00">
        <w:rPr>
          <w:rStyle w:val="FontStyle87"/>
          <w:rFonts w:ascii="Times New Roman" w:hAnsi="Times New Roman" w:cs="Times New Roman"/>
          <w:sz w:val="22"/>
          <w:szCs w:val="22"/>
        </w:rPr>
        <w:t>πρέπει να αποφεύγεται</w:t>
      </w:r>
      <w:r w:rsidR="001B2C78" w:rsidRPr="00AA2C00">
        <w:rPr>
          <w:rStyle w:val="FontStyle87"/>
          <w:rFonts w:ascii="Times New Roman" w:hAnsi="Times New Roman" w:cs="Times New Roman"/>
          <w:sz w:val="22"/>
          <w:szCs w:val="22"/>
        </w:rPr>
        <w:t xml:space="preserve">. </w:t>
      </w:r>
      <w:r w:rsidR="001B2C78" w:rsidRPr="00AA2C00">
        <w:rPr>
          <w:rFonts w:ascii="Times New Roman" w:hAnsi="Times New Roman" w:cs="Times New Roman"/>
          <w:sz w:val="22"/>
          <w:szCs w:val="22"/>
        </w:rPr>
        <w:t xml:space="preserve">Σε ασθενείς με HoFH, η συνδυασμένη χρήση της σιμβαστατίνης σε δόσεις μεγαλύτερες από 40 mg ημερησίως με λομιταπίδη πρέπει να αποφεύγεται. </w:t>
      </w:r>
      <w:r w:rsidRPr="00AA2C00">
        <w:rPr>
          <w:rStyle w:val="FontStyle87"/>
          <w:rFonts w:ascii="Times New Roman" w:hAnsi="Times New Roman" w:cs="Times New Roman"/>
          <w:sz w:val="22"/>
          <w:szCs w:val="22"/>
        </w:rPr>
        <w:t xml:space="preserve">(βλέπε </w:t>
      </w:r>
      <w:r w:rsidR="00AD53C3" w:rsidRPr="00AA2C00">
        <w:rPr>
          <w:rStyle w:val="FontStyle87"/>
          <w:rFonts w:ascii="Times New Roman" w:hAnsi="Times New Roman" w:cs="Times New Roman"/>
          <w:sz w:val="22"/>
          <w:szCs w:val="22"/>
        </w:rPr>
        <w:t>παραγράφους</w:t>
      </w:r>
      <w:r w:rsidRPr="00AA2C00">
        <w:rPr>
          <w:rStyle w:val="FontStyle87"/>
          <w:rFonts w:ascii="Times New Roman" w:hAnsi="Times New Roman" w:cs="Times New Roman"/>
          <w:sz w:val="22"/>
          <w:szCs w:val="22"/>
        </w:rPr>
        <w:t xml:space="preserve"> 4.2</w:t>
      </w:r>
      <w:r w:rsidR="001B2C78" w:rsidRPr="00AA2C00">
        <w:rPr>
          <w:rStyle w:val="FontStyle87"/>
          <w:rFonts w:ascii="Times New Roman" w:hAnsi="Times New Roman" w:cs="Times New Roman"/>
          <w:sz w:val="22"/>
          <w:szCs w:val="22"/>
        </w:rPr>
        <w:t>, 4.3</w:t>
      </w:r>
      <w:r w:rsidRPr="00AA2C00">
        <w:rPr>
          <w:rStyle w:val="FontStyle87"/>
          <w:rFonts w:ascii="Times New Roman" w:hAnsi="Times New Roman" w:cs="Times New Roman"/>
          <w:sz w:val="22"/>
          <w:szCs w:val="22"/>
        </w:rPr>
        <w:t xml:space="preserve"> και 4.5).</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1B2C78" w:rsidRPr="00AA2C00" w:rsidRDefault="001B2C78" w:rsidP="001B2C78">
      <w:pPr>
        <w:pStyle w:val="Style4"/>
        <w:rPr>
          <w:rFonts w:ascii="Times New Roman" w:hAnsi="Times New Roman" w:cs="Times New Roman"/>
          <w:sz w:val="22"/>
          <w:szCs w:val="22"/>
        </w:rPr>
      </w:pPr>
      <w:r w:rsidRPr="00AA2C00">
        <w:rPr>
          <w:rFonts w:ascii="Times New Roman" w:hAnsi="Times New Roman" w:cs="Times New Roman"/>
          <w:sz w:val="22"/>
          <w:szCs w:val="22"/>
        </w:rPr>
        <w:t xml:space="preserve">Ασθενείς που λαμβάνουν άλλα φάρμακα που επισημαίνεται ότι έχουν μέτρια ανασταλτική επίδραση στο CYP3A4 ταυτόχρονα με σιμβαστατίνη, ιδιαίτερα με μεγαλύτερες δόσεις σιμβαστατίνης, ενδέχεται να βρίσκονται σε αυξημένο κίνδυνο για μυοπάθεια. Όταν συγχορηγείται σιμβαστατίνη με ένα μέτριο αναστολέα του CYP3A4 (παράγοντες που αυξάνουν την </w:t>
      </w:r>
      <w:r w:rsidRPr="00AA2C00">
        <w:rPr>
          <w:rFonts w:ascii="Times New Roman" w:hAnsi="Times New Roman" w:cs="Times New Roman"/>
          <w:sz w:val="22"/>
          <w:szCs w:val="22"/>
          <w:lang w:val="en-GB"/>
        </w:rPr>
        <w:t>AUC</w:t>
      </w:r>
      <w:r w:rsidRPr="00AA2C00">
        <w:rPr>
          <w:rFonts w:ascii="Times New Roman" w:hAnsi="Times New Roman" w:cs="Times New Roman"/>
          <w:sz w:val="22"/>
          <w:szCs w:val="22"/>
        </w:rPr>
        <w:t xml:space="preserve"> περίπου κατά 2-5 φορές), μπορεί να είναι αναγκαία η αναπροσαρμογή της δοσολογίας της σιμβαστατίνης. Για ορισμένους μέτριους αναστολείς του CYP3A4 π.χ. διλτιαζέμη, συνιστάται μία μέγιστη δόση των 20</w:t>
      </w:r>
      <w:r w:rsidRPr="00AA2C00">
        <w:rPr>
          <w:rFonts w:ascii="Times New Roman" w:hAnsi="Times New Roman" w:cs="Times New Roman"/>
          <w:sz w:val="22"/>
          <w:szCs w:val="22"/>
          <w:lang w:val="en-GB"/>
        </w:rPr>
        <w:t> mg</w:t>
      </w:r>
      <w:r w:rsidRPr="00AA2C00">
        <w:rPr>
          <w:rFonts w:ascii="Times New Roman" w:hAnsi="Times New Roman" w:cs="Times New Roman"/>
          <w:sz w:val="22"/>
          <w:szCs w:val="22"/>
        </w:rPr>
        <w:t xml:space="preserve"> σιμβαστατίνης (βλέπε παράγραφο 4.2).</w:t>
      </w:r>
    </w:p>
    <w:p w:rsidR="001B2C78" w:rsidRPr="00AA2C00" w:rsidRDefault="001B2C78" w:rsidP="001B2C78">
      <w:pPr>
        <w:pStyle w:val="Style4"/>
        <w:rPr>
          <w:rFonts w:ascii="Times New Roman" w:hAnsi="Times New Roman" w:cs="Times New Roman"/>
          <w:sz w:val="22"/>
          <w:szCs w:val="22"/>
        </w:rPr>
      </w:pPr>
    </w:p>
    <w:p w:rsidR="001B2C78" w:rsidRPr="00AA2C00" w:rsidRDefault="001B2C78" w:rsidP="001B2C78">
      <w:pPr>
        <w:pStyle w:val="Style4"/>
        <w:rPr>
          <w:rFonts w:ascii="Times New Roman" w:hAnsi="Times New Roman" w:cs="Times New Roman"/>
          <w:sz w:val="22"/>
          <w:szCs w:val="22"/>
        </w:rPr>
      </w:pPr>
      <w:r w:rsidRPr="00AA2C00">
        <w:rPr>
          <w:rFonts w:ascii="Times New Roman" w:hAnsi="Times New Roman" w:cs="Times New Roman"/>
          <w:sz w:val="22"/>
          <w:szCs w:val="22"/>
        </w:rPr>
        <w:t xml:space="preserve">Σπάνιες περιπτώσεις μυοπάθειας/ραβδομυόλυσης έχουν συσχετισθεί με την ταυτόχρονη χορήγηση αναστολέων της αναγωγάσης </w:t>
      </w:r>
      <w:r w:rsidRPr="00AA2C00">
        <w:rPr>
          <w:rFonts w:ascii="Times New Roman" w:hAnsi="Times New Roman" w:cs="Times New Roman"/>
          <w:sz w:val="22"/>
          <w:szCs w:val="22"/>
          <w:lang w:val="en-GB"/>
        </w:rPr>
        <w:t>HMG</w:t>
      </w:r>
      <w:r w:rsidRPr="00AA2C00">
        <w:rPr>
          <w:rFonts w:ascii="Times New Roman" w:hAnsi="Times New Roman" w:cs="Times New Roman"/>
          <w:sz w:val="22"/>
          <w:szCs w:val="22"/>
        </w:rPr>
        <w:t>-</w:t>
      </w:r>
      <w:r w:rsidRPr="00AA2C00">
        <w:rPr>
          <w:rFonts w:ascii="Times New Roman" w:hAnsi="Times New Roman" w:cs="Times New Roman"/>
          <w:sz w:val="22"/>
          <w:szCs w:val="22"/>
          <w:lang w:val="en-GB"/>
        </w:rPr>
        <w:t>CoA</w:t>
      </w:r>
      <w:r w:rsidRPr="00AA2C00">
        <w:rPr>
          <w:rFonts w:ascii="Times New Roman" w:hAnsi="Times New Roman" w:cs="Times New Roman"/>
          <w:sz w:val="22"/>
          <w:szCs w:val="22"/>
        </w:rPr>
        <w:t xml:space="preserve"> και νιασίνης (νικοτινικού οξέος), σε δόσεις οι οποίες τροποποιούν τα λιπίδια (</w:t>
      </w:r>
      <w:r w:rsidRPr="00AA2C00">
        <w:rPr>
          <w:rFonts w:ascii="Times New Roman" w:hAnsi="Times New Roman" w:cs="Times New Roman"/>
          <w:sz w:val="22"/>
          <w:szCs w:val="22"/>
        </w:rPr>
        <w:sym w:font="Symbol" w:char="F0B3"/>
      </w:r>
      <w:r w:rsidRPr="00AA2C00">
        <w:rPr>
          <w:rFonts w:ascii="Times New Roman" w:hAnsi="Times New Roman" w:cs="Times New Roman"/>
          <w:sz w:val="22"/>
          <w:szCs w:val="22"/>
        </w:rPr>
        <w:t xml:space="preserve"> 1</w:t>
      </w:r>
      <w:r w:rsidRPr="00AA2C00">
        <w:rPr>
          <w:rFonts w:ascii="Times New Roman" w:hAnsi="Times New Roman" w:cs="Times New Roman"/>
          <w:sz w:val="22"/>
          <w:szCs w:val="22"/>
          <w:lang w:val="en-US"/>
        </w:rPr>
        <w:t> </w:t>
      </w:r>
      <w:r w:rsidRPr="00AA2C00">
        <w:rPr>
          <w:rFonts w:ascii="Times New Roman" w:hAnsi="Times New Roman" w:cs="Times New Roman"/>
          <w:sz w:val="22"/>
          <w:szCs w:val="22"/>
          <w:lang w:val="en-GB"/>
        </w:rPr>
        <w:t>g</w:t>
      </w:r>
      <w:r w:rsidRPr="00AA2C00">
        <w:rPr>
          <w:rFonts w:ascii="Times New Roman" w:hAnsi="Times New Roman" w:cs="Times New Roman"/>
          <w:sz w:val="22"/>
          <w:szCs w:val="22"/>
        </w:rPr>
        <w:t xml:space="preserve">/ημερησίως), καθένα από τα οποία μπορεί να προκαλέσει μυοπάθεια εάν χορηγηθεί ως μονοθεραπεία. </w:t>
      </w:r>
    </w:p>
    <w:p w:rsidR="001B2C78" w:rsidRPr="00AA2C00" w:rsidRDefault="001B2C78" w:rsidP="001B2C78">
      <w:pPr>
        <w:pStyle w:val="Style4"/>
        <w:rPr>
          <w:rFonts w:ascii="Times New Roman" w:hAnsi="Times New Roman" w:cs="Times New Roman"/>
          <w:sz w:val="22"/>
          <w:szCs w:val="22"/>
        </w:rPr>
      </w:pPr>
    </w:p>
    <w:p w:rsidR="001B2C78" w:rsidRPr="00AA2C00" w:rsidRDefault="001B2C78" w:rsidP="001B2C78">
      <w:pPr>
        <w:pStyle w:val="Style4"/>
        <w:rPr>
          <w:rFonts w:ascii="Times New Roman" w:hAnsi="Times New Roman" w:cs="Times New Roman"/>
          <w:sz w:val="22"/>
          <w:szCs w:val="22"/>
        </w:rPr>
      </w:pPr>
      <w:r w:rsidRPr="00AA2C00">
        <w:rPr>
          <w:rFonts w:ascii="Times New Roman" w:hAnsi="Times New Roman" w:cs="Times New Roman"/>
          <w:sz w:val="22"/>
          <w:szCs w:val="22"/>
        </w:rPr>
        <w:t>Σε μία κλινική μελέτη (μέσος χρόνος παρακολούθησης 3,9 χρόνια) η οποία συμπεριέλαβε ασθενείς που βρίσκοντα</w:t>
      </w:r>
      <w:r w:rsidR="00D6245E" w:rsidRPr="00AA2C00">
        <w:rPr>
          <w:rFonts w:ascii="Times New Roman" w:hAnsi="Times New Roman" w:cs="Times New Roman"/>
          <w:sz w:val="22"/>
          <w:szCs w:val="22"/>
        </w:rPr>
        <w:t>ν</w:t>
      </w:r>
      <w:r w:rsidRPr="00AA2C00">
        <w:rPr>
          <w:rFonts w:ascii="Times New Roman" w:hAnsi="Times New Roman" w:cs="Times New Roman"/>
          <w:sz w:val="22"/>
          <w:szCs w:val="22"/>
        </w:rPr>
        <w:t xml:space="preserve"> σε μεγάλο κίνδυνο για καρδιαγγειακή νόσο και με καλά ελεγχόμενα επίπεδα </w:t>
      </w:r>
      <w:r w:rsidRPr="00AA2C00">
        <w:rPr>
          <w:rFonts w:ascii="Times New Roman" w:hAnsi="Times New Roman" w:cs="Times New Roman"/>
          <w:sz w:val="22"/>
          <w:szCs w:val="22"/>
          <w:lang w:val="en-US"/>
        </w:rPr>
        <w:t>LDL</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που έλαβαν θεραπεία με σιμβαστατίνη 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/ημερησίως με ή χωρίς εζετιμίμπη 10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δεν υπήρξε ουσιαστ</w:t>
      </w:r>
      <w:r w:rsidR="00D6245E" w:rsidRPr="00AA2C00">
        <w:rPr>
          <w:rFonts w:ascii="Times New Roman" w:hAnsi="Times New Roman" w:cs="Times New Roman"/>
          <w:sz w:val="22"/>
          <w:szCs w:val="22"/>
        </w:rPr>
        <w:t>ι</w:t>
      </w:r>
      <w:r w:rsidRPr="00AA2C00">
        <w:rPr>
          <w:rFonts w:ascii="Times New Roman" w:hAnsi="Times New Roman" w:cs="Times New Roman"/>
          <w:sz w:val="22"/>
          <w:szCs w:val="22"/>
        </w:rPr>
        <w:t>κό όφελος σχετικά με καρδιαγγειακά αποτελέσματα με την προσθήκη νιασίνης (νικοτινικό οξύ) σε δόσεις οι οποίες τροποποιούν τα λιπίδια (</w:t>
      </w:r>
      <w:r w:rsidRPr="00AA2C00">
        <w:rPr>
          <w:rFonts w:ascii="Times New Roman" w:hAnsi="Times New Roman" w:cs="Times New Roman"/>
          <w:sz w:val="22"/>
          <w:szCs w:val="22"/>
        </w:rPr>
        <w:sym w:font="Symbol" w:char="F0B3"/>
      </w:r>
      <w:r w:rsidRPr="00AA2C00">
        <w:rPr>
          <w:rFonts w:ascii="Times New Roman" w:hAnsi="Times New Roman" w:cs="Times New Roman"/>
          <w:sz w:val="22"/>
          <w:szCs w:val="22"/>
        </w:rPr>
        <w:t xml:space="preserve"> 1</w:t>
      </w:r>
      <w:r w:rsidRPr="00AA2C00">
        <w:rPr>
          <w:rFonts w:ascii="Times New Roman" w:hAnsi="Times New Roman" w:cs="Times New Roman"/>
          <w:sz w:val="22"/>
          <w:szCs w:val="22"/>
          <w:lang w:val="en-GB"/>
        </w:rPr>
        <w:t>g</w:t>
      </w:r>
      <w:r w:rsidRPr="00AA2C00">
        <w:rPr>
          <w:rFonts w:ascii="Times New Roman" w:hAnsi="Times New Roman" w:cs="Times New Roman"/>
          <w:sz w:val="22"/>
          <w:szCs w:val="22"/>
        </w:rPr>
        <w:t>/ημερησίως). Ως εκ τούτου, οι γιατροί που σκοπεύουν να χορηγήσουν την συνδυασμένη θεραπεία με σιμβαστατίνη και νιασίνη (νικοτινικό οξύ), σε δόσεις οι οποίες τροποποιούν τα λιπίδια (</w:t>
      </w:r>
      <w:r w:rsidRPr="00AA2C00">
        <w:rPr>
          <w:rFonts w:ascii="Times New Roman" w:hAnsi="Times New Roman" w:cs="Times New Roman"/>
          <w:sz w:val="22"/>
          <w:szCs w:val="22"/>
        </w:rPr>
        <w:sym w:font="Symbol" w:char="F0B3"/>
      </w:r>
      <w:r w:rsidRPr="00AA2C00">
        <w:rPr>
          <w:rFonts w:ascii="Times New Roman" w:hAnsi="Times New Roman" w:cs="Times New Roman"/>
          <w:sz w:val="22"/>
          <w:szCs w:val="22"/>
        </w:rPr>
        <w:t xml:space="preserve"> 1</w:t>
      </w:r>
      <w:r w:rsidRPr="00AA2C00">
        <w:rPr>
          <w:rFonts w:ascii="Times New Roman" w:hAnsi="Times New Roman" w:cs="Times New Roman"/>
          <w:sz w:val="22"/>
          <w:szCs w:val="22"/>
          <w:lang w:val="en-GB"/>
        </w:rPr>
        <w:t>g</w:t>
      </w:r>
      <w:r w:rsidRPr="00AA2C00">
        <w:rPr>
          <w:rFonts w:ascii="Times New Roman" w:hAnsi="Times New Roman" w:cs="Times New Roman"/>
          <w:sz w:val="22"/>
          <w:szCs w:val="22"/>
        </w:rPr>
        <w:t>/ημερησίως) ή προϊόντα που περιέχουν νιασίνη, πρέπει προσεκτικά να εκτιμήσουν τα πιθανά οφέλη και τους κινδύνους και να παρακολουθούν προσεκτικά τους ασθενείς για οποιαδήποτε σημεία και συμπτώματα μυϊκού πόνου, ευαισθησίας ή αδυναμίας, ειδικά κατά τους πρώτους μήνες της θεραπείας και όταν αυξηθεί η δοσολογία οποιουδήποτε από τα δύο φαρμακευτικά προϊόντα.</w:t>
      </w:r>
    </w:p>
    <w:p w:rsidR="001B2C78" w:rsidRPr="00AA2C00" w:rsidRDefault="001B2C78" w:rsidP="001B2C78">
      <w:pPr>
        <w:pStyle w:val="Style4"/>
        <w:rPr>
          <w:rFonts w:ascii="Times New Roman" w:hAnsi="Times New Roman" w:cs="Times New Roman"/>
          <w:sz w:val="22"/>
          <w:szCs w:val="22"/>
        </w:rPr>
      </w:pPr>
    </w:p>
    <w:p w:rsidR="001B2C78" w:rsidRPr="00AA2C00" w:rsidRDefault="001B2C78" w:rsidP="001B2C78">
      <w:pPr>
        <w:pStyle w:val="Style4"/>
        <w:rPr>
          <w:rFonts w:ascii="Times New Roman" w:hAnsi="Times New Roman" w:cs="Times New Roman"/>
          <w:sz w:val="22"/>
          <w:szCs w:val="22"/>
        </w:rPr>
      </w:pPr>
      <w:r w:rsidRPr="00AA2C00">
        <w:rPr>
          <w:rFonts w:ascii="Times New Roman" w:hAnsi="Times New Roman" w:cs="Times New Roman"/>
          <w:sz w:val="22"/>
          <w:szCs w:val="22"/>
        </w:rPr>
        <w:t>Επιπρόσθετα, σ΄αυτή τη μελέτη, η συχνότητα της μυοπάθειας ήταν περίπου 0,24</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 xml:space="preserve">% για Κινέζους ασθενείς που λαμβάνουν σιμβαστατίνη 40 </w:t>
      </w:r>
      <w:r w:rsidRPr="00AA2C00">
        <w:rPr>
          <w:rFonts w:ascii="Times New Roman" w:hAnsi="Times New Roman" w:cs="Times New Roman"/>
          <w:sz w:val="22"/>
          <w:szCs w:val="22"/>
          <w:lang w:val="en-US"/>
        </w:rPr>
        <w:t>mg</w:t>
      </w:r>
      <w:r w:rsidRPr="00AA2C00">
        <w:rPr>
          <w:rFonts w:ascii="Times New Roman" w:hAnsi="Times New Roman" w:cs="Times New Roman"/>
          <w:sz w:val="22"/>
          <w:szCs w:val="22"/>
        </w:rPr>
        <w:t xml:space="preserve"> ή εζετιμίμπη/σιμβαστατίνη 10/40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σε σύγκριση με 1,24 % για Κινέζους ασθενείς που λαμβάνουν σιμβαστατίνη 40 </w:t>
      </w:r>
      <w:r w:rsidRPr="00AA2C00">
        <w:rPr>
          <w:rFonts w:ascii="Times New Roman" w:hAnsi="Times New Roman" w:cs="Times New Roman"/>
          <w:sz w:val="22"/>
          <w:szCs w:val="22"/>
          <w:lang w:val="en-US"/>
        </w:rPr>
        <w:t>mg</w:t>
      </w:r>
      <w:r w:rsidRPr="00AA2C00">
        <w:rPr>
          <w:rFonts w:ascii="Times New Roman" w:hAnsi="Times New Roman" w:cs="Times New Roman"/>
          <w:sz w:val="22"/>
          <w:szCs w:val="22"/>
        </w:rPr>
        <w:t xml:space="preserve"> ή εζετιμίμπη/σιμβαστατίνη 10/40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συγχορηγούμενη με ελεγχόμενης αποδέσμευσης νικοτινικό οξύ/λαροπιπράντη 2.000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Μολονότι ο μόνος Ασιατικός πληθυσμός που αξιολογήθηκε σ΄αυτή την κλινική μελέτη ήταν Κινέζοι, επειδή η συχνότητα της μυοπάθειας είναι μεγαλύτερη σε Κινέζους από ότι σε μη Κινέζους ασθενείς, η συγχορήγηση σιμβαστατίνης με νιασίνη (νικοτινικό οξύ) σε δόσεις οι οποίες τροποποιούν τα λιπίδια (</w:t>
      </w:r>
      <w:r w:rsidRPr="00AA2C00">
        <w:rPr>
          <w:rFonts w:ascii="Times New Roman" w:hAnsi="Times New Roman" w:cs="Times New Roman"/>
          <w:sz w:val="22"/>
          <w:szCs w:val="22"/>
        </w:rPr>
        <w:sym w:font="Symbol" w:char="F0B3"/>
      </w:r>
      <w:r w:rsidRPr="00AA2C00">
        <w:rPr>
          <w:rFonts w:ascii="Times New Roman" w:hAnsi="Times New Roman" w:cs="Times New Roman"/>
          <w:sz w:val="22"/>
          <w:szCs w:val="22"/>
        </w:rPr>
        <w:t xml:space="preserve"> 1</w:t>
      </w:r>
      <w:r w:rsidRPr="00AA2C00">
        <w:rPr>
          <w:rFonts w:ascii="Times New Roman" w:hAnsi="Times New Roman" w:cs="Times New Roman"/>
          <w:sz w:val="22"/>
          <w:szCs w:val="22"/>
          <w:lang w:val="en-US"/>
        </w:rPr>
        <w:t> </w:t>
      </w:r>
      <w:r w:rsidRPr="00AA2C00">
        <w:rPr>
          <w:rFonts w:ascii="Times New Roman" w:hAnsi="Times New Roman" w:cs="Times New Roman"/>
          <w:sz w:val="22"/>
          <w:szCs w:val="22"/>
          <w:lang w:val="en-GB"/>
        </w:rPr>
        <w:t>g</w:t>
      </w:r>
      <w:r w:rsidRPr="00AA2C00">
        <w:rPr>
          <w:rFonts w:ascii="Times New Roman" w:hAnsi="Times New Roman" w:cs="Times New Roman"/>
          <w:sz w:val="22"/>
          <w:szCs w:val="22"/>
        </w:rPr>
        <w:t>/ημερησίως) δεν συνιστάται σε Ασιάτες ασθενείς.</w:t>
      </w:r>
    </w:p>
    <w:p w:rsidR="001B2C78" w:rsidRPr="00AA2C00" w:rsidRDefault="001B2C78" w:rsidP="001B2C78">
      <w:pPr>
        <w:pStyle w:val="Style4"/>
        <w:rPr>
          <w:rFonts w:ascii="Times New Roman" w:hAnsi="Times New Roman" w:cs="Times New Roman"/>
          <w:sz w:val="22"/>
          <w:szCs w:val="22"/>
        </w:rPr>
      </w:pPr>
    </w:p>
    <w:p w:rsidR="001B2C78" w:rsidRPr="00AA2C00" w:rsidRDefault="001B2C78" w:rsidP="001B2C78">
      <w:pPr>
        <w:pStyle w:val="Style4"/>
        <w:rPr>
          <w:rFonts w:ascii="Times New Roman" w:hAnsi="Times New Roman" w:cs="Times New Roman"/>
          <w:sz w:val="22"/>
          <w:szCs w:val="22"/>
        </w:rPr>
      </w:pPr>
      <w:r w:rsidRPr="00AA2C00">
        <w:rPr>
          <w:rFonts w:ascii="Times New Roman" w:hAnsi="Times New Roman" w:cs="Times New Roman"/>
          <w:sz w:val="22"/>
          <w:szCs w:val="22"/>
        </w:rPr>
        <w:t>Η ασιπιμόξη είναι δομικά συναφής με την νιασίνη. Παρόλο που η ασιπιμόξη δεν έχει μελετηθεί, ο κίνδυνος για τοξικές επιδράσεις που σχετίζονται με τους μύες μπορεί να είναι παρόμοιος με αυτόν της νιασίνης.</w:t>
      </w:r>
    </w:p>
    <w:p w:rsidR="001B2C78" w:rsidRPr="00AA2C00" w:rsidRDefault="001B2C78" w:rsidP="00D07151">
      <w:pPr>
        <w:pStyle w:val="Style4"/>
        <w:widowControl/>
        <w:spacing w:line="240" w:lineRule="auto"/>
        <w:jc w:val="left"/>
        <w:rPr>
          <w:rFonts w:ascii="Times New Roman" w:hAnsi="Times New Roman" w:cs="Times New Roman"/>
          <w:sz w:val="22"/>
          <w:szCs w:val="22"/>
        </w:rPr>
      </w:pPr>
    </w:p>
    <w:p w:rsidR="0073338B" w:rsidRPr="00AA2C00" w:rsidRDefault="00062435" w:rsidP="00D07151">
      <w:pPr>
        <w:pStyle w:val="Style4"/>
        <w:widowControl/>
        <w:spacing w:line="240" w:lineRule="auto"/>
        <w:jc w:val="left"/>
        <w:rPr>
          <w:rStyle w:val="FontStyle87"/>
          <w:rFonts w:ascii="Times New Roman" w:hAnsi="Times New Roman" w:cs="Times New Roman"/>
          <w:i/>
          <w:sz w:val="22"/>
          <w:szCs w:val="22"/>
        </w:rPr>
      </w:pPr>
      <w:r w:rsidRPr="00AA2C00">
        <w:rPr>
          <w:rStyle w:val="FontStyle87"/>
          <w:rFonts w:ascii="Times New Roman" w:hAnsi="Times New Roman" w:cs="Times New Roman"/>
          <w:i/>
          <w:sz w:val="22"/>
          <w:szCs w:val="22"/>
        </w:rPr>
        <w:t>Ηπατικές επιδράσεις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Σε κλινικές μελέτες, επιμένουσ</w:t>
      </w:r>
      <w:r w:rsidR="001B2C78" w:rsidRPr="00AA2C00">
        <w:rPr>
          <w:rStyle w:val="FontStyle87"/>
          <w:rFonts w:ascii="Times New Roman" w:hAnsi="Times New Roman" w:cs="Times New Roman"/>
          <w:sz w:val="22"/>
          <w:szCs w:val="22"/>
        </w:rPr>
        <w:t>ες</w:t>
      </w:r>
      <w:r w:rsidRPr="00AA2C00">
        <w:rPr>
          <w:rStyle w:val="FontStyle87"/>
          <w:rFonts w:ascii="Times New Roman" w:hAnsi="Times New Roman" w:cs="Times New Roman"/>
          <w:sz w:val="22"/>
          <w:szCs w:val="22"/>
        </w:rPr>
        <w:t xml:space="preserve"> </w:t>
      </w:r>
      <w:r w:rsidR="008C7939" w:rsidRPr="00AA2C00">
        <w:rPr>
          <w:rStyle w:val="FontStyle87"/>
          <w:rFonts w:ascii="Times New Roman" w:hAnsi="Times New Roman" w:cs="Times New Roman"/>
          <w:sz w:val="22"/>
          <w:szCs w:val="22"/>
        </w:rPr>
        <w:t>α</w:t>
      </w:r>
      <w:r w:rsidR="001B2C78" w:rsidRPr="00AA2C00">
        <w:rPr>
          <w:rStyle w:val="FontStyle87"/>
          <w:rFonts w:ascii="Times New Roman" w:hAnsi="Times New Roman" w:cs="Times New Roman"/>
          <w:sz w:val="22"/>
          <w:szCs w:val="22"/>
        </w:rPr>
        <w:t>υ</w:t>
      </w:r>
      <w:r w:rsidR="008C7939" w:rsidRPr="00AA2C00">
        <w:rPr>
          <w:rStyle w:val="FontStyle87"/>
          <w:rFonts w:ascii="Times New Roman" w:hAnsi="Times New Roman" w:cs="Times New Roman"/>
          <w:sz w:val="22"/>
          <w:szCs w:val="22"/>
        </w:rPr>
        <w:t>ξ</w:t>
      </w:r>
      <w:r w:rsidR="001B2C78" w:rsidRPr="00AA2C00">
        <w:rPr>
          <w:rStyle w:val="FontStyle87"/>
          <w:rFonts w:ascii="Times New Roman" w:hAnsi="Times New Roman" w:cs="Times New Roman"/>
          <w:sz w:val="22"/>
          <w:szCs w:val="22"/>
        </w:rPr>
        <w:t>ή</w:t>
      </w:r>
      <w:r w:rsidR="008C7939" w:rsidRPr="00AA2C00">
        <w:rPr>
          <w:rStyle w:val="FontStyle87"/>
          <w:rFonts w:ascii="Times New Roman" w:hAnsi="Times New Roman" w:cs="Times New Roman"/>
          <w:sz w:val="22"/>
          <w:szCs w:val="22"/>
        </w:rPr>
        <w:t>σ</w:t>
      </w:r>
      <w:r w:rsidR="001B2C78" w:rsidRPr="00AA2C00">
        <w:rPr>
          <w:rStyle w:val="FontStyle87"/>
          <w:rFonts w:ascii="Times New Roman" w:hAnsi="Times New Roman" w:cs="Times New Roman"/>
          <w:sz w:val="22"/>
          <w:szCs w:val="22"/>
        </w:rPr>
        <w:t>εις</w:t>
      </w:r>
      <w:r w:rsidRPr="00AA2C00">
        <w:rPr>
          <w:rStyle w:val="FontStyle87"/>
          <w:rFonts w:ascii="Times New Roman" w:hAnsi="Times New Roman" w:cs="Times New Roman"/>
          <w:sz w:val="22"/>
          <w:szCs w:val="22"/>
        </w:rPr>
        <w:t xml:space="preserve"> (</w:t>
      </w:r>
      <w:r w:rsidR="001B2C78" w:rsidRPr="00AA2C00">
        <w:rPr>
          <w:rStyle w:val="FontStyle87"/>
          <w:rFonts w:ascii="Times New Roman" w:hAnsi="Times New Roman" w:cs="Times New Roman"/>
          <w:sz w:val="22"/>
          <w:szCs w:val="22"/>
        </w:rPr>
        <w:t xml:space="preserve">έως </w:t>
      </w:r>
      <w:r w:rsidRPr="00AA2C00">
        <w:rPr>
          <w:rStyle w:val="FontStyle87"/>
          <w:rFonts w:ascii="Times New Roman" w:hAnsi="Times New Roman" w:cs="Times New Roman"/>
          <w:sz w:val="22"/>
          <w:szCs w:val="22"/>
        </w:rPr>
        <w:t>&gt;</w:t>
      </w:r>
      <w:r w:rsidR="000576F1"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3</w:t>
      </w:r>
      <w:r w:rsidR="000576F1" w:rsidRPr="00AA2C00">
        <w:rPr>
          <w:rStyle w:val="FontStyle87"/>
          <w:rFonts w:ascii="Times New Roman" w:hAnsi="Times New Roman" w:cs="Times New Roman"/>
          <w:sz w:val="22"/>
          <w:szCs w:val="22"/>
        </w:rPr>
        <w:t xml:space="preserve"> </w:t>
      </w:r>
      <w:r w:rsidRPr="00AA2C00">
        <w:rPr>
          <w:rStyle w:val="FontStyle49"/>
          <w:rFonts w:ascii="Times New Roman" w:hAnsi="Times New Roman" w:cs="Times New Roman"/>
          <w:sz w:val="22"/>
          <w:szCs w:val="22"/>
          <w:lang w:val="en-US"/>
        </w:rPr>
        <w:t>x</w:t>
      </w:r>
      <w:r w:rsidR="000576F1" w:rsidRPr="00AA2C00">
        <w:rPr>
          <w:rStyle w:val="FontStyle49"/>
          <w:rFonts w:ascii="Times New Roman" w:hAnsi="Times New Roman" w:cs="Times New Roman"/>
          <w:sz w:val="22"/>
          <w:szCs w:val="22"/>
        </w:rPr>
        <w:t xml:space="preserve"> </w:t>
      </w:r>
      <w:r w:rsidRPr="00AA2C00">
        <w:rPr>
          <w:rStyle w:val="FontStyle49"/>
          <w:rFonts w:ascii="Times New Roman" w:hAnsi="Times New Roman" w:cs="Times New Roman"/>
          <w:sz w:val="22"/>
          <w:szCs w:val="22"/>
          <w:lang w:val="en-US"/>
        </w:rPr>
        <w:t>ULN</w:t>
      </w:r>
      <w:r w:rsidRPr="00AA2C00">
        <w:rPr>
          <w:rStyle w:val="FontStyle49"/>
          <w:rFonts w:ascii="Times New Roman" w:hAnsi="Times New Roman" w:cs="Times New Roman"/>
          <w:sz w:val="22"/>
          <w:szCs w:val="22"/>
        </w:rPr>
        <w:t>)</w:t>
      </w:r>
      <w:r w:rsidR="008C7939" w:rsidRPr="00AA2C00">
        <w:rPr>
          <w:rStyle w:val="FontStyle49"/>
          <w:rFonts w:ascii="Times New Roman" w:hAnsi="Times New Roman" w:cs="Times New Roman"/>
          <w:sz w:val="22"/>
          <w:szCs w:val="22"/>
        </w:rPr>
        <w:t xml:space="preserve"> </w:t>
      </w:r>
      <w:r w:rsidR="008C7939" w:rsidRPr="00AA2C00">
        <w:rPr>
          <w:rStyle w:val="FontStyle49"/>
          <w:rFonts w:ascii="Times New Roman" w:hAnsi="Times New Roman" w:cs="Times New Roman"/>
          <w:smallCaps w:val="0"/>
          <w:sz w:val="22"/>
          <w:szCs w:val="22"/>
        </w:rPr>
        <w:t>των</w:t>
      </w:r>
      <w:r w:rsidRPr="00AA2C00">
        <w:rPr>
          <w:rStyle w:val="FontStyle49"/>
          <w:rFonts w:ascii="Times New Roman" w:hAnsi="Times New Roman" w:cs="Times New Roman"/>
          <w:sz w:val="22"/>
          <w:szCs w:val="22"/>
        </w:rPr>
        <w:t xml:space="preserve"> </w:t>
      </w:r>
      <w:r w:rsidR="008C7939" w:rsidRPr="00AA2C00">
        <w:rPr>
          <w:rStyle w:val="FontStyle87"/>
          <w:rFonts w:ascii="Times New Roman" w:hAnsi="Times New Roman" w:cs="Times New Roman"/>
          <w:sz w:val="22"/>
          <w:szCs w:val="22"/>
        </w:rPr>
        <w:t xml:space="preserve">τρανσαμινασών του ορού </w:t>
      </w:r>
      <w:r w:rsidR="000576F1" w:rsidRPr="00AA2C00">
        <w:rPr>
          <w:rStyle w:val="FontStyle87"/>
          <w:rFonts w:ascii="Times New Roman" w:hAnsi="Times New Roman" w:cs="Times New Roman"/>
          <w:sz w:val="22"/>
          <w:szCs w:val="22"/>
        </w:rPr>
        <w:t>παρουσιάσ</w:t>
      </w:r>
      <w:r w:rsidR="001B2C78" w:rsidRPr="00AA2C00">
        <w:rPr>
          <w:rStyle w:val="FontStyle87"/>
          <w:rFonts w:ascii="Times New Roman" w:hAnsi="Times New Roman" w:cs="Times New Roman"/>
          <w:sz w:val="22"/>
          <w:szCs w:val="22"/>
        </w:rPr>
        <w:t>θ</w:t>
      </w:r>
      <w:r w:rsidR="000576F1" w:rsidRPr="00AA2C00">
        <w:rPr>
          <w:rStyle w:val="FontStyle87"/>
          <w:rFonts w:ascii="Times New Roman" w:hAnsi="Times New Roman" w:cs="Times New Roman"/>
          <w:sz w:val="22"/>
          <w:szCs w:val="22"/>
        </w:rPr>
        <w:t>ηκ</w:t>
      </w:r>
      <w:r w:rsidR="001B2C78" w:rsidRPr="00AA2C00">
        <w:rPr>
          <w:rStyle w:val="FontStyle87"/>
          <w:rFonts w:ascii="Times New Roman" w:hAnsi="Times New Roman" w:cs="Times New Roman"/>
          <w:sz w:val="22"/>
          <w:szCs w:val="22"/>
        </w:rPr>
        <w:t>αν</w:t>
      </w:r>
      <w:r w:rsidRPr="00AA2C00">
        <w:rPr>
          <w:rStyle w:val="FontStyle42"/>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σε μερικούς ενήλικες ασθενείς που έλαβαν σιμβαστατίνη. </w:t>
      </w:r>
      <w:r w:rsidR="000576F1" w:rsidRPr="00AA2C00">
        <w:rPr>
          <w:rStyle w:val="FontStyle87"/>
          <w:rFonts w:ascii="Times New Roman" w:hAnsi="Times New Roman" w:cs="Times New Roman"/>
          <w:sz w:val="22"/>
          <w:szCs w:val="22"/>
        </w:rPr>
        <w:t>Όταν</w:t>
      </w:r>
      <w:r w:rsidRPr="00AA2C00">
        <w:rPr>
          <w:rStyle w:val="FontStyle87"/>
          <w:rFonts w:ascii="Times New Roman" w:hAnsi="Times New Roman" w:cs="Times New Roman"/>
          <w:sz w:val="22"/>
          <w:szCs w:val="22"/>
        </w:rPr>
        <w:t xml:space="preserve"> η σιμβαστατίνη διεκόπη προσωρινά ή τελείως σ' αυτούς τους ασθενείς, τα επίπεδα τω</w:t>
      </w:r>
      <w:r w:rsidR="000576F1" w:rsidRPr="00AA2C00">
        <w:rPr>
          <w:rStyle w:val="FontStyle87"/>
          <w:rFonts w:ascii="Times New Roman" w:hAnsi="Times New Roman" w:cs="Times New Roman"/>
          <w:sz w:val="22"/>
          <w:szCs w:val="22"/>
        </w:rPr>
        <w:t xml:space="preserve">ν τρανσαμινασών επανήλθαν αργά στα </w:t>
      </w:r>
      <w:r w:rsidR="001B2C78" w:rsidRPr="00AA2C00">
        <w:rPr>
          <w:rFonts w:ascii="Times New Roman" w:hAnsi="Times New Roman" w:cs="Times New Roman"/>
          <w:sz w:val="22"/>
          <w:szCs w:val="22"/>
        </w:rPr>
        <w:t xml:space="preserve">επίπεδα </w:t>
      </w:r>
      <w:r w:rsidRPr="00AA2C00">
        <w:rPr>
          <w:rStyle w:val="FontStyle87"/>
          <w:rFonts w:ascii="Times New Roman" w:hAnsi="Times New Roman" w:cs="Times New Roman"/>
          <w:sz w:val="22"/>
          <w:szCs w:val="22"/>
        </w:rPr>
        <w:t>πριν την έναρξη της θεραπείας</w:t>
      </w:r>
      <w:r w:rsidR="000576F1" w:rsidRPr="00AA2C00">
        <w:rPr>
          <w:rStyle w:val="FontStyle87"/>
          <w:rFonts w:ascii="Times New Roman" w:hAnsi="Times New Roman" w:cs="Times New Roman"/>
          <w:sz w:val="22"/>
          <w:szCs w:val="22"/>
        </w:rPr>
        <w:t>.</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0576F1"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Συνιστάται να γίνεται</w:t>
      </w:r>
      <w:r w:rsidR="008C7939"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έλεγχος της ηπατικής λειτουργίας πριν την έναρξη της θεραπείας και μετά στη συνέχεια, εάν ενδείκνυται κλινικά. Ασθενείς που </w:t>
      </w:r>
      <w:r w:rsidR="001B2C78" w:rsidRPr="00AA2C00">
        <w:rPr>
          <w:rFonts w:ascii="Times New Roman" w:hAnsi="Times New Roman" w:cs="Times New Roman"/>
          <w:sz w:val="22"/>
          <w:szCs w:val="22"/>
        </w:rPr>
        <w:t xml:space="preserve">τιτλοποιούνται στη </w:t>
      </w:r>
      <w:r w:rsidR="0073338B" w:rsidRPr="00AA2C00">
        <w:rPr>
          <w:rStyle w:val="FontStyle87"/>
          <w:rFonts w:ascii="Times New Roman" w:hAnsi="Times New Roman" w:cs="Times New Roman"/>
          <w:sz w:val="22"/>
          <w:szCs w:val="22"/>
        </w:rPr>
        <w:t xml:space="preserve">δόση των 80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 θα πρέπει να κάνουν ένα επιπλέον έλεγχο πριν από την τιτλοποίηση, 3 μήνες μετά την </w:t>
      </w:r>
      <w:r w:rsidRPr="00AA2C00">
        <w:rPr>
          <w:rStyle w:val="FontStyle87"/>
          <w:rFonts w:ascii="Times New Roman" w:hAnsi="Times New Roman" w:cs="Times New Roman"/>
          <w:sz w:val="22"/>
          <w:szCs w:val="22"/>
        </w:rPr>
        <w:t>τιτλοποίηση</w:t>
      </w:r>
      <w:r w:rsidR="0073338B" w:rsidRPr="00AA2C00">
        <w:rPr>
          <w:rStyle w:val="FontStyle87"/>
          <w:rFonts w:ascii="Times New Roman" w:hAnsi="Times New Roman" w:cs="Times New Roman"/>
          <w:sz w:val="22"/>
          <w:szCs w:val="22"/>
        </w:rPr>
        <w:t xml:space="preserve"> στην δοσολογία των 80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 και περιοδικά για το επόμενο </w:t>
      </w:r>
      <w:r w:rsidR="008C7939" w:rsidRPr="00AA2C00">
        <w:rPr>
          <w:rStyle w:val="FontStyle87"/>
          <w:rFonts w:ascii="Times New Roman" w:hAnsi="Times New Roman" w:cs="Times New Roman"/>
          <w:sz w:val="22"/>
          <w:szCs w:val="22"/>
        </w:rPr>
        <w:t xml:space="preserve">διάστημα </w:t>
      </w:r>
      <w:r w:rsidR="0073338B" w:rsidRPr="00AA2C00">
        <w:rPr>
          <w:rStyle w:val="FontStyle87"/>
          <w:rFonts w:ascii="Times New Roman" w:hAnsi="Times New Roman" w:cs="Times New Roman"/>
          <w:sz w:val="22"/>
          <w:szCs w:val="22"/>
        </w:rPr>
        <w:t>(π.χ, κάθε εξάμηνο) για τον πρώτο χρόνο της θεραπείας.</w:t>
      </w:r>
      <w:r w:rsidRPr="00AA2C00">
        <w:rPr>
          <w:rStyle w:val="FontStyle87"/>
          <w:rFonts w:ascii="Times New Roman" w:hAnsi="Times New Roman" w:cs="Times New Roman"/>
          <w:sz w:val="22"/>
          <w:szCs w:val="22"/>
        </w:rPr>
        <w:t xml:space="preserve"> </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Οι ασθενε</w:t>
      </w:r>
      <w:r w:rsidR="008C7939" w:rsidRPr="00AA2C00">
        <w:rPr>
          <w:rStyle w:val="FontStyle87"/>
          <w:rFonts w:ascii="Times New Roman" w:hAnsi="Times New Roman" w:cs="Times New Roman"/>
          <w:sz w:val="22"/>
          <w:szCs w:val="22"/>
        </w:rPr>
        <w:t>ί</w:t>
      </w:r>
      <w:r w:rsidRPr="00AA2C00">
        <w:rPr>
          <w:rStyle w:val="FontStyle87"/>
          <w:rFonts w:ascii="Times New Roman" w:hAnsi="Times New Roman" w:cs="Times New Roman"/>
          <w:sz w:val="22"/>
          <w:szCs w:val="22"/>
        </w:rPr>
        <w:t xml:space="preserve">ς που αναπτύσσουν αυξημένα επίπεδα τρανσαμινασών πρέπει να παρακολουθούνται με ιδιαίτερη </w:t>
      </w:r>
      <w:r w:rsidR="008C7939" w:rsidRPr="00AA2C00">
        <w:rPr>
          <w:rStyle w:val="FontStyle87"/>
          <w:rFonts w:ascii="Times New Roman" w:hAnsi="Times New Roman" w:cs="Times New Roman"/>
          <w:sz w:val="22"/>
          <w:szCs w:val="22"/>
        </w:rPr>
        <w:t>προσοχή</w:t>
      </w:r>
      <w:r w:rsidRPr="00AA2C00">
        <w:rPr>
          <w:rStyle w:val="FontStyle87"/>
          <w:rFonts w:ascii="Times New Roman" w:hAnsi="Times New Roman" w:cs="Times New Roman"/>
          <w:sz w:val="22"/>
          <w:szCs w:val="22"/>
        </w:rPr>
        <w:t xml:space="preserve"> και σ' αυτούς τους ασθενείς πρέπει να επαναλαμβάνονται οι μετρήσεις αμέσως και στη συνέχεια να επαναλαμβάνονται </w:t>
      </w:r>
      <w:r w:rsidR="001B2C78" w:rsidRPr="00AA2C00">
        <w:rPr>
          <w:rFonts w:ascii="Times New Roman" w:hAnsi="Times New Roman" w:cs="Times New Roman"/>
          <w:sz w:val="22"/>
          <w:szCs w:val="22"/>
        </w:rPr>
        <w:t>πιο</w:t>
      </w:r>
      <w:r w:rsidRPr="00AA2C00">
        <w:rPr>
          <w:rStyle w:val="FontStyle87"/>
          <w:rFonts w:ascii="Times New Roman" w:hAnsi="Times New Roman" w:cs="Times New Roman"/>
          <w:sz w:val="22"/>
          <w:szCs w:val="22"/>
        </w:rPr>
        <w:t xml:space="preserve"> συχνά. Εάν τα </w:t>
      </w:r>
      <w:r w:rsidR="008C7939" w:rsidRPr="00AA2C00">
        <w:rPr>
          <w:rStyle w:val="FontStyle87"/>
          <w:rFonts w:ascii="Times New Roman" w:hAnsi="Times New Roman" w:cs="Times New Roman"/>
          <w:sz w:val="22"/>
          <w:szCs w:val="22"/>
        </w:rPr>
        <w:t>επίπεδα</w:t>
      </w:r>
      <w:r w:rsidRPr="00AA2C00">
        <w:rPr>
          <w:rStyle w:val="FontStyle87"/>
          <w:rFonts w:ascii="Times New Roman" w:hAnsi="Times New Roman" w:cs="Times New Roman"/>
          <w:sz w:val="22"/>
          <w:szCs w:val="22"/>
        </w:rPr>
        <w:t xml:space="preserve"> των τρανσαμινασών δείχνουν αύξηση, και ιδιαίτερα αν </w:t>
      </w:r>
      <w:r w:rsidR="008C7939" w:rsidRPr="00AA2C00">
        <w:rPr>
          <w:rStyle w:val="FontStyle87"/>
          <w:rFonts w:ascii="Times New Roman" w:hAnsi="Times New Roman" w:cs="Times New Roman"/>
          <w:sz w:val="22"/>
          <w:szCs w:val="22"/>
        </w:rPr>
        <w:t>αυξ</w:t>
      </w:r>
      <w:r w:rsidR="008C7939" w:rsidRPr="00AA2C00">
        <w:rPr>
          <w:rStyle w:val="FontStyle73"/>
          <w:rFonts w:ascii="Times New Roman" w:hAnsi="Times New Roman" w:cs="Times New Roman"/>
          <w:b w:val="0"/>
          <w:sz w:val="22"/>
          <w:szCs w:val="22"/>
        </w:rPr>
        <w:t>η</w:t>
      </w:r>
      <w:r w:rsidR="008C7939" w:rsidRPr="00AA2C00">
        <w:rPr>
          <w:rStyle w:val="FontStyle87"/>
          <w:rFonts w:ascii="Times New Roman" w:hAnsi="Times New Roman" w:cs="Times New Roman"/>
          <w:sz w:val="22"/>
          <w:szCs w:val="22"/>
        </w:rPr>
        <w:t>θούν</w:t>
      </w:r>
      <w:r w:rsidR="00F56845" w:rsidRPr="00AA2C00">
        <w:rPr>
          <w:rStyle w:val="FontStyle87"/>
          <w:rFonts w:ascii="Times New Roman" w:hAnsi="Times New Roman" w:cs="Times New Roman"/>
          <w:sz w:val="22"/>
          <w:szCs w:val="22"/>
        </w:rPr>
        <w:t xml:space="preserve"> 3 </w:t>
      </w:r>
      <w:r w:rsidR="00F56845"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ULN</w:t>
      </w:r>
      <w:r w:rsidRPr="00AA2C00">
        <w:rPr>
          <w:rStyle w:val="FontStyle87"/>
          <w:rFonts w:ascii="Times New Roman" w:hAnsi="Times New Roman" w:cs="Times New Roman"/>
          <w:sz w:val="22"/>
          <w:szCs w:val="22"/>
        </w:rPr>
        <w:t xml:space="preserve"> και η αύξηση αυτή επιμένει, η σιμβαστατίνη θα πρέπει να διακοπεί.</w:t>
      </w:r>
      <w:r w:rsidR="001B2C78" w:rsidRPr="00AA2C00">
        <w:rPr>
          <w:rFonts w:ascii="Times New Roman" w:eastAsia="Times New Roman" w:hAnsi="Times New Roman" w:cs="Times New Roman"/>
          <w:spacing w:val="-3"/>
          <w:sz w:val="22"/>
          <w:szCs w:val="22"/>
          <w:lang w:eastAsia="en-US"/>
        </w:rPr>
        <w:t xml:space="preserve"> </w:t>
      </w:r>
      <w:r w:rsidR="001B2C78" w:rsidRPr="00AA2C00">
        <w:rPr>
          <w:rFonts w:ascii="Times New Roman" w:hAnsi="Times New Roman" w:cs="Times New Roman"/>
          <w:sz w:val="22"/>
          <w:szCs w:val="22"/>
        </w:rPr>
        <w:t xml:space="preserve">Να σημειωθεί ότι η ALT μπορεί να προέρχεται από τους μύες, επομένως αύξηση της ALT μαζί με τη CK μπορεί να υποδηλώνει μυοπάθεια (βλέπε παραπάνω </w:t>
      </w:r>
      <w:r w:rsidR="001B2C78" w:rsidRPr="00AA2C00">
        <w:rPr>
          <w:rFonts w:ascii="Times New Roman" w:hAnsi="Times New Roman" w:cs="Times New Roman"/>
          <w:i/>
          <w:sz w:val="22"/>
          <w:szCs w:val="22"/>
        </w:rPr>
        <w:t>Μυοπάθεια/Ραβδομυόλυση</w:t>
      </w:r>
      <w:r w:rsidR="001B2C78" w:rsidRPr="00AA2C00">
        <w:rPr>
          <w:rFonts w:ascii="Times New Roman" w:hAnsi="Times New Roman" w:cs="Times New Roman"/>
          <w:sz w:val="22"/>
          <w:szCs w:val="22"/>
        </w:rPr>
        <w:t>).</w:t>
      </w:r>
    </w:p>
    <w:p w:rsidR="001B2C78" w:rsidRPr="00AA2C00" w:rsidRDefault="001B2C78" w:rsidP="001B2C78">
      <w:pPr>
        <w:rPr>
          <w:rFonts w:ascii="Times New Roman" w:hAnsi="Times New Roman" w:cs="Times New Roman"/>
          <w:sz w:val="22"/>
          <w:szCs w:val="22"/>
        </w:rPr>
      </w:pPr>
    </w:p>
    <w:p w:rsidR="001B2C78" w:rsidRPr="00AA2C00" w:rsidRDefault="001B2C78" w:rsidP="00025CAA">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Υπήρξαν σπάνιες αναφορές μετά την κυκλοφορία του φαρμάκου για θανατηφόρα και μη-θανατηφόρα ηπατική ανεπάρκεια σε ασθενείς που λαμβάνουν στατίνες συμπεριλαμβανομένης της σιμβαστατίνης. Εάν παρουσιασθεί σοβαρή ηπατική βλάβη με κλινικά συμπτώματα και/ή υπερχολερυθριναιμία ή ίκτερο κατά τη διάρκεια της θεραπείας με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διακόψτε αμέσως την θεραπεία. Μην ξεκινήσετε ξανά τη λήψη του </w:t>
      </w:r>
      <w:r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εάν δεν βρεθεί μία εναλλακτική αιτιολογία.</w:t>
      </w:r>
    </w:p>
    <w:p w:rsidR="001B2C78" w:rsidRPr="00AA2C00" w:rsidRDefault="001B2C78" w:rsidP="001B2C78">
      <w:pPr>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Το φάρμακο θα πρέπει να χορηγείται με προσοχή σε ασθενείς που καταναλώνουν σ</w:t>
      </w:r>
      <w:r w:rsidR="001F4255" w:rsidRPr="00AA2C00">
        <w:rPr>
          <w:rStyle w:val="FontStyle87"/>
          <w:rFonts w:ascii="Times New Roman" w:hAnsi="Times New Roman" w:cs="Times New Roman"/>
          <w:sz w:val="22"/>
          <w:szCs w:val="22"/>
        </w:rPr>
        <w:t>ημαντικές ποσότητες αλκοόλ</w:t>
      </w:r>
      <w:r w:rsidRPr="00AA2C00">
        <w:rPr>
          <w:rStyle w:val="FontStyle87"/>
          <w:rFonts w:ascii="Times New Roman" w:hAnsi="Times New Roman" w:cs="Times New Roman"/>
          <w:sz w:val="22"/>
          <w:szCs w:val="22"/>
        </w:rPr>
        <w:t>.</w:t>
      </w:r>
    </w:p>
    <w:p w:rsidR="008C4BD2" w:rsidRPr="00AA2C00" w:rsidRDefault="008C4BD2"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Όπως και με άλλους παράγοντες που ελαττώνουν τα λιπίδια,</w:t>
      </w:r>
      <w:r w:rsidR="00E004C8"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έχει αναφερθεί </w:t>
      </w:r>
      <w:r w:rsidR="001B2C78" w:rsidRPr="00AA2C00">
        <w:rPr>
          <w:rFonts w:ascii="Times New Roman" w:hAnsi="Times New Roman" w:cs="Times New Roman"/>
          <w:sz w:val="22"/>
          <w:szCs w:val="22"/>
        </w:rPr>
        <w:t xml:space="preserve">μέτρια </w:t>
      </w:r>
      <w:r w:rsidRPr="00AA2C00">
        <w:rPr>
          <w:rStyle w:val="FontStyle87"/>
          <w:rFonts w:ascii="Times New Roman" w:hAnsi="Times New Roman" w:cs="Times New Roman"/>
          <w:sz w:val="22"/>
          <w:szCs w:val="22"/>
        </w:rPr>
        <w:t xml:space="preserve">(&lt; 3 </w:t>
      </w:r>
      <w:r w:rsidR="00F56845" w:rsidRPr="00AA2C00">
        <w:rPr>
          <w:rStyle w:val="FontStyle87"/>
          <w:rFonts w:ascii="Times New Roman" w:hAnsi="Times New Roman" w:cs="Times New Roman"/>
          <w:sz w:val="22"/>
          <w:szCs w:val="22"/>
          <w:lang w:val="en-US"/>
        </w:rPr>
        <w:t>x</w:t>
      </w:r>
      <w:r w:rsidRPr="00AA2C00">
        <w:rPr>
          <w:rStyle w:val="FontStyle50"/>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ULN</w:t>
      </w:r>
      <w:r w:rsidRPr="00AA2C00">
        <w:rPr>
          <w:rStyle w:val="FontStyle87"/>
          <w:rFonts w:ascii="Times New Roman" w:hAnsi="Times New Roman" w:cs="Times New Roman"/>
          <w:sz w:val="22"/>
          <w:szCs w:val="22"/>
        </w:rPr>
        <w:t xml:space="preserve">) </w:t>
      </w:r>
      <w:r w:rsidR="001F4255" w:rsidRPr="00AA2C00">
        <w:rPr>
          <w:rStyle w:val="FontStyle87"/>
          <w:rFonts w:ascii="Times New Roman" w:hAnsi="Times New Roman" w:cs="Times New Roman"/>
          <w:sz w:val="22"/>
          <w:szCs w:val="22"/>
        </w:rPr>
        <w:t>αύξ</w:t>
      </w:r>
      <w:r w:rsidRPr="00AA2C00">
        <w:rPr>
          <w:rStyle w:val="FontStyle87"/>
          <w:rFonts w:ascii="Times New Roman" w:hAnsi="Times New Roman" w:cs="Times New Roman"/>
          <w:sz w:val="22"/>
          <w:szCs w:val="22"/>
        </w:rPr>
        <w:t xml:space="preserve">ηση </w:t>
      </w:r>
      <w:r w:rsidR="001F4255" w:rsidRPr="00AA2C00">
        <w:rPr>
          <w:rStyle w:val="FontStyle87"/>
          <w:rFonts w:ascii="Times New Roman" w:hAnsi="Times New Roman" w:cs="Times New Roman"/>
          <w:sz w:val="22"/>
          <w:szCs w:val="22"/>
        </w:rPr>
        <w:t>τ</w:t>
      </w:r>
      <w:r w:rsidRPr="00AA2C00">
        <w:rPr>
          <w:rStyle w:val="FontStyle87"/>
          <w:rFonts w:ascii="Times New Roman" w:hAnsi="Times New Roman" w:cs="Times New Roman"/>
          <w:sz w:val="22"/>
          <w:szCs w:val="22"/>
        </w:rPr>
        <w:t>ων τρανσαμινασών του ορού μετά από θερα</w:t>
      </w:r>
      <w:r w:rsidR="001F4255" w:rsidRPr="00AA2C00">
        <w:rPr>
          <w:rStyle w:val="FontStyle87"/>
          <w:rFonts w:ascii="Times New Roman" w:hAnsi="Times New Roman" w:cs="Times New Roman"/>
          <w:sz w:val="22"/>
          <w:szCs w:val="22"/>
        </w:rPr>
        <w:t>πεία με σιμβαστατίνη</w:t>
      </w:r>
      <w:r w:rsidR="000E32E4" w:rsidRPr="00AA2C00">
        <w:rPr>
          <w:rStyle w:val="FontStyle87"/>
          <w:rFonts w:ascii="Times New Roman" w:hAnsi="Times New Roman" w:cs="Times New Roman"/>
          <w:sz w:val="22"/>
          <w:szCs w:val="22"/>
        </w:rPr>
        <w:t>.</w:t>
      </w:r>
      <w:r w:rsidR="001F4255" w:rsidRPr="00AA2C00">
        <w:rPr>
          <w:rStyle w:val="FontStyle87"/>
          <w:rFonts w:ascii="Times New Roman" w:hAnsi="Times New Roman" w:cs="Times New Roman"/>
          <w:sz w:val="22"/>
          <w:szCs w:val="22"/>
        </w:rPr>
        <w:t xml:space="preserve"> Αυτές οι μεταβολές</w:t>
      </w:r>
      <w:r w:rsidRPr="00AA2C00">
        <w:rPr>
          <w:rStyle w:val="FontStyle87"/>
          <w:rFonts w:ascii="Times New Roman" w:hAnsi="Times New Roman" w:cs="Times New Roman"/>
          <w:sz w:val="22"/>
          <w:szCs w:val="22"/>
        </w:rPr>
        <w:t xml:space="preserve"> που </w:t>
      </w:r>
      <w:r w:rsidRPr="00AA2C00">
        <w:rPr>
          <w:rStyle w:val="FontStyle87"/>
          <w:rFonts w:ascii="Times New Roman" w:hAnsi="Times New Roman" w:cs="Times New Roman"/>
          <w:sz w:val="22"/>
          <w:szCs w:val="22"/>
        </w:rPr>
        <w:lastRenderedPageBreak/>
        <w:t>εμφανίστηκαν αμέσως μετά την έναρξη της θεραπείας με σ</w:t>
      </w:r>
      <w:r w:rsidR="008C4BD2" w:rsidRPr="00AA2C00">
        <w:rPr>
          <w:rStyle w:val="FontStyle87"/>
          <w:rFonts w:ascii="Times New Roman" w:hAnsi="Times New Roman" w:cs="Times New Roman"/>
          <w:sz w:val="22"/>
          <w:szCs w:val="22"/>
        </w:rPr>
        <w:t>ι</w:t>
      </w:r>
      <w:r w:rsidRPr="00AA2C00">
        <w:rPr>
          <w:rStyle w:val="FontStyle87"/>
          <w:rFonts w:ascii="Times New Roman" w:hAnsi="Times New Roman" w:cs="Times New Roman"/>
          <w:sz w:val="22"/>
          <w:szCs w:val="22"/>
        </w:rPr>
        <w:t>μβαστατίνη</w:t>
      </w:r>
      <w:r w:rsidR="001F4255"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ήταν συνήθως παροδικές, δεν συνοδεύτηκαν από κάποιο σύμπτωμα και</w:t>
      </w:r>
      <w:r w:rsidR="00156D0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δεν </w:t>
      </w:r>
      <w:r w:rsidR="001F4255" w:rsidRPr="00AA2C00">
        <w:rPr>
          <w:rStyle w:val="FontStyle65"/>
          <w:rFonts w:ascii="Times New Roman" w:hAnsi="Times New Roman" w:cs="Times New Roman"/>
          <w:sz w:val="22"/>
          <w:szCs w:val="22"/>
        </w:rPr>
        <w:t>απαιτήθηκε διακοπή της θεραπείας</w:t>
      </w:r>
      <w:r w:rsidRPr="00AA2C00">
        <w:rPr>
          <w:rStyle w:val="FontStyle87"/>
          <w:rFonts w:ascii="Times New Roman" w:hAnsi="Times New Roman" w:cs="Times New Roman"/>
          <w:sz w:val="22"/>
          <w:szCs w:val="22"/>
        </w:rPr>
        <w:t>.</w:t>
      </w:r>
    </w:p>
    <w:p w:rsidR="0073338B" w:rsidRPr="00AA2C00" w:rsidRDefault="0073338B" w:rsidP="00D07151">
      <w:pPr>
        <w:pStyle w:val="Style4"/>
        <w:widowControl/>
        <w:spacing w:line="240" w:lineRule="auto"/>
        <w:rPr>
          <w:rFonts w:ascii="Times New Roman" w:hAnsi="Times New Roman" w:cs="Times New Roman"/>
          <w:sz w:val="22"/>
          <w:szCs w:val="22"/>
        </w:rPr>
      </w:pPr>
    </w:p>
    <w:p w:rsidR="001856DD" w:rsidRPr="00AA2C00" w:rsidRDefault="001856DD" w:rsidP="001856DD">
      <w:pPr>
        <w:pStyle w:val="Style4"/>
        <w:widowControl/>
        <w:rPr>
          <w:rFonts w:ascii="Times New Roman" w:hAnsi="Times New Roman" w:cs="Times New Roman"/>
          <w:i/>
          <w:sz w:val="22"/>
          <w:szCs w:val="22"/>
          <w:u w:val="single"/>
        </w:rPr>
      </w:pPr>
      <w:r w:rsidRPr="00AA2C00">
        <w:rPr>
          <w:rFonts w:ascii="Times New Roman" w:hAnsi="Times New Roman" w:cs="Times New Roman"/>
          <w:sz w:val="22"/>
          <w:szCs w:val="22"/>
          <w:u w:val="single"/>
        </w:rPr>
        <w:t>Σακχαρώδης διαβήτης</w:t>
      </w:r>
    </w:p>
    <w:p w:rsidR="001856DD" w:rsidRPr="00AA2C00" w:rsidRDefault="00D6245E" w:rsidP="001856DD">
      <w:pPr>
        <w:pStyle w:val="Style4"/>
        <w:widowControl/>
        <w:rPr>
          <w:rFonts w:ascii="Times New Roman" w:hAnsi="Times New Roman" w:cs="Times New Roman"/>
          <w:sz w:val="22"/>
          <w:szCs w:val="22"/>
        </w:rPr>
      </w:pPr>
      <w:r w:rsidRPr="00AA2C00">
        <w:rPr>
          <w:rFonts w:ascii="Times New Roman" w:hAnsi="Times New Roman" w:cs="Times New Roman"/>
          <w:sz w:val="22"/>
          <w:szCs w:val="22"/>
        </w:rPr>
        <w:t>Κλινικές μελέτες επιβεβαίωσαν ότι οι στατίνες αυξάνουν την πιθανότητα εμφάνισης σακχαρώδη διαβήτη</w:t>
      </w:r>
      <w:r w:rsidRPr="00AA2C00" w:rsidDel="00D6245E">
        <w:rPr>
          <w:rFonts w:ascii="Times New Roman" w:hAnsi="Times New Roman" w:cs="Times New Roman"/>
          <w:sz w:val="22"/>
          <w:szCs w:val="22"/>
        </w:rPr>
        <w:t xml:space="preserve"> </w:t>
      </w:r>
      <w:r w:rsidR="001856DD" w:rsidRPr="00AA2C00">
        <w:rPr>
          <w:rFonts w:ascii="Times New Roman" w:hAnsi="Times New Roman" w:cs="Times New Roman"/>
          <w:sz w:val="22"/>
          <w:szCs w:val="22"/>
        </w:rPr>
        <w:t xml:space="preserve">και σε ορισμένους ασθενείς, οι οποίοι βρίσκονται σε αυξημένο κίνδυνο για εμφάνιση διαβήτη στο μέλλον, μπορεί να προκαλέσουν επίπεδο υπεργλυκαιμίας το οποίο αντιμετωπίζεται κατάλληλα με τυπική αγωγή για διαβήτη. Ο κίνδυνος, ωστόσο, αντισταθμίζεται με την μείωση του </w:t>
      </w:r>
      <w:r w:rsidRPr="00AA2C00">
        <w:rPr>
          <w:rFonts w:ascii="Times New Roman" w:hAnsi="Times New Roman" w:cs="Times New Roman"/>
          <w:sz w:val="22"/>
          <w:szCs w:val="22"/>
        </w:rPr>
        <w:t>καρδι</w:t>
      </w:r>
      <w:r w:rsidR="001856DD" w:rsidRPr="00AA2C00">
        <w:rPr>
          <w:rFonts w:ascii="Times New Roman" w:hAnsi="Times New Roman" w:cs="Times New Roman"/>
          <w:sz w:val="22"/>
          <w:szCs w:val="22"/>
        </w:rPr>
        <w:t>αγγειακού κινδύνου με στατίνες και γι' αυτό δεν πρέπει να είναι η αιτία για την διακοπή της θεραπείας με στατίνη. Οι ασθενείς που βρίσκονται σε κίνδυνο (γλυκόζη νηστείας 5,6 έως 6,9</w:t>
      </w:r>
      <w:r w:rsidR="001856DD" w:rsidRPr="00AA2C00">
        <w:rPr>
          <w:rFonts w:ascii="Times New Roman" w:hAnsi="Times New Roman" w:cs="Times New Roman"/>
          <w:sz w:val="22"/>
          <w:szCs w:val="22"/>
          <w:lang w:val="en-GB"/>
        </w:rPr>
        <w:t> mmol</w:t>
      </w:r>
      <w:r w:rsidR="001856DD" w:rsidRPr="00AA2C00">
        <w:rPr>
          <w:rFonts w:ascii="Times New Roman" w:hAnsi="Times New Roman" w:cs="Times New Roman"/>
          <w:sz w:val="22"/>
          <w:szCs w:val="22"/>
        </w:rPr>
        <w:t>/</w:t>
      </w:r>
      <w:r w:rsidR="001856DD" w:rsidRPr="00AA2C00">
        <w:rPr>
          <w:rFonts w:ascii="Times New Roman" w:hAnsi="Times New Roman" w:cs="Times New Roman"/>
          <w:sz w:val="22"/>
          <w:szCs w:val="22"/>
          <w:lang w:val="en-GB"/>
        </w:rPr>
        <w:t>l</w:t>
      </w:r>
      <w:r w:rsidR="001856DD" w:rsidRPr="00AA2C00">
        <w:rPr>
          <w:rFonts w:ascii="Times New Roman" w:hAnsi="Times New Roman" w:cs="Times New Roman"/>
          <w:sz w:val="22"/>
          <w:szCs w:val="22"/>
        </w:rPr>
        <w:t xml:space="preserve">, </w:t>
      </w:r>
      <w:r w:rsidR="001856DD" w:rsidRPr="00AA2C00">
        <w:rPr>
          <w:rFonts w:ascii="Times New Roman" w:hAnsi="Times New Roman" w:cs="Times New Roman"/>
          <w:sz w:val="22"/>
          <w:szCs w:val="22"/>
          <w:lang w:val="en-US"/>
        </w:rPr>
        <w:t>BMI</w:t>
      </w:r>
      <w:r w:rsidR="001856DD" w:rsidRPr="00AA2C00">
        <w:rPr>
          <w:rFonts w:ascii="Times New Roman" w:hAnsi="Times New Roman" w:cs="Times New Roman"/>
          <w:sz w:val="22"/>
          <w:szCs w:val="22"/>
        </w:rPr>
        <w:t>&gt;30</w:t>
      </w:r>
      <w:r w:rsidR="001856DD" w:rsidRPr="00AA2C00">
        <w:rPr>
          <w:rFonts w:ascii="Times New Roman" w:hAnsi="Times New Roman" w:cs="Times New Roman"/>
          <w:sz w:val="22"/>
          <w:szCs w:val="22"/>
          <w:lang w:val="en-US"/>
        </w:rPr>
        <w:t> kg</w:t>
      </w:r>
      <w:r w:rsidR="001856DD" w:rsidRPr="00AA2C00">
        <w:rPr>
          <w:rFonts w:ascii="Times New Roman" w:hAnsi="Times New Roman" w:cs="Times New Roman"/>
          <w:sz w:val="22"/>
          <w:szCs w:val="22"/>
        </w:rPr>
        <w:t>/</w:t>
      </w:r>
      <w:r w:rsidR="001856DD" w:rsidRPr="00AA2C00">
        <w:rPr>
          <w:rFonts w:ascii="Times New Roman" w:hAnsi="Times New Roman" w:cs="Times New Roman"/>
          <w:sz w:val="22"/>
          <w:szCs w:val="22"/>
          <w:lang w:val="en-US"/>
        </w:rPr>
        <w:t>m</w:t>
      </w:r>
      <w:r w:rsidR="001856DD" w:rsidRPr="00AA2C00">
        <w:rPr>
          <w:rFonts w:ascii="Times New Roman" w:hAnsi="Times New Roman" w:cs="Times New Roman"/>
          <w:sz w:val="22"/>
          <w:szCs w:val="22"/>
          <w:vertAlign w:val="superscript"/>
        </w:rPr>
        <w:t>2</w:t>
      </w:r>
      <w:r w:rsidR="001856DD" w:rsidRPr="00AA2C00">
        <w:rPr>
          <w:rFonts w:ascii="Times New Roman" w:hAnsi="Times New Roman" w:cs="Times New Roman"/>
          <w:sz w:val="22"/>
          <w:szCs w:val="22"/>
        </w:rPr>
        <w:t>, αυξημένος αριθμός τριγλυκεριδίων, υπέρταση) πρέπει να παρακολουθούνται τόσο από κλινικής πλευράς όσο και βιοχημικών ελέγχων σύμφωνα με τις εθνικές κατευθυντήριες οδηγίες.</w:t>
      </w:r>
    </w:p>
    <w:p w:rsidR="001856DD" w:rsidRPr="00AA2C00" w:rsidRDefault="001856DD" w:rsidP="001856DD">
      <w:pPr>
        <w:pStyle w:val="Style4"/>
        <w:widowControl/>
        <w:rPr>
          <w:rFonts w:ascii="Times New Roman" w:hAnsi="Times New Roman" w:cs="Times New Roman"/>
          <w:i/>
          <w:sz w:val="22"/>
          <w:szCs w:val="22"/>
          <w:u w:val="single"/>
        </w:rPr>
      </w:pPr>
    </w:p>
    <w:p w:rsidR="001856DD" w:rsidRPr="00AA2C00" w:rsidRDefault="001856DD" w:rsidP="001856DD">
      <w:pPr>
        <w:pStyle w:val="Style4"/>
        <w:widowControl/>
        <w:rPr>
          <w:rFonts w:ascii="Times New Roman" w:hAnsi="Times New Roman" w:cs="Times New Roman"/>
          <w:i/>
          <w:sz w:val="22"/>
          <w:szCs w:val="22"/>
          <w:u w:val="single"/>
        </w:rPr>
      </w:pPr>
      <w:r w:rsidRPr="00AA2C00">
        <w:rPr>
          <w:rFonts w:ascii="Times New Roman" w:hAnsi="Times New Roman" w:cs="Times New Roman"/>
          <w:sz w:val="22"/>
          <w:szCs w:val="22"/>
          <w:u w:val="single"/>
        </w:rPr>
        <w:t>Διάμεση πνευμονική νόσος</w:t>
      </w:r>
    </w:p>
    <w:p w:rsidR="001856DD" w:rsidRPr="00AA2C00" w:rsidRDefault="001856DD" w:rsidP="001856DD">
      <w:pPr>
        <w:pStyle w:val="Style4"/>
        <w:widowControl/>
        <w:rPr>
          <w:rFonts w:ascii="Times New Roman" w:hAnsi="Times New Roman" w:cs="Times New Roman"/>
          <w:sz w:val="22"/>
          <w:szCs w:val="22"/>
        </w:rPr>
      </w:pPr>
      <w:r w:rsidRPr="00AA2C00">
        <w:rPr>
          <w:rFonts w:ascii="Times New Roman" w:hAnsi="Times New Roman" w:cs="Times New Roman"/>
          <w:sz w:val="22"/>
          <w:szCs w:val="22"/>
        </w:rPr>
        <w:t>Έχουν αναφερθεί περιπτώσεις διάμεσης πνευμονικής νόσου με ορισμένες στατίνες, συμπεριλαμβανομένης της σιμβαστατίνης, ιδιαίτερα με μακροχρόνια θεραπεία (βλέπε παράγραφο 4.8). Τα συμπτώματα που εμφανίζονται μπορεί να συμπεριλαμβάνουν δύσπνοια, μη παραγωγικό βήχα και επιδείνωση της γενικής υγείας (κόπωση, απώλεια βάρους και πυρετός). Εάν υπάρχει υποψία για κάποιο ασθενή ότι παρουσίασε διάμεση πνευμονική νόσο, η θεραπεία με στατίνη πρέπει να διακοπεί.</w:t>
      </w:r>
    </w:p>
    <w:p w:rsidR="001856DD" w:rsidRPr="00AA2C00" w:rsidRDefault="001856DD" w:rsidP="001856DD">
      <w:pPr>
        <w:pStyle w:val="Style4"/>
        <w:widowControl/>
        <w:rPr>
          <w:rFonts w:ascii="Times New Roman" w:hAnsi="Times New Roman" w:cs="Times New Roman"/>
          <w:sz w:val="22"/>
          <w:szCs w:val="22"/>
        </w:rPr>
      </w:pPr>
    </w:p>
    <w:p w:rsidR="001856DD" w:rsidRPr="00AA2C00" w:rsidRDefault="001856DD" w:rsidP="001856DD">
      <w:pPr>
        <w:pStyle w:val="Style4"/>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Παιδιατρικός πληθυσμός</w:t>
      </w:r>
    </w:p>
    <w:p w:rsidR="001856DD" w:rsidRPr="00AA2C00" w:rsidRDefault="001856DD" w:rsidP="001856DD">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Η ασφάλεια και αποτελεσματικότητα της σιμβαστατίνης σε ασθενείς ηλικίας 10-17 ετών με ετερόζυγο οικογενή υπερχοληστερολαιμία, έχει αξιολογηθεί σε μια ελεγχόμενη κλινική μελέτη σε εφήβους, αγόρια σταδίου </w:t>
      </w:r>
      <w:r w:rsidRPr="00AA2C00">
        <w:rPr>
          <w:rFonts w:ascii="Times New Roman" w:hAnsi="Times New Roman" w:cs="Times New Roman"/>
          <w:sz w:val="22"/>
          <w:szCs w:val="22"/>
          <w:lang w:val="en-GB"/>
        </w:rPr>
        <w:t>Tanner</w:t>
      </w:r>
      <w:r w:rsidRPr="00AA2C00">
        <w:rPr>
          <w:rFonts w:ascii="Times New Roman" w:hAnsi="Times New Roman" w:cs="Times New Roman"/>
          <w:sz w:val="22"/>
          <w:szCs w:val="22"/>
        </w:rPr>
        <w:t xml:space="preserve"> ΙΙ και άνω και κορίτσια που ήταν τουλάχιστον ένα χρόνο μετά την εμμηναρχή. Οι ασθενείς που έλαβαν θεραπεία με σιμβαστατίνη είχαν προφίλ ανεπιθύμητων ενεργειών γενικά παρόμοιο με αυτό των ασθενών που έλαβαν θεραπεία με εικονικό φάρμακο. </w:t>
      </w:r>
      <w:r w:rsidRPr="00AA2C00">
        <w:rPr>
          <w:rFonts w:ascii="Times New Roman" w:hAnsi="Times New Roman" w:cs="Times New Roman"/>
          <w:b/>
          <w:sz w:val="22"/>
          <w:szCs w:val="22"/>
        </w:rPr>
        <w:t>Δόσεις μεγαλύτερες από 40</w:t>
      </w:r>
      <w:r w:rsidRPr="00AA2C00">
        <w:rPr>
          <w:rFonts w:ascii="Times New Roman" w:hAnsi="Times New Roman" w:cs="Times New Roman"/>
          <w:b/>
          <w:sz w:val="22"/>
          <w:szCs w:val="22"/>
          <w:lang w:val="en-GB"/>
        </w:rPr>
        <w:t> mg</w:t>
      </w:r>
      <w:r w:rsidRPr="00AA2C00">
        <w:rPr>
          <w:rFonts w:ascii="Times New Roman" w:hAnsi="Times New Roman" w:cs="Times New Roman"/>
          <w:b/>
          <w:sz w:val="22"/>
          <w:szCs w:val="22"/>
        </w:rPr>
        <w:t xml:space="preserve"> δεν έχουν μελετηθεί σε αυτό τον πληθυσμό</w:t>
      </w:r>
      <w:r w:rsidRPr="00AA2C00">
        <w:rPr>
          <w:rFonts w:ascii="Times New Roman" w:hAnsi="Times New Roman" w:cs="Times New Roman"/>
          <w:sz w:val="22"/>
          <w:szCs w:val="22"/>
        </w:rPr>
        <w:t xml:space="preserve">. Σ' αυτή την περιορισμένη ελεγχόμενη μελέτη, δεν είχε παρουσιασθεί καμία επίδραση στην ανάπτυξη ή την σεξουαλική ωρίμανση στους εφήβους αγόρια ή κορίτσια, ή οποιαδήποτε επίδραση στη διάρκεια του κύκλου της εμμήνου ρύσης στα κορίτσια. (Βλέπε παραγράφους 4.2, 4.8, και 5.1). Τα κορίτσια έφηβοι πρέπει να συμβουλεύονται σχετικά με κατάλληλες μεθόδους αντισύλληψης ενόσω βρίσκονται σε θεραπεία με σιμβαστατίνη (βλέπε παραγράφους 4.3 και 4.6). Σε ασθενείς ηλικίας </w:t>
      </w:r>
      <w:r w:rsidRPr="00AA2C00">
        <w:rPr>
          <w:rFonts w:ascii="Times New Roman" w:hAnsi="Times New Roman" w:cs="Times New Roman"/>
          <w:sz w:val="22"/>
          <w:szCs w:val="22"/>
        </w:rPr>
        <w:sym w:font="Symbol" w:char="F03C"/>
      </w:r>
      <w:r w:rsidRPr="00AA2C00">
        <w:rPr>
          <w:rFonts w:ascii="Times New Roman" w:hAnsi="Times New Roman" w:cs="Times New Roman"/>
          <w:sz w:val="22"/>
          <w:szCs w:val="22"/>
        </w:rPr>
        <w:t xml:space="preserve"> 18 ετών, δεν έχει μελετηθεί η αποτελεσματικότητα και η ασφάλεια για διαστήματα θεραπείας διάρκειας </w:t>
      </w:r>
      <w:r w:rsidRPr="00AA2C00">
        <w:rPr>
          <w:rFonts w:ascii="Times New Roman" w:hAnsi="Times New Roman" w:cs="Times New Roman"/>
          <w:sz w:val="22"/>
          <w:szCs w:val="22"/>
        </w:rPr>
        <w:sym w:font="Symbol" w:char="F03E"/>
      </w:r>
      <w:r w:rsidRPr="00AA2C00">
        <w:rPr>
          <w:rFonts w:ascii="Times New Roman" w:hAnsi="Times New Roman" w:cs="Times New Roman"/>
          <w:sz w:val="22"/>
          <w:szCs w:val="22"/>
        </w:rPr>
        <w:t xml:space="preserve"> 48 εβδομάδων και οι επιδράσεις μακράς διάρκειας στη σωματική, νοητική, και σεξουαλική ωρίμανση δεν είναι γνωστές. Η σιμβαστατίνη δεν έχει μελετηθεί σε ασθενείς ηλικίας μικρότερης των 10 ετών, ούτε σε παιδιά προ-εφηβείας και κορίτσια που βρίσκονται σε προ-εμμηναρχή. </w:t>
      </w:r>
    </w:p>
    <w:p w:rsidR="001856DD" w:rsidRPr="00AA2C00" w:rsidRDefault="001856DD" w:rsidP="001856DD">
      <w:pPr>
        <w:pStyle w:val="Style4"/>
        <w:widowControl/>
        <w:rPr>
          <w:rFonts w:ascii="Times New Roman" w:hAnsi="Times New Roman" w:cs="Times New Roman"/>
          <w:sz w:val="22"/>
          <w:szCs w:val="22"/>
        </w:rPr>
      </w:pPr>
    </w:p>
    <w:p w:rsidR="00DA651B" w:rsidRPr="00AA2C00" w:rsidRDefault="001856DD" w:rsidP="00DA651B">
      <w:pPr>
        <w:pStyle w:val="2"/>
        <w:keepNext/>
        <w:spacing w:after="0"/>
        <w:ind w:left="0"/>
        <w:rPr>
          <w:sz w:val="22"/>
          <w:szCs w:val="22"/>
          <w:u w:val="single"/>
          <w:lang w:val="el-GR"/>
        </w:rPr>
      </w:pPr>
      <w:r w:rsidRPr="00AA2C00">
        <w:rPr>
          <w:sz w:val="22"/>
          <w:szCs w:val="22"/>
          <w:u w:val="single"/>
          <w:lang w:val="el-GR"/>
        </w:rPr>
        <w:t>Έκδοχο</w:t>
      </w:r>
    </w:p>
    <w:p w:rsidR="001856DD" w:rsidRPr="00AA2C00" w:rsidRDefault="001856DD" w:rsidP="00DA651B">
      <w:pPr>
        <w:pStyle w:val="2"/>
        <w:keepNext/>
        <w:spacing w:after="0"/>
        <w:ind w:left="0"/>
        <w:rPr>
          <w:sz w:val="22"/>
          <w:szCs w:val="22"/>
          <w:lang w:val="el-GR"/>
        </w:rPr>
      </w:pPr>
      <w:r w:rsidRPr="00AA2C00">
        <w:rPr>
          <w:sz w:val="22"/>
          <w:szCs w:val="22"/>
          <w:lang w:val="el-GR"/>
        </w:rPr>
        <w:t xml:space="preserve">Το προϊόν αυτό περιέχει λακτόζη. </w:t>
      </w:r>
      <w:r w:rsidR="0073338B" w:rsidRPr="00AA2C00">
        <w:rPr>
          <w:sz w:val="22"/>
          <w:szCs w:val="22"/>
          <w:lang w:val="el-GR"/>
        </w:rPr>
        <w:t>Ασθενείς με σπάνια κληρονομικά προβλήματα δυσανεξίας</w:t>
      </w:r>
      <w:r w:rsidR="00AD4112" w:rsidRPr="00AA2C00">
        <w:rPr>
          <w:sz w:val="22"/>
          <w:szCs w:val="22"/>
          <w:lang w:val="el-GR"/>
        </w:rPr>
        <w:t xml:space="preserve"> </w:t>
      </w:r>
      <w:r w:rsidRPr="00AA2C00">
        <w:rPr>
          <w:sz w:val="22"/>
          <w:szCs w:val="22"/>
          <w:lang w:val="el-GR"/>
        </w:rPr>
        <w:t>γαλακτόζη</w:t>
      </w:r>
      <w:r w:rsidR="00595085" w:rsidRPr="00AA2C00">
        <w:rPr>
          <w:sz w:val="22"/>
          <w:szCs w:val="22"/>
          <w:lang w:val="el-GR"/>
        </w:rPr>
        <w:t>ς</w:t>
      </w:r>
      <w:r w:rsidR="0073338B" w:rsidRPr="00AA2C00">
        <w:rPr>
          <w:sz w:val="22"/>
          <w:szCs w:val="22"/>
          <w:lang w:val="el-GR"/>
        </w:rPr>
        <w:t xml:space="preserve">, έλλειψη </w:t>
      </w:r>
      <w:r w:rsidR="0073338B" w:rsidRPr="00AA2C00">
        <w:rPr>
          <w:sz w:val="22"/>
          <w:szCs w:val="22"/>
        </w:rPr>
        <w:t>Lapp</w:t>
      </w:r>
      <w:r w:rsidR="0073338B" w:rsidRPr="00AA2C00">
        <w:rPr>
          <w:sz w:val="22"/>
          <w:szCs w:val="22"/>
          <w:lang w:val="el-GR"/>
        </w:rPr>
        <w:t xml:space="preserve"> λακτάσης ή δυσαπορρόφηση γλυκόζης</w:t>
      </w:r>
      <w:r w:rsidR="00AD4112" w:rsidRPr="00AA2C00">
        <w:rPr>
          <w:sz w:val="22"/>
          <w:szCs w:val="22"/>
          <w:lang w:val="el-GR"/>
        </w:rPr>
        <w:t xml:space="preserve">-γαλακτόζης, δεν πρέπει </w:t>
      </w:r>
      <w:r w:rsidR="0073338B" w:rsidRPr="00AA2C00">
        <w:rPr>
          <w:sz w:val="22"/>
          <w:szCs w:val="22"/>
          <w:lang w:val="el-GR"/>
        </w:rPr>
        <w:t>να πάρουν</w:t>
      </w:r>
      <w:r w:rsidR="000576F1" w:rsidRPr="00AA2C00">
        <w:rPr>
          <w:sz w:val="22"/>
          <w:szCs w:val="22"/>
          <w:lang w:val="el-GR"/>
        </w:rPr>
        <w:t xml:space="preserve"> </w:t>
      </w:r>
      <w:r w:rsidR="0073338B" w:rsidRPr="00AA2C00">
        <w:rPr>
          <w:sz w:val="22"/>
          <w:szCs w:val="22"/>
          <w:lang w:val="el-GR"/>
        </w:rPr>
        <w:t xml:space="preserve">αυτό </w:t>
      </w:r>
      <w:r w:rsidR="000576F1" w:rsidRPr="00AA2C00">
        <w:rPr>
          <w:sz w:val="22"/>
          <w:szCs w:val="22"/>
          <w:lang w:val="el-GR"/>
        </w:rPr>
        <w:t>το</w:t>
      </w:r>
      <w:r w:rsidR="0073338B" w:rsidRPr="00AA2C00">
        <w:rPr>
          <w:sz w:val="22"/>
          <w:szCs w:val="22"/>
          <w:lang w:val="el-GR"/>
        </w:rPr>
        <w:t xml:space="preserve"> φάρμακο.</w:t>
      </w:r>
      <w:r w:rsidRPr="00AA2C00">
        <w:rPr>
          <w:sz w:val="22"/>
          <w:szCs w:val="22"/>
          <w:lang w:val="el-GR"/>
        </w:rPr>
        <w:t xml:space="preserve"> </w:t>
      </w:r>
    </w:p>
    <w:p w:rsidR="00794B8B" w:rsidRPr="00AA2C00" w:rsidRDefault="00794B8B" w:rsidP="00D07151">
      <w:pPr>
        <w:pStyle w:val="Style36"/>
        <w:widowControl/>
        <w:spacing w:line="240" w:lineRule="auto"/>
        <w:ind w:left="586"/>
        <w:rPr>
          <w:rFonts w:ascii="Times New Roman" w:hAnsi="Times New Roman" w:cs="Times New Roman"/>
          <w:sz w:val="22"/>
          <w:szCs w:val="22"/>
        </w:rPr>
      </w:pPr>
    </w:p>
    <w:p w:rsidR="0073338B" w:rsidRPr="00AA2C00" w:rsidRDefault="0073338B" w:rsidP="00D07151">
      <w:pPr>
        <w:pStyle w:val="Style36"/>
        <w:widowControl/>
        <w:spacing w:line="240" w:lineRule="auto"/>
        <w:ind w:left="586"/>
        <w:rPr>
          <w:rStyle w:val="FontStyle87"/>
          <w:rFonts w:ascii="Times New Roman" w:hAnsi="Times New Roman" w:cs="Times New Roman"/>
          <w:sz w:val="22"/>
          <w:szCs w:val="22"/>
        </w:rPr>
      </w:pPr>
      <w:r w:rsidRPr="00AA2C00">
        <w:rPr>
          <w:rStyle w:val="FontStyle91"/>
          <w:rFonts w:ascii="Times New Roman" w:hAnsi="Times New Roman" w:cs="Times New Roman"/>
          <w:sz w:val="22"/>
          <w:szCs w:val="22"/>
        </w:rPr>
        <w:t xml:space="preserve">4.5   </w:t>
      </w:r>
      <w:r w:rsidRPr="00AA2C00">
        <w:rPr>
          <w:rStyle w:val="FontStyle87"/>
          <w:rFonts w:ascii="Times New Roman" w:hAnsi="Times New Roman" w:cs="Times New Roman"/>
          <w:b/>
          <w:sz w:val="22"/>
          <w:szCs w:val="22"/>
        </w:rPr>
        <w:t xml:space="preserve">Αλληλεπιδράσεις με άλλα </w:t>
      </w:r>
      <w:r w:rsidRPr="00AA2C00">
        <w:rPr>
          <w:rStyle w:val="FontStyle91"/>
          <w:rFonts w:ascii="Times New Roman" w:hAnsi="Times New Roman" w:cs="Times New Roman"/>
          <w:sz w:val="22"/>
          <w:szCs w:val="22"/>
        </w:rPr>
        <w:t xml:space="preserve">φαρμακευτικά προϊόντα και άλλες μορφές </w:t>
      </w:r>
      <w:r w:rsidRPr="00AA2C00">
        <w:rPr>
          <w:rStyle w:val="FontStyle87"/>
          <w:rFonts w:ascii="Times New Roman" w:hAnsi="Times New Roman" w:cs="Times New Roman"/>
          <w:b/>
          <w:sz w:val="22"/>
          <w:szCs w:val="22"/>
        </w:rPr>
        <w:t>αλληλεπίδρασης</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D3666" w:rsidRPr="00AA2C00" w:rsidRDefault="007D3666" w:rsidP="007D3666">
      <w:pPr>
        <w:pStyle w:val="Style4"/>
        <w:widowControl/>
        <w:rPr>
          <w:rFonts w:ascii="Times New Roman" w:hAnsi="Times New Roman" w:cs="Times New Roman"/>
          <w:sz w:val="22"/>
          <w:szCs w:val="22"/>
        </w:rPr>
      </w:pPr>
      <w:r w:rsidRPr="00AA2C00">
        <w:rPr>
          <w:rFonts w:ascii="Times New Roman" w:hAnsi="Times New Roman" w:cs="Times New Roman"/>
          <w:sz w:val="22"/>
          <w:szCs w:val="22"/>
        </w:rPr>
        <w:t>Μελέτες αλληλεπίδρασης έχουν διεξαχθεί μόνον σε ενήλικες.</w:t>
      </w:r>
    </w:p>
    <w:p w:rsidR="007D3666" w:rsidRPr="00AA2C00" w:rsidRDefault="007D3666" w:rsidP="00D07151">
      <w:pPr>
        <w:pStyle w:val="Style4"/>
        <w:widowControl/>
        <w:spacing w:line="240" w:lineRule="auto"/>
        <w:jc w:val="left"/>
        <w:rPr>
          <w:rFonts w:ascii="Times New Roman" w:hAnsi="Times New Roman" w:cs="Times New Roman"/>
          <w:sz w:val="22"/>
          <w:szCs w:val="22"/>
        </w:rPr>
      </w:pPr>
    </w:p>
    <w:p w:rsidR="0073338B" w:rsidRPr="00AA2C00" w:rsidRDefault="001926AE" w:rsidP="00D07151">
      <w:pPr>
        <w:pStyle w:val="Style4"/>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u w:val="single"/>
        </w:rPr>
        <w:t>Φαρμακοδυναμικές αλληλεπιδράσεις</w:t>
      </w:r>
    </w:p>
    <w:p w:rsidR="007D3666" w:rsidRPr="00AA2C00" w:rsidRDefault="007D3666" w:rsidP="00D07151">
      <w:pPr>
        <w:pStyle w:val="Style29"/>
        <w:widowControl/>
        <w:rPr>
          <w:rStyle w:val="FontStyle52"/>
          <w:rFonts w:ascii="Times New Roman" w:hAnsi="Times New Roman" w:cs="Times New Roman"/>
          <w:i w:val="0"/>
          <w:sz w:val="22"/>
          <w:szCs w:val="22"/>
        </w:rPr>
      </w:pPr>
    </w:p>
    <w:p w:rsidR="0073338B" w:rsidRPr="00AA2C00" w:rsidRDefault="00EA2E13" w:rsidP="00D07151">
      <w:pPr>
        <w:pStyle w:val="Style29"/>
        <w:widowControl/>
        <w:rPr>
          <w:rStyle w:val="FontStyle52"/>
          <w:rFonts w:ascii="Times New Roman" w:hAnsi="Times New Roman" w:cs="Times New Roman"/>
          <w:sz w:val="22"/>
          <w:szCs w:val="22"/>
        </w:rPr>
      </w:pPr>
      <w:r w:rsidRPr="00AA2C00">
        <w:rPr>
          <w:rStyle w:val="FontStyle52"/>
          <w:rFonts w:ascii="Times New Roman" w:hAnsi="Times New Roman" w:cs="Times New Roman"/>
          <w:sz w:val="22"/>
          <w:szCs w:val="22"/>
        </w:rPr>
        <w:t xml:space="preserve">Αλληλεπιδράσεις </w:t>
      </w:r>
      <w:r w:rsidR="0073338B" w:rsidRPr="00AA2C00">
        <w:rPr>
          <w:rStyle w:val="FontStyle52"/>
          <w:rFonts w:ascii="Times New Roman" w:hAnsi="Times New Roman" w:cs="Times New Roman"/>
          <w:sz w:val="22"/>
          <w:szCs w:val="22"/>
        </w:rPr>
        <w:t>μ</w:t>
      </w:r>
      <w:r w:rsidRPr="00AA2C00">
        <w:rPr>
          <w:rStyle w:val="FontStyle52"/>
          <w:rFonts w:ascii="Times New Roman" w:hAnsi="Times New Roman" w:cs="Times New Roman"/>
          <w:sz w:val="22"/>
          <w:szCs w:val="22"/>
        </w:rPr>
        <w:t>ε φαρμακευτικά προϊόντα που ελαττ</w:t>
      </w:r>
      <w:r w:rsidR="0073338B" w:rsidRPr="00AA2C00">
        <w:rPr>
          <w:rStyle w:val="FontStyle52"/>
          <w:rFonts w:ascii="Times New Roman" w:hAnsi="Times New Roman" w:cs="Times New Roman"/>
          <w:sz w:val="22"/>
          <w:szCs w:val="22"/>
        </w:rPr>
        <w:t xml:space="preserve">ώνουν τα λιπίδια που μπορεί να προκαλέσουν </w:t>
      </w:r>
      <w:r w:rsidRPr="00AA2C00">
        <w:rPr>
          <w:rStyle w:val="FontStyle52"/>
          <w:rFonts w:ascii="Times New Roman" w:hAnsi="Times New Roman" w:cs="Times New Roman"/>
          <w:sz w:val="22"/>
          <w:szCs w:val="22"/>
        </w:rPr>
        <w:t>μυ</w:t>
      </w:r>
      <w:r w:rsidR="0073338B" w:rsidRPr="00AA2C00">
        <w:rPr>
          <w:rStyle w:val="FontStyle52"/>
          <w:rFonts w:ascii="Times New Roman" w:hAnsi="Times New Roman" w:cs="Times New Roman"/>
          <w:sz w:val="22"/>
          <w:szCs w:val="22"/>
        </w:rPr>
        <w:t>οπάθεια όταν χορηγούνται μόνα τους.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Ο κίνδυνος για μυοπάθεια, συμπεριλαμβανομένης της ραβδομυόλυσης, αυξήθη</w:t>
      </w:r>
      <w:r w:rsidR="00EA2E13" w:rsidRPr="00AA2C00">
        <w:rPr>
          <w:rStyle w:val="FontStyle87"/>
          <w:rFonts w:ascii="Times New Roman" w:hAnsi="Times New Roman" w:cs="Times New Roman"/>
          <w:sz w:val="22"/>
          <w:szCs w:val="22"/>
        </w:rPr>
        <w:t>κε με την ταυτόχρονη χορήγηση φι</w:t>
      </w:r>
      <w:r w:rsidRPr="00AA2C00">
        <w:rPr>
          <w:rStyle w:val="FontStyle87"/>
          <w:rFonts w:ascii="Times New Roman" w:hAnsi="Times New Roman" w:cs="Times New Roman"/>
          <w:sz w:val="22"/>
          <w:szCs w:val="22"/>
        </w:rPr>
        <w:t>βρατών. Επ</w:t>
      </w:r>
      <w:r w:rsidR="00EA2E13" w:rsidRPr="00AA2C00">
        <w:rPr>
          <w:rStyle w:val="FontStyle87"/>
          <w:rFonts w:ascii="Times New Roman" w:hAnsi="Times New Roman" w:cs="Times New Roman"/>
          <w:sz w:val="22"/>
          <w:szCs w:val="22"/>
        </w:rPr>
        <w:t>ι</w:t>
      </w:r>
      <w:r w:rsidRPr="00AA2C00">
        <w:rPr>
          <w:rStyle w:val="FontStyle87"/>
          <w:rFonts w:ascii="Times New Roman" w:hAnsi="Times New Roman" w:cs="Times New Roman"/>
          <w:sz w:val="22"/>
          <w:szCs w:val="22"/>
        </w:rPr>
        <w:t>πλέον,</w:t>
      </w:r>
      <w:r w:rsidR="00EA2E13"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υπάρχει μία αλληλ</w:t>
      </w:r>
      <w:r w:rsidR="000576F1" w:rsidRPr="00AA2C00">
        <w:rPr>
          <w:rStyle w:val="FontStyle87"/>
          <w:rFonts w:ascii="Times New Roman" w:hAnsi="Times New Roman" w:cs="Times New Roman"/>
          <w:sz w:val="22"/>
          <w:szCs w:val="22"/>
        </w:rPr>
        <w:t>επίδραση φαρμακοκινητικής με γε</w:t>
      </w:r>
      <w:r w:rsidRPr="00AA2C00">
        <w:rPr>
          <w:rStyle w:val="FontStyle87"/>
          <w:rFonts w:ascii="Times New Roman" w:hAnsi="Times New Roman" w:cs="Times New Roman"/>
          <w:sz w:val="22"/>
          <w:szCs w:val="22"/>
        </w:rPr>
        <w:t>μφιβροζίλη που οδηγεί σε αυξημένα επίπεδα σιμβαστατίνης στο πλάσμα</w:t>
      </w:r>
      <w:r w:rsidR="000576F1"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(βλέπε παρακάτω </w:t>
      </w:r>
      <w:r w:rsidRPr="00AA2C00">
        <w:rPr>
          <w:rStyle w:val="FontStyle87"/>
          <w:rFonts w:ascii="Times New Roman" w:hAnsi="Times New Roman" w:cs="Times New Roman"/>
          <w:i/>
          <w:iCs/>
          <w:sz w:val="22"/>
          <w:szCs w:val="22"/>
        </w:rPr>
        <w:t>Φαρμακο</w:t>
      </w:r>
      <w:r w:rsidR="00EA2E13" w:rsidRPr="00AA2C00">
        <w:rPr>
          <w:rStyle w:val="FontStyle87"/>
          <w:rFonts w:ascii="Times New Roman" w:hAnsi="Times New Roman" w:cs="Times New Roman"/>
          <w:i/>
          <w:iCs/>
          <w:sz w:val="22"/>
          <w:szCs w:val="22"/>
        </w:rPr>
        <w:t>κινητικές</w:t>
      </w:r>
      <w:r w:rsidRPr="00AA2C00">
        <w:rPr>
          <w:rStyle w:val="FontStyle87"/>
          <w:rFonts w:ascii="Times New Roman" w:hAnsi="Times New Roman" w:cs="Times New Roman"/>
          <w:i/>
          <w:iCs/>
          <w:sz w:val="22"/>
          <w:szCs w:val="22"/>
        </w:rPr>
        <w:t xml:space="preserve"> αλληλεπιδράσεις </w:t>
      </w:r>
      <w:r w:rsidRPr="00AA2C00">
        <w:rPr>
          <w:rStyle w:val="FontStyle87"/>
          <w:rFonts w:ascii="Times New Roman" w:hAnsi="Times New Roman" w:cs="Times New Roman"/>
          <w:sz w:val="22"/>
          <w:szCs w:val="22"/>
        </w:rPr>
        <w:t xml:space="preserve">και </w:t>
      </w:r>
      <w:r w:rsidR="00AD53C3" w:rsidRPr="00AA2C00">
        <w:rPr>
          <w:rStyle w:val="FontStyle87"/>
          <w:rFonts w:ascii="Times New Roman" w:hAnsi="Times New Roman" w:cs="Times New Roman"/>
          <w:sz w:val="22"/>
          <w:szCs w:val="22"/>
        </w:rPr>
        <w:t>παραγράφους</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bCs/>
          <w:sz w:val="22"/>
          <w:szCs w:val="22"/>
        </w:rPr>
        <w:t>4</w:t>
      </w:r>
      <w:r w:rsidRPr="00AA2C00">
        <w:rPr>
          <w:rStyle w:val="FontStyle91"/>
          <w:rFonts w:ascii="Times New Roman" w:hAnsi="Times New Roman" w:cs="Times New Roman"/>
          <w:b w:val="0"/>
          <w:sz w:val="22"/>
          <w:szCs w:val="22"/>
        </w:rPr>
        <w:t>.2</w:t>
      </w:r>
      <w:r w:rsidRPr="00AA2C00">
        <w:rPr>
          <w:rStyle w:val="FontStyle91"/>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και </w:t>
      </w:r>
      <w:r w:rsidRPr="00AA2C00">
        <w:rPr>
          <w:rStyle w:val="FontStyle91"/>
          <w:rFonts w:ascii="Times New Roman" w:hAnsi="Times New Roman" w:cs="Times New Roman"/>
          <w:b w:val="0"/>
          <w:sz w:val="22"/>
          <w:szCs w:val="22"/>
        </w:rPr>
        <w:t>4.4).</w:t>
      </w:r>
      <w:r w:rsidRPr="00AA2C00">
        <w:rPr>
          <w:rStyle w:val="FontStyle91"/>
          <w:rFonts w:ascii="Times New Roman" w:hAnsi="Times New Roman" w:cs="Times New Roman"/>
          <w:sz w:val="22"/>
          <w:szCs w:val="22"/>
        </w:rPr>
        <w:t xml:space="preserve"> </w:t>
      </w:r>
      <w:r w:rsidR="000576F1" w:rsidRPr="00AA2C00">
        <w:rPr>
          <w:rStyle w:val="FontStyle87"/>
          <w:rFonts w:ascii="Times New Roman" w:hAnsi="Times New Roman" w:cs="Times New Roman"/>
          <w:sz w:val="22"/>
          <w:szCs w:val="22"/>
        </w:rPr>
        <w:t>Όταν</w:t>
      </w:r>
      <w:r w:rsidRPr="00AA2C00">
        <w:rPr>
          <w:rStyle w:val="FontStyle87"/>
          <w:rFonts w:ascii="Times New Roman" w:hAnsi="Times New Roman" w:cs="Times New Roman"/>
          <w:sz w:val="22"/>
          <w:szCs w:val="22"/>
        </w:rPr>
        <w:t xml:space="preserve"> χορηγείται ταυτόχρονα η σιμβαστατίνη και η φαινοφιβράτη, δεν υπάρχει ένδειξη ότι ο κίνδυνος </w:t>
      </w:r>
      <w:r w:rsidR="00432F22" w:rsidRPr="00AA2C00">
        <w:rPr>
          <w:rStyle w:val="FontStyle87"/>
          <w:rFonts w:ascii="Times New Roman" w:hAnsi="Times New Roman" w:cs="Times New Roman"/>
          <w:sz w:val="22"/>
          <w:szCs w:val="22"/>
        </w:rPr>
        <w:t>γ</w:t>
      </w:r>
      <w:r w:rsidRPr="00AA2C00">
        <w:rPr>
          <w:rStyle w:val="FontStyle87"/>
          <w:rFonts w:ascii="Times New Roman" w:hAnsi="Times New Roman" w:cs="Times New Roman"/>
          <w:sz w:val="22"/>
          <w:szCs w:val="22"/>
        </w:rPr>
        <w:t xml:space="preserve">ια μυοπάθεια υπερβαίνει το σύνολο των κινδύνων </w:t>
      </w:r>
      <w:r w:rsidRPr="00AA2C00">
        <w:rPr>
          <w:rStyle w:val="FontStyle87"/>
          <w:rFonts w:ascii="Times New Roman" w:hAnsi="Times New Roman" w:cs="Times New Roman"/>
          <w:sz w:val="22"/>
          <w:szCs w:val="22"/>
        </w:rPr>
        <w:lastRenderedPageBreak/>
        <w:t>του κάθε φαρμάκου</w:t>
      </w:r>
      <w:r w:rsidR="007D3666" w:rsidRPr="00AA2C00">
        <w:rPr>
          <w:rStyle w:val="FontStyle87"/>
          <w:rFonts w:ascii="Times New Roman" w:hAnsi="Times New Roman" w:cs="Times New Roman"/>
          <w:sz w:val="22"/>
          <w:szCs w:val="22"/>
        </w:rPr>
        <w:t xml:space="preserve"> </w:t>
      </w:r>
      <w:r w:rsidR="007D3666" w:rsidRPr="00AA2C00">
        <w:rPr>
          <w:rFonts w:ascii="Times New Roman" w:hAnsi="Times New Roman" w:cs="Times New Roman"/>
          <w:sz w:val="22"/>
          <w:szCs w:val="22"/>
        </w:rPr>
        <w:t>μεμονωμένα</w:t>
      </w:r>
      <w:r w:rsidRPr="00AA2C00">
        <w:rPr>
          <w:rStyle w:val="FontStyle87"/>
          <w:rFonts w:ascii="Times New Roman" w:hAnsi="Times New Roman" w:cs="Times New Roman"/>
          <w:sz w:val="22"/>
          <w:szCs w:val="22"/>
        </w:rPr>
        <w:t>. Δεν είνα</w:t>
      </w:r>
      <w:r w:rsidR="00E1691B" w:rsidRPr="00AA2C00">
        <w:rPr>
          <w:rStyle w:val="FontStyle87"/>
          <w:rFonts w:ascii="Times New Roman" w:hAnsi="Times New Roman" w:cs="Times New Roman"/>
          <w:sz w:val="22"/>
          <w:szCs w:val="22"/>
        </w:rPr>
        <w:t>ι</w:t>
      </w:r>
      <w:r w:rsidRPr="00AA2C00">
        <w:rPr>
          <w:rStyle w:val="FontStyle87"/>
          <w:rFonts w:ascii="Times New Roman" w:hAnsi="Times New Roman" w:cs="Times New Roman"/>
          <w:sz w:val="22"/>
          <w:szCs w:val="22"/>
        </w:rPr>
        <w:t xml:space="preserve"> διαθέσιμα επαρκή στο</w:t>
      </w:r>
      <w:r w:rsidR="000576F1" w:rsidRPr="00AA2C00">
        <w:rPr>
          <w:rStyle w:val="FontStyle87"/>
          <w:rFonts w:ascii="Times New Roman" w:hAnsi="Times New Roman" w:cs="Times New Roman"/>
          <w:sz w:val="22"/>
          <w:szCs w:val="22"/>
        </w:rPr>
        <w:t>ιχεία φαρμακοεπαγρύπν</w:t>
      </w:r>
      <w:r w:rsidR="00595085" w:rsidRPr="00AA2C00">
        <w:rPr>
          <w:rStyle w:val="FontStyle87"/>
          <w:rFonts w:ascii="Times New Roman" w:hAnsi="Times New Roman" w:cs="Times New Roman"/>
          <w:sz w:val="22"/>
          <w:szCs w:val="22"/>
        </w:rPr>
        <w:t>ι</w:t>
      </w:r>
      <w:r w:rsidR="000576F1" w:rsidRPr="00AA2C00">
        <w:rPr>
          <w:rStyle w:val="FontStyle87"/>
          <w:rFonts w:ascii="Times New Roman" w:hAnsi="Times New Roman" w:cs="Times New Roman"/>
          <w:sz w:val="22"/>
          <w:szCs w:val="22"/>
        </w:rPr>
        <w:t>σης και φα</w:t>
      </w:r>
      <w:r w:rsidRPr="00AA2C00">
        <w:rPr>
          <w:rStyle w:val="FontStyle87"/>
          <w:rFonts w:ascii="Times New Roman" w:hAnsi="Times New Roman" w:cs="Times New Roman"/>
          <w:sz w:val="22"/>
          <w:szCs w:val="22"/>
        </w:rPr>
        <w:t>ρμακο</w:t>
      </w:r>
      <w:r w:rsidR="00EA2E13" w:rsidRPr="00AA2C00">
        <w:rPr>
          <w:rStyle w:val="FontStyle87"/>
          <w:rFonts w:ascii="Times New Roman" w:hAnsi="Times New Roman" w:cs="Times New Roman"/>
          <w:sz w:val="22"/>
          <w:szCs w:val="22"/>
        </w:rPr>
        <w:t>κινητικής</w:t>
      </w:r>
      <w:r w:rsidRPr="00AA2C00">
        <w:rPr>
          <w:rStyle w:val="FontStyle87"/>
          <w:rFonts w:ascii="Times New Roman" w:hAnsi="Times New Roman" w:cs="Times New Roman"/>
          <w:sz w:val="22"/>
          <w:szCs w:val="22"/>
        </w:rPr>
        <w:t xml:space="preserve"> για άλλες φιβράτες.</w:t>
      </w:r>
      <w:r w:rsidR="007D3666" w:rsidRPr="00AA2C00">
        <w:rPr>
          <w:rStyle w:val="FontStyle87"/>
          <w:rFonts w:ascii="Times New Roman" w:hAnsi="Times New Roman" w:cs="Times New Roman"/>
          <w:sz w:val="22"/>
          <w:szCs w:val="22"/>
        </w:rPr>
        <w:t xml:space="preserve"> Σπάνιες περιπτώσεις μυοπάθειας/ραβδομυόλυσης έχουν συσχετισθεί με την συγχορήγηση σιμβαστατίνης με νιασίνη, σε δόσεις οι οποίες τροποποιούν τα λιπίδια (</w:t>
      </w:r>
      <w:r w:rsidR="00595085" w:rsidRPr="00AA2C00">
        <w:rPr>
          <w:rFonts w:ascii="Times New Roman" w:hAnsi="Times New Roman" w:cs="Times New Roman"/>
          <w:sz w:val="22"/>
          <w:szCs w:val="22"/>
        </w:rPr>
        <w:sym w:font="Symbol" w:char="F0B3"/>
      </w:r>
      <w:r w:rsidR="007D3666" w:rsidRPr="00AA2C00">
        <w:rPr>
          <w:rStyle w:val="FontStyle87"/>
          <w:rFonts w:ascii="Times New Roman" w:hAnsi="Times New Roman" w:cs="Times New Roman"/>
          <w:sz w:val="22"/>
          <w:szCs w:val="22"/>
        </w:rPr>
        <w:t xml:space="preserve"> 1 </w:t>
      </w:r>
      <w:r w:rsidR="007D3666" w:rsidRPr="00AA2C00">
        <w:rPr>
          <w:rStyle w:val="FontStyle87"/>
          <w:rFonts w:ascii="Times New Roman" w:hAnsi="Times New Roman" w:cs="Times New Roman"/>
          <w:sz w:val="22"/>
          <w:szCs w:val="22"/>
          <w:lang w:val="en-US"/>
        </w:rPr>
        <w:t>g</w:t>
      </w:r>
      <w:r w:rsidR="007D3666" w:rsidRPr="00AA2C00">
        <w:rPr>
          <w:rStyle w:val="FontStyle87"/>
          <w:rFonts w:ascii="Times New Roman" w:hAnsi="Times New Roman" w:cs="Times New Roman"/>
          <w:sz w:val="22"/>
          <w:szCs w:val="22"/>
        </w:rPr>
        <w:t>/ημερησίως) (βλέπε παράγραφο 4.4).</w:t>
      </w:r>
    </w:p>
    <w:p w:rsidR="0073338B" w:rsidRPr="00AA2C00" w:rsidRDefault="0073338B" w:rsidP="00D07151">
      <w:pPr>
        <w:pStyle w:val="Style29"/>
        <w:widowControl/>
        <w:jc w:val="left"/>
        <w:rPr>
          <w:rFonts w:ascii="Times New Roman" w:hAnsi="Times New Roman" w:cs="Times New Roman"/>
          <w:sz w:val="22"/>
          <w:szCs w:val="22"/>
        </w:rPr>
      </w:pPr>
    </w:p>
    <w:p w:rsidR="0073338B" w:rsidRPr="00AA2C00" w:rsidRDefault="00450753" w:rsidP="00D07151">
      <w:pPr>
        <w:pStyle w:val="Style29"/>
        <w:widowControl/>
        <w:jc w:val="left"/>
        <w:rPr>
          <w:rStyle w:val="FontStyle52"/>
          <w:rFonts w:ascii="Times New Roman" w:hAnsi="Times New Roman" w:cs="Times New Roman"/>
          <w:i w:val="0"/>
          <w:sz w:val="22"/>
          <w:szCs w:val="22"/>
          <w:u w:val="single"/>
        </w:rPr>
      </w:pPr>
      <w:r w:rsidRPr="00AA2C00">
        <w:rPr>
          <w:rStyle w:val="FontStyle52"/>
          <w:rFonts w:ascii="Times New Roman" w:hAnsi="Times New Roman" w:cs="Times New Roman"/>
          <w:i w:val="0"/>
          <w:sz w:val="22"/>
          <w:szCs w:val="22"/>
          <w:u w:val="single"/>
        </w:rPr>
        <w:t xml:space="preserve">Φαρμακοκινητικές </w:t>
      </w:r>
      <w:r w:rsidR="0073338B" w:rsidRPr="00AA2C00">
        <w:rPr>
          <w:rStyle w:val="FontStyle52"/>
          <w:rFonts w:ascii="Times New Roman" w:hAnsi="Times New Roman" w:cs="Times New Roman"/>
          <w:i w:val="0"/>
          <w:sz w:val="22"/>
          <w:szCs w:val="22"/>
          <w:u w:val="single"/>
        </w:rPr>
        <w:t>αλληλεπιδράσει</w:t>
      </w:r>
      <w:r w:rsidRPr="00AA2C00">
        <w:rPr>
          <w:rStyle w:val="FontStyle52"/>
          <w:rFonts w:ascii="Times New Roman" w:hAnsi="Times New Roman" w:cs="Times New Roman"/>
          <w:i w:val="0"/>
          <w:sz w:val="22"/>
          <w:szCs w:val="22"/>
          <w:u w:val="single"/>
        </w:rPr>
        <w:t>ς</w:t>
      </w:r>
    </w:p>
    <w:p w:rsidR="003B5C0A" w:rsidRPr="00AA2C00" w:rsidRDefault="000576F1" w:rsidP="00D07151">
      <w:pPr>
        <w:pStyle w:val="Style6"/>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Συστ</w:t>
      </w:r>
      <w:r w:rsidR="0073338B" w:rsidRPr="00AA2C00">
        <w:rPr>
          <w:rStyle w:val="FontStyle87"/>
          <w:rFonts w:ascii="Times New Roman" w:hAnsi="Times New Roman" w:cs="Times New Roman"/>
          <w:sz w:val="22"/>
          <w:szCs w:val="22"/>
        </w:rPr>
        <w:t xml:space="preserve">άσεις κατά την συνταγογράφηση </w:t>
      </w:r>
      <w:r w:rsidR="007D3666" w:rsidRPr="00AA2C00">
        <w:rPr>
          <w:rFonts w:ascii="Times New Roman" w:hAnsi="Times New Roman" w:cs="Times New Roman"/>
          <w:sz w:val="22"/>
          <w:szCs w:val="22"/>
        </w:rPr>
        <w:t>παραγόντων</w:t>
      </w:r>
      <w:r w:rsidR="007D3666" w:rsidRPr="00AA2C00" w:rsidDel="007D3666">
        <w:rPr>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που αλληλεπιδρούν συνοψίζονται στον παρακάτω πίνακα (περαιτέρω λ</w:t>
      </w:r>
      <w:r w:rsidR="00E1691B" w:rsidRPr="00AA2C00">
        <w:rPr>
          <w:rStyle w:val="FontStyle87"/>
          <w:rFonts w:ascii="Times New Roman" w:hAnsi="Times New Roman" w:cs="Times New Roman"/>
          <w:sz w:val="22"/>
          <w:szCs w:val="22"/>
        </w:rPr>
        <w:t>επτομέρειες παρέχονται στο κείμενο</w:t>
      </w:r>
      <w:r w:rsidR="007D3666" w:rsidRPr="00AA2C00">
        <w:rPr>
          <w:rStyle w:val="FontStyle87"/>
          <w:rFonts w:ascii="Times New Roman" w:hAnsi="Times New Roman" w:cs="Times New Roman"/>
          <w:sz w:val="22"/>
          <w:szCs w:val="22"/>
        </w:rPr>
        <w:t>,</w:t>
      </w:r>
      <w:r w:rsidR="00E1691B" w:rsidRPr="00AA2C00">
        <w:rPr>
          <w:rStyle w:val="FontStyle87"/>
          <w:rFonts w:ascii="Times New Roman" w:hAnsi="Times New Roman" w:cs="Times New Roman"/>
          <w:sz w:val="22"/>
          <w:szCs w:val="22"/>
        </w:rPr>
        <w:t xml:space="preserve"> </w:t>
      </w:r>
      <w:r w:rsidR="007D3666" w:rsidRPr="00AA2C00">
        <w:rPr>
          <w:rStyle w:val="FontStyle87"/>
          <w:rFonts w:ascii="Times New Roman" w:hAnsi="Times New Roman" w:cs="Times New Roman"/>
          <w:sz w:val="22"/>
          <w:szCs w:val="22"/>
        </w:rPr>
        <w:t>β</w:t>
      </w:r>
      <w:r w:rsidR="003B5C0A" w:rsidRPr="00AA2C00">
        <w:rPr>
          <w:rStyle w:val="FontStyle87"/>
          <w:rFonts w:ascii="Times New Roman" w:hAnsi="Times New Roman" w:cs="Times New Roman"/>
          <w:sz w:val="22"/>
          <w:szCs w:val="22"/>
        </w:rPr>
        <w:t>λέπε επίσης</w:t>
      </w:r>
      <w:r w:rsidR="0073338B" w:rsidRPr="00AA2C00">
        <w:rPr>
          <w:rStyle w:val="FontStyle87"/>
          <w:rFonts w:ascii="Times New Roman" w:hAnsi="Times New Roman" w:cs="Times New Roman"/>
          <w:sz w:val="22"/>
          <w:szCs w:val="22"/>
        </w:rPr>
        <w:t xml:space="preserve"> </w:t>
      </w:r>
      <w:r w:rsidR="00AD53C3" w:rsidRPr="00AA2C00">
        <w:rPr>
          <w:rStyle w:val="FontStyle87"/>
          <w:rFonts w:ascii="Times New Roman" w:hAnsi="Times New Roman" w:cs="Times New Roman"/>
          <w:sz w:val="22"/>
          <w:szCs w:val="22"/>
        </w:rPr>
        <w:t>παραγράφους</w:t>
      </w:r>
      <w:r w:rsidR="0073338B" w:rsidRPr="00AA2C00">
        <w:rPr>
          <w:rStyle w:val="FontStyle87"/>
          <w:rFonts w:ascii="Times New Roman" w:hAnsi="Times New Roman" w:cs="Times New Roman"/>
          <w:sz w:val="22"/>
          <w:szCs w:val="22"/>
        </w:rPr>
        <w:t xml:space="preserve"> 4.2, 4.3 και 4.4 )</w:t>
      </w:r>
      <w:r w:rsidR="00595085"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w:t>
      </w:r>
    </w:p>
    <w:p w:rsidR="003B5C0A" w:rsidRPr="00AA2C00" w:rsidRDefault="003B5C0A" w:rsidP="00D07151">
      <w:pPr>
        <w:pStyle w:val="Style6"/>
        <w:widowControl/>
        <w:spacing w:line="240" w:lineRule="auto"/>
        <w:rPr>
          <w:rStyle w:val="FontStyle87"/>
          <w:rFonts w:ascii="Times New Roman" w:hAnsi="Times New Roman" w:cs="Times New Roman"/>
          <w:sz w:val="22"/>
          <w:szCs w:val="22"/>
        </w:rPr>
      </w:pPr>
    </w:p>
    <w:p w:rsidR="0073338B" w:rsidRPr="00AA2C00" w:rsidRDefault="0073338B" w:rsidP="00D07151">
      <w:pPr>
        <w:pStyle w:val="Style6"/>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Αλληλεπιδράσεις φαρμάκων που σχετίζονται με Αυξημένο κίνδυνο για Μυοπάθεια / Ραβδομυόλυση</w:t>
      </w:r>
    </w:p>
    <w:p w:rsidR="003B5C0A" w:rsidRPr="00AA2C00" w:rsidRDefault="003B5C0A" w:rsidP="00D07151">
      <w:pPr>
        <w:pStyle w:val="Style6"/>
        <w:widowControl/>
        <w:spacing w:line="240" w:lineRule="auto"/>
        <w:rPr>
          <w:rStyle w:val="FontStyle87"/>
          <w:rFonts w:ascii="Times New Roman" w:hAnsi="Times New Roman" w:cs="Times New Roman"/>
          <w:sz w:val="22"/>
          <w:szCs w:val="22"/>
        </w:rPr>
      </w:pPr>
    </w:p>
    <w:tbl>
      <w:tblPr>
        <w:tblW w:w="10162" w:type="dxa"/>
        <w:tblInd w:w="40" w:type="dxa"/>
        <w:tblLayout w:type="fixed"/>
        <w:tblCellMar>
          <w:left w:w="40" w:type="dxa"/>
          <w:right w:w="40" w:type="dxa"/>
        </w:tblCellMar>
        <w:tblLook w:val="0000" w:firstRow="0" w:lastRow="0" w:firstColumn="0" w:lastColumn="0" w:noHBand="0" w:noVBand="0"/>
      </w:tblPr>
      <w:tblGrid>
        <w:gridCol w:w="5378"/>
        <w:gridCol w:w="4784"/>
      </w:tblGrid>
      <w:tr w:rsidR="00AA2C00" w:rsidRPr="00AA2C00" w:rsidTr="00025CAA">
        <w:trPr>
          <w:trHeight w:val="260"/>
        </w:trPr>
        <w:tc>
          <w:tcPr>
            <w:tcW w:w="5378" w:type="dxa"/>
            <w:tcBorders>
              <w:top w:val="single" w:sz="6" w:space="0" w:color="auto"/>
              <w:left w:val="single" w:sz="6" w:space="0" w:color="auto"/>
              <w:bottom w:val="single" w:sz="6" w:space="0" w:color="auto"/>
              <w:right w:val="single" w:sz="6" w:space="0" w:color="auto"/>
            </w:tcBorders>
          </w:tcPr>
          <w:p w:rsidR="0073338B" w:rsidRPr="00AA2C00" w:rsidRDefault="00F11D61" w:rsidP="00D07151">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Παράγοντε</w:t>
            </w:r>
            <w:r w:rsidR="0073338B" w:rsidRPr="00AA2C00">
              <w:rPr>
                <w:rStyle w:val="FontStyle87"/>
                <w:rFonts w:ascii="Times New Roman" w:hAnsi="Times New Roman" w:cs="Times New Roman"/>
                <w:sz w:val="22"/>
                <w:szCs w:val="22"/>
              </w:rPr>
              <w:t>ς που αλληλεπιδρούν</w:t>
            </w:r>
          </w:p>
        </w:tc>
        <w:tc>
          <w:tcPr>
            <w:tcW w:w="4784" w:type="dxa"/>
            <w:tcBorders>
              <w:top w:val="single" w:sz="6" w:space="0" w:color="auto"/>
              <w:left w:val="single" w:sz="6" w:space="0" w:color="auto"/>
              <w:bottom w:val="single" w:sz="6" w:space="0" w:color="auto"/>
              <w:right w:val="single" w:sz="6" w:space="0" w:color="auto"/>
            </w:tcBorders>
          </w:tcPr>
          <w:p w:rsidR="0073338B" w:rsidRPr="00AA2C00" w:rsidRDefault="0073338B" w:rsidP="00D07151">
            <w:pPr>
              <w:pStyle w:val="Style5"/>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Συστάσεις κατά την συνταγογράφηση</w:t>
            </w:r>
          </w:p>
        </w:tc>
      </w:tr>
      <w:tr w:rsidR="00AA2C00" w:rsidRPr="00AA2C00" w:rsidTr="00025CAA">
        <w:trPr>
          <w:trHeight w:val="2071"/>
        </w:trPr>
        <w:tc>
          <w:tcPr>
            <w:tcW w:w="5378" w:type="dxa"/>
            <w:tcBorders>
              <w:top w:val="single" w:sz="6" w:space="0" w:color="auto"/>
              <w:left w:val="single" w:sz="6" w:space="0" w:color="auto"/>
              <w:bottom w:val="single" w:sz="6" w:space="0" w:color="auto"/>
              <w:right w:val="single" w:sz="6" w:space="0" w:color="auto"/>
            </w:tcBorders>
          </w:tcPr>
          <w:p w:rsidR="0073338B" w:rsidRPr="00AA2C00" w:rsidRDefault="0073338B" w:rsidP="00D07151">
            <w:pPr>
              <w:pStyle w:val="Style16"/>
              <w:widowControl/>
              <w:rPr>
                <w:rStyle w:val="FontStyle52"/>
                <w:rFonts w:ascii="Times New Roman" w:hAnsi="Times New Roman" w:cs="Times New Roman"/>
                <w:sz w:val="22"/>
                <w:szCs w:val="22"/>
              </w:rPr>
            </w:pPr>
            <w:r w:rsidRPr="00AA2C00">
              <w:rPr>
                <w:rStyle w:val="FontStyle54"/>
                <w:rFonts w:ascii="Times New Roman" w:hAnsi="Times New Roman" w:cs="Times New Roman"/>
                <w:spacing w:val="0"/>
                <w:sz w:val="22"/>
                <w:szCs w:val="22"/>
              </w:rPr>
              <w:t xml:space="preserve">Ισχυροί </w:t>
            </w:r>
            <w:r w:rsidRPr="00AA2C00">
              <w:rPr>
                <w:rStyle w:val="FontStyle52"/>
                <w:rFonts w:ascii="Times New Roman" w:hAnsi="Times New Roman" w:cs="Times New Roman"/>
                <w:sz w:val="22"/>
                <w:szCs w:val="22"/>
              </w:rPr>
              <w:t xml:space="preserve">αναστολείς του </w:t>
            </w:r>
            <w:r w:rsidRPr="00AA2C00">
              <w:rPr>
                <w:rStyle w:val="FontStyle52"/>
                <w:rFonts w:ascii="Times New Roman" w:hAnsi="Times New Roman" w:cs="Times New Roman"/>
                <w:sz w:val="22"/>
                <w:szCs w:val="22"/>
                <w:lang w:val="en-US"/>
              </w:rPr>
              <w:t>CYP</w:t>
            </w:r>
            <w:r w:rsidRPr="00AA2C00">
              <w:rPr>
                <w:rStyle w:val="FontStyle52"/>
                <w:rFonts w:ascii="Times New Roman" w:hAnsi="Times New Roman" w:cs="Times New Roman"/>
                <w:sz w:val="22"/>
                <w:szCs w:val="22"/>
              </w:rPr>
              <w:t>3</w:t>
            </w:r>
            <w:r w:rsidRPr="00AA2C00">
              <w:rPr>
                <w:rStyle w:val="FontStyle52"/>
                <w:rFonts w:ascii="Times New Roman" w:hAnsi="Times New Roman" w:cs="Times New Roman"/>
                <w:sz w:val="22"/>
                <w:szCs w:val="22"/>
                <w:lang w:val="en-US"/>
              </w:rPr>
              <w:t>A</w:t>
            </w:r>
            <w:r w:rsidRPr="00AA2C00">
              <w:rPr>
                <w:rStyle w:val="FontStyle52"/>
                <w:rFonts w:ascii="Times New Roman" w:hAnsi="Times New Roman" w:cs="Times New Roman"/>
                <w:sz w:val="22"/>
                <w:szCs w:val="22"/>
              </w:rPr>
              <w:t>4</w:t>
            </w:r>
            <w:r w:rsidR="008C4BD2" w:rsidRPr="00AA2C00">
              <w:rPr>
                <w:rStyle w:val="FontStyle52"/>
                <w:rFonts w:ascii="Times New Roman" w:hAnsi="Times New Roman" w:cs="Times New Roman"/>
                <w:sz w:val="22"/>
                <w:szCs w:val="22"/>
              </w:rPr>
              <w:t>,π.χ.:</w:t>
            </w:r>
          </w:p>
          <w:p w:rsidR="0073338B" w:rsidRPr="00AA2C00" w:rsidRDefault="0073338B" w:rsidP="00025CAA">
            <w:pPr>
              <w:pStyle w:val="Style5"/>
              <w:widowControl/>
              <w:tabs>
                <w:tab w:val="left" w:pos="4355"/>
              </w:tabs>
              <w:spacing w:line="240" w:lineRule="auto"/>
              <w:ind w:right="1492"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Ιτρακοναζόλη</w:t>
            </w:r>
          </w:p>
          <w:p w:rsidR="0073338B" w:rsidRPr="00AA2C00" w:rsidRDefault="0073338B"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Κετοκοναζόλη</w:t>
            </w:r>
          </w:p>
          <w:p w:rsidR="008C4BD2" w:rsidRPr="00AA2C00" w:rsidRDefault="008C4BD2"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Ποσακοναζόλη</w:t>
            </w:r>
          </w:p>
          <w:p w:rsidR="008C4BD2" w:rsidRPr="00AA2C00" w:rsidRDefault="008C4BD2"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Βορικοναζόλη</w:t>
            </w:r>
          </w:p>
          <w:p w:rsidR="000576F1" w:rsidRPr="00AA2C00" w:rsidRDefault="000576F1"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Ερυθρομυκίνη</w:t>
            </w:r>
          </w:p>
          <w:p w:rsidR="000576F1" w:rsidRPr="00AA2C00" w:rsidRDefault="0073338B"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Κλαριθρομυκίνη</w:t>
            </w:r>
          </w:p>
          <w:p w:rsidR="000576F1" w:rsidRPr="00AA2C00" w:rsidRDefault="000576F1"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Τελιθρομυκίνη</w:t>
            </w:r>
          </w:p>
          <w:p w:rsidR="000576F1" w:rsidRPr="00AA2C00" w:rsidRDefault="0073338B" w:rsidP="00025CAA">
            <w:pPr>
              <w:pStyle w:val="Style5"/>
              <w:widowControl/>
              <w:tabs>
                <w:tab w:val="left" w:pos="6339"/>
              </w:tabs>
              <w:spacing w:line="240" w:lineRule="auto"/>
              <w:ind w:right="-209"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Αναστολείς πρωτεασών </w:t>
            </w:r>
            <w:r w:rsidR="008C4BD2" w:rsidRPr="00AA2C00">
              <w:rPr>
                <w:rStyle w:val="FontStyle87"/>
                <w:rFonts w:ascii="Times New Roman" w:hAnsi="Times New Roman" w:cs="Times New Roman"/>
                <w:sz w:val="22"/>
                <w:szCs w:val="22"/>
              </w:rPr>
              <w:t>HIV (π.χ.νελφιναβίρη)</w:t>
            </w:r>
          </w:p>
          <w:p w:rsidR="008C4BD2" w:rsidRPr="00AA2C00" w:rsidRDefault="008C4BD2"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Μποσεπρεβίρη</w:t>
            </w:r>
          </w:p>
          <w:p w:rsidR="008C4BD2" w:rsidRPr="00AA2C00" w:rsidRDefault="008C4BD2"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Τελαπρεβίρη</w:t>
            </w:r>
          </w:p>
          <w:p w:rsidR="0073338B" w:rsidRPr="00AA2C00" w:rsidRDefault="00F56845"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Νεφαζοδόνη</w:t>
            </w:r>
          </w:p>
          <w:p w:rsidR="008C4BD2" w:rsidRPr="00AA2C00" w:rsidRDefault="008C4BD2" w:rsidP="00025CAA">
            <w:pPr>
              <w:pStyle w:val="Style5"/>
              <w:widowControl/>
              <w:tabs>
                <w:tab w:val="left" w:pos="4996"/>
              </w:tabs>
              <w:spacing w:line="240" w:lineRule="auto"/>
              <w:ind w:right="1067" w:firstLine="55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Cobicistat</w:t>
            </w:r>
          </w:p>
          <w:p w:rsidR="008C4BD2" w:rsidRPr="00AA2C00" w:rsidRDefault="008C4BD2" w:rsidP="008C4BD2">
            <w:pPr>
              <w:pStyle w:val="Style5"/>
              <w:widowControl/>
              <w:spacing w:line="240" w:lineRule="auto"/>
              <w:ind w:firstLine="5"/>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Κυκλοσπορίνη </w:t>
            </w:r>
          </w:p>
          <w:p w:rsidR="008C4BD2" w:rsidRPr="00AA2C00" w:rsidRDefault="008C4BD2" w:rsidP="008C4BD2">
            <w:pPr>
              <w:pStyle w:val="Style5"/>
              <w:widowControl/>
              <w:spacing w:line="240" w:lineRule="auto"/>
              <w:ind w:firstLine="5"/>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Δαναζόλη</w:t>
            </w:r>
          </w:p>
          <w:p w:rsidR="008C4BD2" w:rsidRPr="00AA2C00" w:rsidRDefault="008C4BD2" w:rsidP="00D07151">
            <w:pPr>
              <w:pStyle w:val="Style5"/>
              <w:widowControl/>
              <w:spacing w:line="240" w:lineRule="auto"/>
              <w:ind w:left="5" w:hanging="5"/>
              <w:jc w:val="left"/>
              <w:rPr>
                <w:rStyle w:val="FontStyle87"/>
                <w:rFonts w:ascii="Times New Roman" w:hAnsi="Times New Roman" w:cs="Times New Roman"/>
                <w:sz w:val="22"/>
                <w:szCs w:val="22"/>
              </w:rPr>
            </w:pPr>
            <w:r w:rsidRPr="00AA2C00">
              <w:rPr>
                <w:rFonts w:ascii="Times New Roman" w:hAnsi="Times New Roman" w:cs="Times New Roman"/>
                <w:sz w:val="22"/>
                <w:szCs w:val="22"/>
              </w:rPr>
              <w:t>Γεμφιβροζίλη</w:t>
            </w:r>
          </w:p>
        </w:tc>
        <w:tc>
          <w:tcPr>
            <w:tcW w:w="4784" w:type="dxa"/>
            <w:tcBorders>
              <w:top w:val="single" w:sz="6" w:space="0" w:color="auto"/>
              <w:left w:val="single" w:sz="6" w:space="0" w:color="auto"/>
              <w:bottom w:val="single" w:sz="6" w:space="0" w:color="auto"/>
              <w:right w:val="single" w:sz="6" w:space="0" w:color="auto"/>
            </w:tcBorders>
          </w:tcPr>
          <w:p w:rsidR="00CF3FCF" w:rsidRPr="00AA2C00" w:rsidRDefault="00CF3FCF" w:rsidP="007F15F8">
            <w:pPr>
              <w:pStyle w:val="Style13"/>
              <w:widowControl/>
              <w:rPr>
                <w:rStyle w:val="FontStyle91"/>
                <w:rFonts w:ascii="Times New Roman" w:hAnsi="Times New Roman" w:cs="Times New Roman"/>
                <w:sz w:val="22"/>
                <w:szCs w:val="22"/>
              </w:rPr>
            </w:pPr>
          </w:p>
          <w:p w:rsidR="00CF3FCF" w:rsidRPr="00AA2C00" w:rsidRDefault="00CF3FCF" w:rsidP="007F15F8">
            <w:pPr>
              <w:pStyle w:val="Style13"/>
              <w:widowControl/>
              <w:rPr>
                <w:rStyle w:val="FontStyle91"/>
                <w:rFonts w:ascii="Times New Roman" w:hAnsi="Times New Roman" w:cs="Times New Roman"/>
                <w:sz w:val="22"/>
                <w:szCs w:val="22"/>
              </w:rPr>
            </w:pPr>
          </w:p>
          <w:p w:rsidR="00CF3FCF" w:rsidRPr="00AA2C00" w:rsidRDefault="00CF3FCF" w:rsidP="007F15F8">
            <w:pPr>
              <w:pStyle w:val="Style13"/>
              <w:widowControl/>
              <w:rPr>
                <w:rStyle w:val="FontStyle91"/>
                <w:rFonts w:ascii="Times New Roman" w:hAnsi="Times New Roman" w:cs="Times New Roman"/>
                <w:sz w:val="22"/>
                <w:szCs w:val="22"/>
              </w:rPr>
            </w:pPr>
          </w:p>
          <w:p w:rsidR="0073338B" w:rsidRPr="00AA2C00" w:rsidRDefault="0073338B" w:rsidP="007F15F8">
            <w:pPr>
              <w:pStyle w:val="Style13"/>
              <w:widowControl/>
              <w:rPr>
                <w:rStyle w:val="FontStyle91"/>
                <w:rFonts w:ascii="Times New Roman" w:hAnsi="Times New Roman" w:cs="Times New Roman"/>
                <w:b w:val="0"/>
                <w:sz w:val="22"/>
                <w:szCs w:val="22"/>
              </w:rPr>
            </w:pPr>
            <w:r w:rsidRPr="00AA2C00">
              <w:rPr>
                <w:rStyle w:val="FontStyle91"/>
                <w:rFonts w:ascii="Times New Roman" w:hAnsi="Times New Roman" w:cs="Times New Roman"/>
                <w:b w:val="0"/>
                <w:sz w:val="22"/>
                <w:szCs w:val="22"/>
              </w:rPr>
              <w:t>Αντενδείκνυνται με σιμβαστατίνη</w:t>
            </w:r>
          </w:p>
        </w:tc>
      </w:tr>
      <w:tr w:rsidR="00AA2C00" w:rsidRPr="00AA2C00" w:rsidTr="00025CAA">
        <w:trPr>
          <w:trHeight w:val="1288"/>
        </w:trPr>
        <w:tc>
          <w:tcPr>
            <w:tcW w:w="5378" w:type="dxa"/>
            <w:tcBorders>
              <w:top w:val="single" w:sz="6" w:space="0" w:color="auto"/>
              <w:left w:val="single" w:sz="6" w:space="0" w:color="auto"/>
              <w:bottom w:val="single" w:sz="6" w:space="0" w:color="auto"/>
              <w:right w:val="single" w:sz="6" w:space="0" w:color="auto"/>
            </w:tcBorders>
          </w:tcPr>
          <w:p w:rsidR="0073338B" w:rsidRPr="00AA2C00" w:rsidRDefault="00F56845" w:rsidP="007F15F8">
            <w:pPr>
              <w:pStyle w:val="Style5"/>
              <w:widowControl/>
              <w:spacing w:line="240" w:lineRule="auto"/>
              <w:ind w:right="-1608" w:firstLine="5"/>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Άλλες</w:t>
            </w:r>
            <w:r w:rsidR="00745D16" w:rsidRPr="00AA2C00">
              <w:rPr>
                <w:rStyle w:val="FontStyle87"/>
                <w:rFonts w:ascii="Times New Roman" w:hAnsi="Times New Roman" w:cs="Times New Roman"/>
                <w:sz w:val="22"/>
                <w:szCs w:val="22"/>
              </w:rPr>
              <w:t xml:space="preserve"> </w:t>
            </w:r>
            <w:r w:rsidR="008B0BDD" w:rsidRPr="00AA2C00">
              <w:rPr>
                <w:rStyle w:val="FontStyle87"/>
                <w:rFonts w:ascii="Times New Roman" w:hAnsi="Times New Roman" w:cs="Times New Roman"/>
                <w:sz w:val="22"/>
                <w:szCs w:val="22"/>
              </w:rPr>
              <w:t xml:space="preserve">φιβράτες (εκτός </w:t>
            </w:r>
            <w:r w:rsidR="007F15F8" w:rsidRPr="00AA2C00">
              <w:rPr>
                <w:rStyle w:val="FontStyle87"/>
                <w:rFonts w:ascii="Times New Roman" w:hAnsi="Times New Roman" w:cs="Times New Roman"/>
                <w:sz w:val="22"/>
                <w:szCs w:val="22"/>
              </w:rPr>
              <w:t xml:space="preserve">της </w:t>
            </w:r>
            <w:r w:rsidR="0073338B" w:rsidRPr="00AA2C00">
              <w:rPr>
                <w:rStyle w:val="FontStyle87"/>
                <w:rFonts w:ascii="Times New Roman" w:hAnsi="Times New Roman" w:cs="Times New Roman"/>
                <w:sz w:val="22"/>
                <w:szCs w:val="22"/>
              </w:rPr>
              <w:t>φαινοφιβράτης)</w:t>
            </w:r>
          </w:p>
          <w:p w:rsidR="0073338B" w:rsidRPr="00AA2C00" w:rsidRDefault="0073338B" w:rsidP="00D07151">
            <w:pPr>
              <w:pStyle w:val="Style5"/>
              <w:widowControl/>
              <w:spacing w:line="240" w:lineRule="auto"/>
              <w:jc w:val="left"/>
              <w:rPr>
                <w:rStyle w:val="FontStyle87"/>
                <w:rFonts w:ascii="Times New Roman" w:hAnsi="Times New Roman" w:cs="Times New Roman"/>
                <w:sz w:val="22"/>
                <w:szCs w:val="22"/>
              </w:rPr>
            </w:pPr>
          </w:p>
        </w:tc>
        <w:tc>
          <w:tcPr>
            <w:tcW w:w="4784" w:type="dxa"/>
            <w:tcBorders>
              <w:top w:val="single" w:sz="6" w:space="0" w:color="auto"/>
              <w:left w:val="single" w:sz="6" w:space="0" w:color="auto"/>
              <w:bottom w:val="single" w:sz="6" w:space="0" w:color="auto"/>
              <w:right w:val="single" w:sz="6" w:space="0" w:color="auto"/>
            </w:tcBorders>
          </w:tcPr>
          <w:p w:rsidR="00CF3FCF" w:rsidRPr="00AA2C00" w:rsidRDefault="00CF3FCF" w:rsidP="007F15F8">
            <w:pPr>
              <w:pStyle w:val="Style5"/>
              <w:widowControl/>
              <w:spacing w:line="240" w:lineRule="auto"/>
              <w:jc w:val="left"/>
              <w:rPr>
                <w:rStyle w:val="FontStyle87"/>
                <w:rFonts w:ascii="Times New Roman" w:hAnsi="Times New Roman" w:cs="Times New Roman"/>
                <w:sz w:val="22"/>
                <w:szCs w:val="22"/>
              </w:rPr>
            </w:pPr>
          </w:p>
          <w:p w:rsidR="0073338B" w:rsidRPr="00AA2C00" w:rsidRDefault="0073338B" w:rsidP="007F15F8">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Να μην υπερβαίνεται η δόση των 10</w:t>
            </w:r>
            <w:r w:rsidR="007F15F8"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σιμβαστατίνης ημερησίως.</w:t>
            </w:r>
          </w:p>
        </w:tc>
      </w:tr>
      <w:tr w:rsidR="00AA2C00" w:rsidRPr="00AA2C00" w:rsidTr="00025CAA">
        <w:trPr>
          <w:trHeight w:val="1288"/>
        </w:trPr>
        <w:tc>
          <w:tcPr>
            <w:tcW w:w="5378" w:type="dxa"/>
            <w:tcBorders>
              <w:top w:val="single" w:sz="6" w:space="0" w:color="auto"/>
              <w:left w:val="single" w:sz="6" w:space="0" w:color="auto"/>
              <w:bottom w:val="single" w:sz="6" w:space="0" w:color="auto"/>
              <w:right w:val="single" w:sz="6" w:space="0" w:color="auto"/>
            </w:tcBorders>
          </w:tcPr>
          <w:p w:rsidR="008C4BD2" w:rsidRPr="00AA2C00" w:rsidRDefault="008C4BD2" w:rsidP="00D07151">
            <w:pPr>
              <w:pStyle w:val="Style5"/>
              <w:widowControl/>
              <w:spacing w:line="240" w:lineRule="auto"/>
              <w:ind w:firstLine="5"/>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Φουσιδικό οξύ</w:t>
            </w:r>
          </w:p>
        </w:tc>
        <w:tc>
          <w:tcPr>
            <w:tcW w:w="4784" w:type="dxa"/>
            <w:tcBorders>
              <w:top w:val="single" w:sz="6" w:space="0" w:color="auto"/>
              <w:left w:val="single" w:sz="6" w:space="0" w:color="auto"/>
              <w:bottom w:val="single" w:sz="6" w:space="0" w:color="auto"/>
              <w:right w:val="single" w:sz="6" w:space="0" w:color="auto"/>
            </w:tcBorders>
          </w:tcPr>
          <w:p w:rsidR="008C4BD2" w:rsidRPr="00AA2C00" w:rsidRDefault="008C4BD2" w:rsidP="007F15F8">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Δεν συνιστάται με σιμβαστατίνη.</w:t>
            </w:r>
          </w:p>
        </w:tc>
      </w:tr>
      <w:tr w:rsidR="00AA2C00" w:rsidRPr="00AA2C00" w:rsidTr="00025CAA">
        <w:trPr>
          <w:trHeight w:val="1288"/>
        </w:trPr>
        <w:tc>
          <w:tcPr>
            <w:tcW w:w="5378" w:type="dxa"/>
            <w:tcBorders>
              <w:top w:val="single" w:sz="6" w:space="0" w:color="auto"/>
              <w:left w:val="single" w:sz="6" w:space="0" w:color="auto"/>
              <w:bottom w:val="single" w:sz="6" w:space="0" w:color="auto"/>
              <w:right w:val="single" w:sz="6" w:space="0" w:color="auto"/>
            </w:tcBorders>
          </w:tcPr>
          <w:p w:rsidR="008C4BD2" w:rsidRPr="00AA2C00" w:rsidRDefault="008C4BD2" w:rsidP="00D07151">
            <w:pPr>
              <w:pStyle w:val="Style5"/>
              <w:widowControl/>
              <w:spacing w:line="240" w:lineRule="auto"/>
              <w:ind w:firstLine="5"/>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Νιασίνη (νικοτινικό οξύ) (</w:t>
            </w:r>
            <w:r w:rsidRPr="00AA2C00">
              <w:rPr>
                <w:rStyle w:val="FontStyle87"/>
                <w:rFonts w:ascii="Times New Roman" w:hAnsi="Times New Roman" w:cs="Times New Roman"/>
                <w:sz w:val="22"/>
                <w:szCs w:val="22"/>
              </w:rPr>
              <w:sym w:font="Symbol" w:char="F0B3"/>
            </w:r>
            <w:r w:rsidRPr="00AA2C00">
              <w:rPr>
                <w:rStyle w:val="FontStyle87"/>
                <w:rFonts w:ascii="Times New Roman" w:hAnsi="Times New Roman" w:cs="Times New Roman"/>
                <w:sz w:val="22"/>
                <w:szCs w:val="22"/>
              </w:rPr>
              <w:t xml:space="preserve"> 1g/ημερησίως) </w:t>
            </w:r>
          </w:p>
        </w:tc>
        <w:tc>
          <w:tcPr>
            <w:tcW w:w="4784" w:type="dxa"/>
            <w:tcBorders>
              <w:top w:val="single" w:sz="6" w:space="0" w:color="auto"/>
              <w:left w:val="single" w:sz="6" w:space="0" w:color="auto"/>
              <w:bottom w:val="single" w:sz="6" w:space="0" w:color="auto"/>
              <w:right w:val="single" w:sz="6" w:space="0" w:color="auto"/>
            </w:tcBorders>
          </w:tcPr>
          <w:p w:rsidR="008C4BD2" w:rsidRPr="00AA2C00" w:rsidRDefault="008C4BD2" w:rsidP="007F15F8">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Για Ασιάτες ασθενείς, δεν συνιστάται με σιμβαστατίνη</w:t>
            </w:r>
            <w:r w:rsidR="00AD4327" w:rsidRPr="00AA2C00">
              <w:rPr>
                <w:rStyle w:val="FontStyle87"/>
                <w:rFonts w:ascii="Times New Roman" w:hAnsi="Times New Roman" w:cs="Times New Roman"/>
                <w:sz w:val="22"/>
                <w:szCs w:val="22"/>
              </w:rPr>
              <w:t>.</w:t>
            </w:r>
          </w:p>
        </w:tc>
      </w:tr>
      <w:tr w:rsidR="00AA2C00" w:rsidRPr="00AA2C00" w:rsidTr="00025CAA">
        <w:trPr>
          <w:trHeight w:val="260"/>
        </w:trPr>
        <w:tc>
          <w:tcPr>
            <w:tcW w:w="5378" w:type="dxa"/>
            <w:tcBorders>
              <w:top w:val="single" w:sz="6" w:space="0" w:color="auto"/>
              <w:left w:val="single" w:sz="4" w:space="0" w:color="auto"/>
              <w:bottom w:val="single" w:sz="6" w:space="0" w:color="auto"/>
              <w:right w:val="single" w:sz="6" w:space="0" w:color="auto"/>
            </w:tcBorders>
          </w:tcPr>
          <w:p w:rsidR="008C4BD2" w:rsidRPr="00AA2C00" w:rsidRDefault="008C4BD2" w:rsidP="008C4BD2">
            <w:pPr>
              <w:pStyle w:val="Style5"/>
              <w:widowControl/>
              <w:ind w:left="14" w:right="2914" w:hanging="14"/>
              <w:rPr>
                <w:rFonts w:ascii="Times New Roman" w:hAnsi="Times New Roman" w:cs="Times New Roman"/>
                <w:sz w:val="22"/>
                <w:szCs w:val="22"/>
              </w:rPr>
            </w:pPr>
            <w:r w:rsidRPr="00AA2C00">
              <w:rPr>
                <w:rFonts w:ascii="Times New Roman" w:hAnsi="Times New Roman" w:cs="Times New Roman"/>
                <w:sz w:val="22"/>
                <w:szCs w:val="22"/>
              </w:rPr>
              <w:t xml:space="preserve">Αμιωδαρόνη </w:t>
            </w:r>
          </w:p>
          <w:p w:rsidR="008C4BD2" w:rsidRPr="00AA2C00" w:rsidRDefault="008C4BD2" w:rsidP="008C4BD2">
            <w:pPr>
              <w:pStyle w:val="Style5"/>
              <w:ind w:left="14" w:right="2914" w:hanging="14"/>
              <w:rPr>
                <w:rFonts w:ascii="Times New Roman" w:hAnsi="Times New Roman" w:cs="Times New Roman"/>
                <w:sz w:val="22"/>
                <w:szCs w:val="22"/>
              </w:rPr>
            </w:pPr>
            <w:r w:rsidRPr="00AA2C00">
              <w:rPr>
                <w:rFonts w:ascii="Times New Roman" w:hAnsi="Times New Roman" w:cs="Times New Roman"/>
                <w:sz w:val="22"/>
                <w:szCs w:val="22"/>
              </w:rPr>
              <w:t>Αμλοδιπίνη</w:t>
            </w:r>
          </w:p>
          <w:p w:rsidR="007F15F8" w:rsidRPr="00AA2C00" w:rsidRDefault="008C4BD2" w:rsidP="00D07151">
            <w:pPr>
              <w:pStyle w:val="Style5"/>
              <w:widowControl/>
              <w:spacing w:line="240" w:lineRule="auto"/>
              <w:ind w:left="14" w:right="2914" w:hanging="14"/>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Βεραπαμίλη </w:t>
            </w:r>
          </w:p>
          <w:p w:rsidR="008C4BD2" w:rsidRPr="00AA2C00" w:rsidRDefault="008C4BD2" w:rsidP="00D07151">
            <w:pPr>
              <w:pStyle w:val="Style5"/>
              <w:widowControl/>
              <w:spacing w:line="240" w:lineRule="auto"/>
              <w:ind w:left="14" w:right="2914" w:hanging="14"/>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Διλτιαζέμη</w:t>
            </w:r>
          </w:p>
        </w:tc>
        <w:tc>
          <w:tcPr>
            <w:tcW w:w="4784" w:type="dxa"/>
            <w:tcBorders>
              <w:top w:val="single" w:sz="6" w:space="0" w:color="auto"/>
              <w:left w:val="single" w:sz="6" w:space="0" w:color="auto"/>
              <w:bottom w:val="single" w:sz="6" w:space="0" w:color="auto"/>
              <w:right w:val="single" w:sz="6" w:space="0" w:color="auto"/>
            </w:tcBorders>
          </w:tcPr>
          <w:p w:rsidR="008C4BD2" w:rsidRPr="00AA2C00" w:rsidRDefault="008C4BD2" w:rsidP="007F15F8">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Να μην υπερβαίνεται η δόση των 20</w:t>
            </w:r>
            <w:r w:rsidR="007F15F8"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σιμβαστατίνης ημερησίως.</w:t>
            </w:r>
          </w:p>
        </w:tc>
      </w:tr>
      <w:tr w:rsidR="00AA2C00" w:rsidRPr="00AA2C00" w:rsidTr="00025CAA">
        <w:trPr>
          <w:trHeight w:val="147"/>
        </w:trPr>
        <w:tc>
          <w:tcPr>
            <w:tcW w:w="5378" w:type="dxa"/>
            <w:tcBorders>
              <w:top w:val="single" w:sz="6" w:space="0" w:color="auto"/>
              <w:left w:val="single" w:sz="4" w:space="0" w:color="auto"/>
              <w:bottom w:val="single" w:sz="6" w:space="0" w:color="auto"/>
              <w:right w:val="single" w:sz="6" w:space="0" w:color="auto"/>
            </w:tcBorders>
          </w:tcPr>
          <w:p w:rsidR="008C4BD2" w:rsidRPr="00AA2C00" w:rsidRDefault="008C4BD2" w:rsidP="00D07151">
            <w:pPr>
              <w:pStyle w:val="Style5"/>
              <w:widowControl/>
              <w:spacing w:line="240" w:lineRule="auto"/>
              <w:jc w:val="left"/>
              <w:rPr>
                <w:rStyle w:val="FontStyle87"/>
                <w:rFonts w:ascii="Times New Roman" w:hAnsi="Times New Roman" w:cs="Times New Roman"/>
                <w:sz w:val="22"/>
                <w:szCs w:val="22"/>
              </w:rPr>
            </w:pPr>
            <w:r w:rsidRPr="00AA2C00">
              <w:rPr>
                <w:rFonts w:ascii="Times New Roman" w:hAnsi="Times New Roman" w:cs="Times New Roman"/>
                <w:sz w:val="22"/>
                <w:szCs w:val="22"/>
              </w:rPr>
              <w:t>Λομιταπίδη</w:t>
            </w:r>
          </w:p>
        </w:tc>
        <w:tc>
          <w:tcPr>
            <w:tcW w:w="4784" w:type="dxa"/>
            <w:tcBorders>
              <w:top w:val="single" w:sz="6" w:space="0" w:color="auto"/>
              <w:left w:val="single" w:sz="6" w:space="0" w:color="auto"/>
              <w:bottom w:val="single" w:sz="6" w:space="0" w:color="auto"/>
              <w:right w:val="single" w:sz="6" w:space="0" w:color="auto"/>
            </w:tcBorders>
          </w:tcPr>
          <w:p w:rsidR="008C4BD2" w:rsidRPr="00AA2C00" w:rsidRDefault="008C4BD2" w:rsidP="007F15F8">
            <w:pPr>
              <w:pStyle w:val="Style5"/>
              <w:widowControl/>
              <w:spacing w:line="240" w:lineRule="auto"/>
              <w:jc w:val="left"/>
              <w:rPr>
                <w:rStyle w:val="FontStyle87"/>
                <w:rFonts w:ascii="Times New Roman" w:hAnsi="Times New Roman" w:cs="Times New Roman"/>
                <w:sz w:val="22"/>
                <w:szCs w:val="22"/>
              </w:rPr>
            </w:pPr>
            <w:r w:rsidRPr="00AA2C00">
              <w:rPr>
                <w:rFonts w:ascii="Times New Roman" w:hAnsi="Times New Roman" w:cs="Times New Roman"/>
                <w:sz w:val="22"/>
                <w:szCs w:val="22"/>
              </w:rPr>
              <w:t xml:space="preserve">Για ασθενείς με HoFH, να </w:t>
            </w:r>
            <w:r w:rsidRPr="00AA2C00">
              <w:rPr>
                <w:rStyle w:val="FontStyle87"/>
                <w:rFonts w:ascii="Times New Roman" w:hAnsi="Times New Roman" w:cs="Times New Roman"/>
                <w:sz w:val="22"/>
                <w:szCs w:val="22"/>
              </w:rPr>
              <w:t xml:space="preserve">μην υπερβαίνεται η δόση των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σιμβαστατίνης ημερησίως.</w:t>
            </w:r>
          </w:p>
        </w:tc>
      </w:tr>
      <w:tr w:rsidR="008C4BD2" w:rsidRPr="00AA2C00" w:rsidTr="00025CAA">
        <w:trPr>
          <w:trHeight w:val="147"/>
        </w:trPr>
        <w:tc>
          <w:tcPr>
            <w:tcW w:w="5378" w:type="dxa"/>
            <w:tcBorders>
              <w:top w:val="single" w:sz="6" w:space="0" w:color="auto"/>
              <w:left w:val="single" w:sz="4" w:space="0" w:color="auto"/>
              <w:bottom w:val="single" w:sz="6" w:space="0" w:color="auto"/>
              <w:right w:val="single" w:sz="6" w:space="0" w:color="auto"/>
            </w:tcBorders>
          </w:tcPr>
          <w:p w:rsidR="008C4BD2" w:rsidRPr="00AA2C00" w:rsidRDefault="008C4BD2" w:rsidP="00D07151">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Χυμός </w:t>
            </w:r>
            <w:r w:rsidRPr="00AA2C00">
              <w:rPr>
                <w:rStyle w:val="FontStyle70"/>
                <w:rFonts w:ascii="Times New Roman" w:hAnsi="Times New Roman" w:cs="Times New Roman"/>
                <w:sz w:val="22"/>
                <w:szCs w:val="22"/>
              </w:rPr>
              <w:t>γκρέιπφρουτ</w:t>
            </w:r>
          </w:p>
        </w:tc>
        <w:tc>
          <w:tcPr>
            <w:tcW w:w="4784" w:type="dxa"/>
            <w:tcBorders>
              <w:top w:val="single" w:sz="6" w:space="0" w:color="auto"/>
              <w:left w:val="single" w:sz="6" w:space="0" w:color="auto"/>
              <w:bottom w:val="single" w:sz="6" w:space="0" w:color="auto"/>
              <w:right w:val="single" w:sz="6" w:space="0" w:color="auto"/>
            </w:tcBorders>
          </w:tcPr>
          <w:p w:rsidR="008C4BD2" w:rsidRPr="00AA2C00" w:rsidRDefault="008C4BD2" w:rsidP="007F15F8">
            <w:pPr>
              <w:pStyle w:val="Style5"/>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Να αποφεύγεται ο χυμός γκρέϊπ φρούτ όταν λαμβάνεται σιμβαστατίνη.</w:t>
            </w:r>
          </w:p>
        </w:tc>
      </w:tr>
    </w:tbl>
    <w:p w:rsidR="0073338B" w:rsidRPr="00AA2C00" w:rsidRDefault="0073338B" w:rsidP="00D07151">
      <w:pPr>
        <w:pStyle w:val="Style29"/>
        <w:widowControl/>
        <w:jc w:val="left"/>
        <w:rPr>
          <w:rFonts w:ascii="Times New Roman" w:hAnsi="Times New Roman" w:cs="Times New Roman"/>
          <w:sz w:val="22"/>
          <w:szCs w:val="22"/>
        </w:rPr>
      </w:pPr>
    </w:p>
    <w:p w:rsidR="0073338B" w:rsidRPr="00AA2C00" w:rsidRDefault="0073338B" w:rsidP="00384E51">
      <w:pPr>
        <w:pStyle w:val="Style29"/>
        <w:keepNext/>
        <w:widowControl/>
        <w:jc w:val="left"/>
        <w:rPr>
          <w:rStyle w:val="FontStyle52"/>
          <w:rFonts w:ascii="Times New Roman" w:hAnsi="Times New Roman" w:cs="Times New Roman"/>
          <w:sz w:val="22"/>
          <w:szCs w:val="22"/>
        </w:rPr>
      </w:pPr>
      <w:r w:rsidRPr="00AA2C00">
        <w:rPr>
          <w:rStyle w:val="FontStyle52"/>
          <w:rFonts w:ascii="Times New Roman" w:hAnsi="Times New Roman" w:cs="Times New Roman"/>
          <w:sz w:val="22"/>
          <w:szCs w:val="22"/>
        </w:rPr>
        <w:lastRenderedPageBreak/>
        <w:t>Αλληλεπιδράσεις άλλων φαρμακευτικών προϊόντων στη σιμβαστατίνη</w:t>
      </w:r>
    </w:p>
    <w:p w:rsidR="0073338B" w:rsidRPr="00AA2C00" w:rsidRDefault="0073338B" w:rsidP="00384E51">
      <w:pPr>
        <w:pStyle w:val="Style4"/>
        <w:keepNext/>
        <w:widowControl/>
        <w:spacing w:line="240" w:lineRule="auto"/>
        <w:rPr>
          <w:rFonts w:ascii="Times New Roman" w:hAnsi="Times New Roman" w:cs="Times New Roman"/>
          <w:sz w:val="22"/>
          <w:szCs w:val="22"/>
        </w:rPr>
      </w:pPr>
    </w:p>
    <w:p w:rsidR="00F859E5" w:rsidRPr="00AA2C00" w:rsidRDefault="0073338B" w:rsidP="00384E51">
      <w:pPr>
        <w:pStyle w:val="Style4"/>
        <w:keepNext/>
        <w:widowControl/>
        <w:spacing w:line="240" w:lineRule="auto"/>
        <w:rPr>
          <w:rStyle w:val="FontStyle87"/>
          <w:rFonts w:ascii="Times New Roman" w:hAnsi="Times New Roman" w:cs="Times New Roman"/>
          <w:sz w:val="22"/>
          <w:szCs w:val="22"/>
        </w:rPr>
      </w:pPr>
      <w:r w:rsidRPr="00AA2C00">
        <w:rPr>
          <w:rStyle w:val="FontStyle52"/>
          <w:rFonts w:ascii="Times New Roman" w:hAnsi="Times New Roman" w:cs="Times New Roman"/>
          <w:sz w:val="22"/>
          <w:szCs w:val="22"/>
        </w:rPr>
        <w:t xml:space="preserve">Αλληλεπιδράσεις </w:t>
      </w:r>
      <w:r w:rsidRPr="00AA2C00">
        <w:rPr>
          <w:rStyle w:val="FontStyle54"/>
          <w:rFonts w:ascii="Times New Roman" w:hAnsi="Times New Roman" w:cs="Times New Roman"/>
          <w:sz w:val="22"/>
          <w:szCs w:val="22"/>
        </w:rPr>
        <w:t xml:space="preserve">που </w:t>
      </w:r>
      <w:r w:rsidRPr="00AA2C00">
        <w:rPr>
          <w:rStyle w:val="FontStyle52"/>
          <w:rFonts w:ascii="Times New Roman" w:hAnsi="Times New Roman" w:cs="Times New Roman"/>
          <w:sz w:val="22"/>
          <w:szCs w:val="22"/>
        </w:rPr>
        <w:t xml:space="preserve">συμπεριλαμβάνουν </w:t>
      </w:r>
      <w:r w:rsidR="008C4BD2" w:rsidRPr="00AA2C00">
        <w:rPr>
          <w:rFonts w:ascii="Times New Roman" w:hAnsi="Times New Roman" w:cs="Times New Roman"/>
          <w:i/>
          <w:iCs/>
          <w:sz w:val="22"/>
          <w:szCs w:val="22"/>
        </w:rPr>
        <w:t>αναστολείς του</w:t>
      </w:r>
      <w:r w:rsidR="008C4BD2" w:rsidRPr="00AA2C00">
        <w:rPr>
          <w:rFonts w:ascii="Times New Roman" w:hAnsi="Times New Roman" w:cs="Times New Roman"/>
          <w:iCs/>
          <w:sz w:val="22"/>
          <w:szCs w:val="22"/>
        </w:rPr>
        <w:t xml:space="preserve"> </w:t>
      </w:r>
      <w:r w:rsidRPr="00AA2C00">
        <w:rPr>
          <w:rStyle w:val="FontStyle87"/>
          <w:rFonts w:ascii="Times New Roman" w:hAnsi="Times New Roman" w:cs="Times New Roman"/>
          <w:i/>
          <w:sz w:val="22"/>
          <w:szCs w:val="22"/>
          <w:lang w:val="en-US"/>
        </w:rPr>
        <w:t>CYP</w:t>
      </w:r>
      <w:r w:rsidRPr="00AA2C00">
        <w:rPr>
          <w:rStyle w:val="FontStyle87"/>
          <w:rFonts w:ascii="Times New Roman" w:hAnsi="Times New Roman" w:cs="Times New Roman"/>
          <w:i/>
          <w:sz w:val="22"/>
          <w:szCs w:val="22"/>
        </w:rPr>
        <w:t>3</w:t>
      </w:r>
      <w:r w:rsidRPr="00AA2C00">
        <w:rPr>
          <w:rStyle w:val="FontStyle87"/>
          <w:rFonts w:ascii="Times New Roman" w:hAnsi="Times New Roman" w:cs="Times New Roman"/>
          <w:i/>
          <w:sz w:val="22"/>
          <w:szCs w:val="22"/>
          <w:lang w:val="en-US"/>
        </w:rPr>
        <w:t>A</w:t>
      </w:r>
      <w:r w:rsidRPr="00AA2C00">
        <w:rPr>
          <w:rStyle w:val="FontStyle87"/>
          <w:rFonts w:ascii="Times New Roman" w:hAnsi="Times New Roman" w:cs="Times New Roman"/>
          <w:i/>
          <w:sz w:val="22"/>
          <w:szCs w:val="22"/>
        </w:rPr>
        <w:t>4</w:t>
      </w:r>
    </w:p>
    <w:p w:rsidR="0073338B" w:rsidRPr="00AA2C00" w:rsidRDefault="0073338B" w:rsidP="00D07151">
      <w:pPr>
        <w:pStyle w:val="Style4"/>
        <w:widowControl/>
        <w:spacing w:line="240" w:lineRule="auto"/>
        <w:rPr>
          <w:rStyle w:val="FontStyle87"/>
          <w:rFonts w:ascii="Times New Roman" w:hAnsi="Times New Roman" w:cs="Times New Roman"/>
          <w:b/>
          <w:sz w:val="22"/>
          <w:szCs w:val="22"/>
        </w:rPr>
      </w:pPr>
      <w:r w:rsidRPr="00AA2C00">
        <w:rPr>
          <w:rStyle w:val="FontStyle95"/>
          <w:rFonts w:ascii="Times New Roman" w:hAnsi="Times New Roman" w:cs="Times New Roman"/>
          <w:sz w:val="22"/>
          <w:szCs w:val="22"/>
        </w:rPr>
        <w:t xml:space="preserve">Η </w:t>
      </w:r>
      <w:r w:rsidRPr="00AA2C00">
        <w:rPr>
          <w:rStyle w:val="FontStyle87"/>
          <w:rFonts w:ascii="Times New Roman" w:hAnsi="Times New Roman" w:cs="Times New Roman"/>
          <w:sz w:val="22"/>
          <w:szCs w:val="22"/>
        </w:rPr>
        <w:t xml:space="preserve">σιμβαστατίνη είναι υπόστρωμα του κυτοχρώματος Ρ450 3Α4. Ισχυροί αναστολείς του κυτοχρώματος Ρ450 3Α4 αυξάνουν τον κίνδυνο της μυοπάθειας και </w:t>
      </w:r>
      <w:r w:rsidR="00634F70" w:rsidRPr="00AA2C00">
        <w:rPr>
          <w:rStyle w:val="FontStyle87"/>
          <w:rFonts w:ascii="Times New Roman" w:hAnsi="Times New Roman" w:cs="Times New Roman"/>
          <w:sz w:val="22"/>
          <w:szCs w:val="22"/>
        </w:rPr>
        <w:t>ραβδομυόλυσης</w:t>
      </w:r>
      <w:r w:rsidRPr="00AA2C00">
        <w:rPr>
          <w:rStyle w:val="FontStyle87"/>
          <w:rFonts w:ascii="Times New Roman" w:hAnsi="Times New Roman" w:cs="Times New Roman"/>
          <w:sz w:val="22"/>
          <w:szCs w:val="22"/>
        </w:rPr>
        <w:t xml:space="preserve"> αυξάνοντας </w:t>
      </w:r>
      <w:r w:rsidRPr="00AA2C00">
        <w:rPr>
          <w:rStyle w:val="FontStyle95"/>
          <w:rFonts w:ascii="Times New Roman" w:hAnsi="Times New Roman" w:cs="Times New Roman"/>
          <w:sz w:val="22"/>
          <w:szCs w:val="22"/>
        </w:rPr>
        <w:t xml:space="preserve">τη </w:t>
      </w:r>
      <w:r w:rsidR="00333DD3" w:rsidRPr="00AA2C00">
        <w:rPr>
          <w:rStyle w:val="FontStyle87"/>
          <w:rFonts w:ascii="Times New Roman" w:hAnsi="Times New Roman" w:cs="Times New Roman"/>
          <w:sz w:val="22"/>
          <w:szCs w:val="22"/>
        </w:rPr>
        <w:t>συγ</w:t>
      </w:r>
      <w:r w:rsidRPr="00AA2C00">
        <w:rPr>
          <w:rStyle w:val="FontStyle87"/>
          <w:rFonts w:ascii="Times New Roman" w:hAnsi="Times New Roman" w:cs="Times New Roman"/>
          <w:sz w:val="22"/>
          <w:szCs w:val="22"/>
        </w:rPr>
        <w:t xml:space="preserve">κέντρωση της ανασταλτικής δραστικότητας της αναγωγάσης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στο πλάσμα κατά τη διάρκεια θεραπείας με σιμβαστατίνη. Σ' αυτούς τους αναστολείς συμπεριλαμβάνονται η ιτρακοναζόλη, κετοκοναζόλη, </w:t>
      </w:r>
      <w:r w:rsidR="008C4BD2" w:rsidRPr="00AA2C00">
        <w:rPr>
          <w:rFonts w:ascii="Times New Roman" w:hAnsi="Times New Roman" w:cs="Times New Roman"/>
          <w:sz w:val="22"/>
          <w:szCs w:val="22"/>
        </w:rPr>
        <w:t>ποσακοναζόλη, βορικοναζόλη</w:t>
      </w:r>
      <w:r w:rsidR="00595085" w:rsidRPr="00AA2C00">
        <w:rPr>
          <w:rFonts w:ascii="Times New Roman" w:hAnsi="Times New Roman" w:cs="Times New Roman"/>
          <w:sz w:val="22"/>
          <w:szCs w:val="22"/>
        </w:rPr>
        <w:t>,</w:t>
      </w:r>
      <w:r w:rsidR="008C4BD2" w:rsidRPr="00AA2C00">
        <w:rPr>
          <w:rFonts w:ascii="Times New Roman" w:hAnsi="Times New Roman" w:cs="Times New Roman"/>
          <w:sz w:val="22"/>
          <w:szCs w:val="22"/>
        </w:rPr>
        <w:t xml:space="preserve"> </w:t>
      </w:r>
      <w:r w:rsidR="00634F70" w:rsidRPr="00AA2C00">
        <w:rPr>
          <w:rStyle w:val="FontStyle87"/>
          <w:rFonts w:ascii="Times New Roman" w:hAnsi="Times New Roman" w:cs="Times New Roman"/>
          <w:sz w:val="22"/>
          <w:szCs w:val="22"/>
        </w:rPr>
        <w:t>ερυθρομυκίνη</w:t>
      </w:r>
      <w:r w:rsidRPr="00AA2C00">
        <w:rPr>
          <w:rStyle w:val="FontStyle87"/>
          <w:rFonts w:ascii="Times New Roman" w:hAnsi="Times New Roman" w:cs="Times New Roman"/>
          <w:sz w:val="22"/>
          <w:szCs w:val="22"/>
        </w:rPr>
        <w:t xml:space="preserve">, κλαριθρομυκίνη, τελιθρομυκίνη, αναστολείς πρωτεασών </w:t>
      </w:r>
      <w:r w:rsidRPr="00AA2C00">
        <w:rPr>
          <w:rStyle w:val="FontStyle87"/>
          <w:rFonts w:ascii="Times New Roman" w:hAnsi="Times New Roman" w:cs="Times New Roman"/>
          <w:sz w:val="22"/>
          <w:szCs w:val="22"/>
          <w:lang w:val="en-US"/>
        </w:rPr>
        <w:t>HIV</w:t>
      </w:r>
      <w:r w:rsidR="00002D82" w:rsidRPr="00AA2C00">
        <w:rPr>
          <w:rStyle w:val="FontStyle87"/>
          <w:rFonts w:ascii="Times New Roman" w:hAnsi="Times New Roman" w:cs="Times New Roman"/>
          <w:sz w:val="22"/>
          <w:szCs w:val="22"/>
        </w:rPr>
        <w:t xml:space="preserve"> </w:t>
      </w:r>
      <w:r w:rsidR="00002D82" w:rsidRPr="00AA2C00">
        <w:rPr>
          <w:rFonts w:ascii="Times New Roman" w:hAnsi="Times New Roman" w:cs="Times New Roman"/>
          <w:sz w:val="22"/>
          <w:szCs w:val="22"/>
        </w:rPr>
        <w:t>(π.χ. νελφιναβίρη), μποσεπρεβίρη, τελαπρεβίρη</w:t>
      </w:r>
      <w:r w:rsidRPr="00AA2C00">
        <w:rPr>
          <w:rStyle w:val="FontStyle87"/>
          <w:rFonts w:ascii="Times New Roman" w:hAnsi="Times New Roman" w:cs="Times New Roman"/>
          <w:sz w:val="22"/>
          <w:szCs w:val="22"/>
        </w:rPr>
        <w:t xml:space="preserve">, </w:t>
      </w:r>
      <w:r w:rsidR="00634F70" w:rsidRPr="00AA2C00">
        <w:rPr>
          <w:rStyle w:val="FontStyle87"/>
          <w:rFonts w:ascii="Times New Roman" w:hAnsi="Times New Roman" w:cs="Times New Roman"/>
          <w:sz w:val="22"/>
          <w:szCs w:val="22"/>
        </w:rPr>
        <w:t>νεφαζοδόνη</w:t>
      </w:r>
      <w:r w:rsidR="00002D82" w:rsidRPr="00AA2C00">
        <w:rPr>
          <w:rStyle w:val="FontStyle87"/>
          <w:rFonts w:ascii="Times New Roman" w:hAnsi="Times New Roman" w:cs="Times New Roman"/>
          <w:sz w:val="22"/>
          <w:szCs w:val="22"/>
        </w:rPr>
        <w:t>, και φαρμακευτικά προϊόντα που περιέχουν cobicistat</w:t>
      </w:r>
      <w:r w:rsidRPr="00AA2C00">
        <w:rPr>
          <w:rStyle w:val="FontStyle87"/>
          <w:rFonts w:ascii="Times New Roman" w:hAnsi="Times New Roman" w:cs="Times New Roman"/>
          <w:sz w:val="22"/>
          <w:szCs w:val="22"/>
        </w:rPr>
        <w:t xml:space="preserve">. Η ταυτόχρονη χορήγηση ιτρακοναζόλης οδήγησε σε </w:t>
      </w:r>
      <w:r w:rsidR="00D6245E" w:rsidRPr="00AA2C00">
        <w:rPr>
          <w:rStyle w:val="FontStyle87"/>
          <w:rFonts w:ascii="Times New Roman" w:hAnsi="Times New Roman" w:cs="Times New Roman"/>
          <w:sz w:val="22"/>
          <w:szCs w:val="22"/>
        </w:rPr>
        <w:t>υπερδεκα</w:t>
      </w:r>
      <w:r w:rsidRPr="00AA2C00">
        <w:rPr>
          <w:rStyle w:val="FontStyle56"/>
          <w:rFonts w:ascii="Times New Roman" w:hAnsi="Times New Roman" w:cs="Times New Roman"/>
          <w:sz w:val="22"/>
          <w:szCs w:val="22"/>
        </w:rPr>
        <w:t>πλ</w:t>
      </w:r>
      <w:r w:rsidR="00745D16" w:rsidRPr="00AA2C00">
        <w:rPr>
          <w:rStyle w:val="FontStyle56"/>
          <w:rFonts w:ascii="Times New Roman" w:hAnsi="Times New Roman" w:cs="Times New Roman"/>
          <w:sz w:val="22"/>
          <w:szCs w:val="22"/>
        </w:rPr>
        <w:t>άσια</w:t>
      </w:r>
      <w:r w:rsidRPr="00AA2C00">
        <w:rPr>
          <w:rStyle w:val="FontStyle56"/>
          <w:rFonts w:ascii="Times New Roman" w:hAnsi="Times New Roman" w:cs="Times New Roman"/>
          <w:sz w:val="22"/>
          <w:szCs w:val="22"/>
        </w:rPr>
        <w:t xml:space="preserve"> </w:t>
      </w:r>
      <w:r w:rsidRPr="00AA2C00">
        <w:rPr>
          <w:rStyle w:val="FontStyle87"/>
          <w:rFonts w:ascii="Times New Roman" w:hAnsi="Times New Roman" w:cs="Times New Roman"/>
          <w:sz w:val="22"/>
          <w:szCs w:val="22"/>
        </w:rPr>
        <w:t>αύξηση στο οξύ της σιμβαστατίνης (ο ενεργός β</w:t>
      </w:r>
      <w:r w:rsidR="00595085" w:rsidRPr="00AA2C00">
        <w:rPr>
          <w:rStyle w:val="FontStyle87"/>
          <w:rFonts w:ascii="Times New Roman" w:hAnsi="Times New Roman" w:cs="Times New Roman"/>
          <w:sz w:val="22"/>
          <w:szCs w:val="22"/>
        </w:rPr>
        <w:t>ήτα</w:t>
      </w:r>
      <w:r w:rsidRPr="00AA2C00">
        <w:rPr>
          <w:rStyle w:val="FontStyle87"/>
          <w:rFonts w:ascii="Times New Roman" w:hAnsi="Times New Roman" w:cs="Times New Roman"/>
          <w:sz w:val="22"/>
          <w:szCs w:val="22"/>
        </w:rPr>
        <w:t>-υδροξυοξύ μεταβολίτης)</w:t>
      </w:r>
      <w:r w:rsidR="00E546A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w:t>
      </w:r>
      <w:r w:rsidRPr="00AA2C00">
        <w:rPr>
          <w:rStyle w:val="FontStyle95"/>
          <w:rFonts w:ascii="Times New Roman" w:hAnsi="Times New Roman" w:cs="Times New Roman"/>
          <w:sz w:val="22"/>
          <w:szCs w:val="22"/>
        </w:rPr>
        <w:t xml:space="preserve">Η </w:t>
      </w:r>
      <w:r w:rsidRPr="00AA2C00">
        <w:rPr>
          <w:rStyle w:val="FontStyle87"/>
          <w:rFonts w:ascii="Times New Roman" w:hAnsi="Times New Roman" w:cs="Times New Roman"/>
          <w:sz w:val="22"/>
          <w:szCs w:val="22"/>
        </w:rPr>
        <w:t>τελιθρομυκίνη προκάλεσε 11-πλάσια αύξηση στην έκθεση στο οξύ της σιμβαστατίνης.</w:t>
      </w:r>
    </w:p>
    <w:p w:rsidR="00595085" w:rsidRPr="00AA2C00" w:rsidRDefault="00595085" w:rsidP="00D07151">
      <w:pPr>
        <w:pStyle w:val="Style4"/>
        <w:widowControl/>
        <w:spacing w:line="240" w:lineRule="auto"/>
        <w:rPr>
          <w:rStyle w:val="FontStyle87"/>
          <w:rFonts w:ascii="Times New Roman" w:hAnsi="Times New Roman" w:cs="Times New Roman"/>
          <w:sz w:val="22"/>
          <w:szCs w:val="22"/>
        </w:rPr>
      </w:pPr>
    </w:p>
    <w:p w:rsidR="0073338B" w:rsidRPr="00AA2C00" w:rsidRDefault="00595085"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Ο</w:t>
      </w:r>
      <w:r w:rsidR="0073338B" w:rsidRPr="00AA2C00">
        <w:rPr>
          <w:rStyle w:val="FontStyle87"/>
          <w:rFonts w:ascii="Times New Roman" w:hAnsi="Times New Roman" w:cs="Times New Roman"/>
          <w:sz w:val="22"/>
          <w:szCs w:val="22"/>
        </w:rPr>
        <w:t xml:space="preserve"> συνδυασμός με ιτρακοναζόλη, κετοκοναζόλη, </w:t>
      </w:r>
      <w:r w:rsidRPr="00AA2C00">
        <w:rPr>
          <w:rFonts w:ascii="Times New Roman" w:hAnsi="Times New Roman" w:cs="Times New Roman"/>
          <w:sz w:val="22"/>
          <w:szCs w:val="22"/>
        </w:rPr>
        <w:t xml:space="preserve">ποσακοναζόλη, βορικοναζόλη, </w:t>
      </w:r>
      <w:r w:rsidR="0073338B" w:rsidRPr="00AA2C00">
        <w:rPr>
          <w:rStyle w:val="FontStyle87"/>
          <w:rFonts w:ascii="Times New Roman" w:hAnsi="Times New Roman" w:cs="Times New Roman"/>
          <w:sz w:val="22"/>
          <w:szCs w:val="22"/>
        </w:rPr>
        <w:t xml:space="preserve">αναστολείς πρωτεασών </w:t>
      </w:r>
      <w:r w:rsidR="0073338B" w:rsidRPr="00AA2C00">
        <w:rPr>
          <w:rStyle w:val="FontStyle87"/>
          <w:rFonts w:ascii="Times New Roman" w:hAnsi="Times New Roman" w:cs="Times New Roman"/>
          <w:sz w:val="22"/>
          <w:szCs w:val="22"/>
          <w:lang w:val="en-US"/>
        </w:rPr>
        <w:t>HIV</w:t>
      </w:r>
      <w:r w:rsidRPr="00AA2C00">
        <w:rPr>
          <w:rStyle w:val="FontStyle87"/>
          <w:rFonts w:ascii="Times New Roman" w:hAnsi="Times New Roman" w:cs="Times New Roman"/>
          <w:sz w:val="22"/>
          <w:szCs w:val="22"/>
        </w:rPr>
        <w:t xml:space="preserve"> </w:t>
      </w:r>
      <w:r w:rsidRPr="00AA2C00">
        <w:rPr>
          <w:rFonts w:ascii="Times New Roman" w:hAnsi="Times New Roman" w:cs="Times New Roman"/>
          <w:sz w:val="22"/>
          <w:szCs w:val="22"/>
        </w:rPr>
        <w:t>(π.χ. νελφιναβίρη), μποσεπρεβίρη, τελαπρεβίρη</w:t>
      </w:r>
      <w:r w:rsidR="0073338B" w:rsidRPr="00AA2C00">
        <w:rPr>
          <w:rStyle w:val="FontStyle87"/>
          <w:rFonts w:ascii="Times New Roman" w:hAnsi="Times New Roman" w:cs="Times New Roman"/>
          <w:sz w:val="22"/>
          <w:szCs w:val="22"/>
        </w:rPr>
        <w:t xml:space="preserve">, </w:t>
      </w:r>
      <w:r w:rsidR="00CF3FCF" w:rsidRPr="00AA2C00">
        <w:rPr>
          <w:rStyle w:val="FontStyle87"/>
          <w:rFonts w:ascii="Times New Roman" w:hAnsi="Times New Roman" w:cs="Times New Roman"/>
          <w:sz w:val="22"/>
          <w:szCs w:val="22"/>
        </w:rPr>
        <w:t>ερυθ</w:t>
      </w:r>
      <w:r w:rsidR="0073338B" w:rsidRPr="00AA2C00">
        <w:rPr>
          <w:rStyle w:val="FontStyle87"/>
          <w:rFonts w:ascii="Times New Roman" w:hAnsi="Times New Roman" w:cs="Times New Roman"/>
          <w:sz w:val="22"/>
          <w:szCs w:val="22"/>
        </w:rPr>
        <w:t>ρομυκίνη, κλαριθρομυκίνη, τελιθρομυκίνη,</w:t>
      </w:r>
      <w:r w:rsidR="00745D16"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νεφαζοδ</w:t>
      </w:r>
      <w:r w:rsidR="00634F70" w:rsidRPr="00AA2C00">
        <w:rPr>
          <w:rStyle w:val="FontStyle87"/>
          <w:rFonts w:ascii="Times New Roman" w:hAnsi="Times New Roman" w:cs="Times New Roman"/>
          <w:sz w:val="22"/>
          <w:szCs w:val="22"/>
        </w:rPr>
        <w:t>ό</w:t>
      </w:r>
      <w:r w:rsidR="0073338B" w:rsidRPr="00AA2C00">
        <w:rPr>
          <w:rStyle w:val="FontStyle87"/>
          <w:rFonts w:ascii="Times New Roman" w:hAnsi="Times New Roman" w:cs="Times New Roman"/>
          <w:sz w:val="22"/>
          <w:szCs w:val="22"/>
        </w:rPr>
        <w:t xml:space="preserve">νη </w:t>
      </w:r>
      <w:r w:rsidRPr="00AA2C00">
        <w:rPr>
          <w:rFonts w:ascii="Times New Roman" w:hAnsi="Times New Roman" w:cs="Times New Roman"/>
          <w:sz w:val="22"/>
          <w:szCs w:val="22"/>
        </w:rPr>
        <w:t xml:space="preserve">και φαρμακευτικά προϊόντα που περιέχουν </w:t>
      </w:r>
      <w:r w:rsidRPr="00AA2C00">
        <w:rPr>
          <w:rFonts w:ascii="Times New Roman" w:hAnsi="Times New Roman" w:cs="Times New Roman"/>
          <w:sz w:val="22"/>
          <w:szCs w:val="22"/>
          <w:lang w:val="en-US"/>
        </w:rPr>
        <w:t>cobicistat</w:t>
      </w:r>
      <w:r w:rsidRPr="00AA2C00">
        <w:rPr>
          <w:rFonts w:ascii="Times New Roman" w:hAnsi="Times New Roman" w:cs="Times New Roman"/>
          <w:sz w:val="22"/>
          <w:szCs w:val="22"/>
        </w:rPr>
        <w:t xml:space="preserve"> </w:t>
      </w:r>
      <w:r w:rsidR="00CF3FCF" w:rsidRPr="00AA2C00">
        <w:rPr>
          <w:rStyle w:val="FontStyle87"/>
          <w:rFonts w:ascii="Times New Roman" w:hAnsi="Times New Roman" w:cs="Times New Roman"/>
          <w:sz w:val="22"/>
          <w:szCs w:val="22"/>
        </w:rPr>
        <w:t>αντενδείκνυται</w:t>
      </w:r>
      <w:r w:rsidR="0073338B"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καθώς επίσης γεμφιβροζίλη, κυκλοσπορίνη και δαναζόλη (βλέπε παράγραφο 4.3). </w:t>
      </w:r>
      <w:r w:rsidR="004F4BAB" w:rsidRPr="00AA2C00">
        <w:rPr>
          <w:rStyle w:val="FontStyle87"/>
          <w:rFonts w:ascii="Times New Roman" w:hAnsi="Times New Roman" w:cs="Times New Roman"/>
          <w:sz w:val="22"/>
          <w:szCs w:val="22"/>
        </w:rPr>
        <w:t>Εάν</w:t>
      </w:r>
      <w:r w:rsidR="0073338B" w:rsidRPr="00AA2C00">
        <w:rPr>
          <w:rStyle w:val="FontStyle87"/>
          <w:rFonts w:ascii="Times New Roman" w:hAnsi="Times New Roman" w:cs="Times New Roman"/>
          <w:sz w:val="22"/>
          <w:szCs w:val="22"/>
        </w:rPr>
        <w:t xml:space="preserve"> </w:t>
      </w:r>
      <w:r w:rsidR="0073338B" w:rsidRPr="00AA2C00">
        <w:rPr>
          <w:rStyle w:val="FontStyle95"/>
          <w:rFonts w:ascii="Times New Roman" w:hAnsi="Times New Roman" w:cs="Times New Roman"/>
          <w:sz w:val="22"/>
          <w:szCs w:val="22"/>
        </w:rPr>
        <w:t xml:space="preserve">η </w:t>
      </w:r>
      <w:r w:rsidR="0073338B" w:rsidRPr="00AA2C00">
        <w:rPr>
          <w:rStyle w:val="FontStyle87"/>
          <w:rFonts w:ascii="Times New Roman" w:hAnsi="Times New Roman" w:cs="Times New Roman"/>
          <w:sz w:val="22"/>
          <w:szCs w:val="22"/>
        </w:rPr>
        <w:t xml:space="preserve">θεραπεία με </w:t>
      </w:r>
      <w:r w:rsidRPr="00AA2C00">
        <w:rPr>
          <w:rFonts w:ascii="Times New Roman" w:hAnsi="Times New Roman" w:cs="Times New Roman"/>
          <w:sz w:val="22"/>
          <w:szCs w:val="22"/>
        </w:rPr>
        <w:t xml:space="preserve">ισχυρούς αναστολείς του CYP3A4 (παράγοντες που αυξάνουν την </w:t>
      </w:r>
      <w:r w:rsidRPr="00AA2C00">
        <w:rPr>
          <w:rFonts w:ascii="Times New Roman" w:hAnsi="Times New Roman" w:cs="Times New Roman"/>
          <w:sz w:val="22"/>
          <w:szCs w:val="22"/>
          <w:lang w:val="en-GB"/>
        </w:rPr>
        <w:t>AUC</w:t>
      </w:r>
      <w:r w:rsidRPr="00AA2C00">
        <w:rPr>
          <w:rFonts w:ascii="Times New Roman" w:hAnsi="Times New Roman" w:cs="Times New Roman"/>
          <w:sz w:val="22"/>
          <w:szCs w:val="22"/>
        </w:rPr>
        <w:t xml:space="preserve"> περίπου 5 φορές ή περισσότερο)</w:t>
      </w:r>
      <w:r w:rsidR="0073338B" w:rsidRPr="00AA2C00">
        <w:rPr>
          <w:rStyle w:val="FontStyle95"/>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δεν μπορεί να </w:t>
      </w:r>
      <w:r w:rsidR="004F4BAB" w:rsidRPr="00AA2C00">
        <w:rPr>
          <w:rStyle w:val="FontStyle87"/>
          <w:rFonts w:ascii="Times New Roman" w:hAnsi="Times New Roman" w:cs="Times New Roman"/>
          <w:sz w:val="22"/>
          <w:szCs w:val="22"/>
        </w:rPr>
        <w:t>αποφευχθεί</w:t>
      </w:r>
      <w:r w:rsidR="00745D16"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w:t>
      </w:r>
      <w:r w:rsidR="00745D16" w:rsidRPr="00AA2C00">
        <w:rPr>
          <w:rStyle w:val="FontStyle87"/>
          <w:rFonts w:ascii="Times New Roman" w:hAnsi="Times New Roman" w:cs="Times New Roman"/>
          <w:sz w:val="22"/>
          <w:szCs w:val="22"/>
        </w:rPr>
        <w:t xml:space="preserve">η </w:t>
      </w:r>
      <w:r w:rsidR="0073338B" w:rsidRPr="00AA2C00">
        <w:rPr>
          <w:rStyle w:val="FontStyle87"/>
          <w:rFonts w:ascii="Times New Roman" w:hAnsi="Times New Roman" w:cs="Times New Roman"/>
          <w:sz w:val="22"/>
          <w:szCs w:val="22"/>
        </w:rPr>
        <w:t xml:space="preserve">θεραπεία με σιμβαστατίνη πρέπει να διακοπεί </w:t>
      </w:r>
      <w:r w:rsidRPr="00AA2C00">
        <w:rPr>
          <w:rFonts w:ascii="Times New Roman" w:hAnsi="Times New Roman" w:cs="Times New Roman"/>
          <w:sz w:val="22"/>
          <w:szCs w:val="22"/>
        </w:rPr>
        <w:t xml:space="preserve">(και να εξετασθεί το ενδεχόμενο χορήγησης μιας εναλλακτικής στατίνης) </w:t>
      </w:r>
      <w:r w:rsidR="0073338B" w:rsidRPr="00AA2C00">
        <w:rPr>
          <w:rStyle w:val="FontStyle87"/>
          <w:rFonts w:ascii="Times New Roman" w:hAnsi="Times New Roman" w:cs="Times New Roman"/>
          <w:sz w:val="22"/>
          <w:szCs w:val="22"/>
        </w:rPr>
        <w:t xml:space="preserve">κατά την διάρκεια </w:t>
      </w:r>
      <w:r w:rsidRPr="00AA2C00">
        <w:rPr>
          <w:rStyle w:val="FontStyle87"/>
          <w:rFonts w:ascii="Times New Roman" w:hAnsi="Times New Roman" w:cs="Times New Roman"/>
          <w:sz w:val="22"/>
          <w:szCs w:val="22"/>
        </w:rPr>
        <w:t xml:space="preserve">αυτής </w:t>
      </w:r>
      <w:r w:rsidR="0073338B" w:rsidRPr="00AA2C00">
        <w:rPr>
          <w:rStyle w:val="FontStyle87"/>
          <w:rFonts w:ascii="Times New Roman" w:hAnsi="Times New Roman" w:cs="Times New Roman"/>
          <w:sz w:val="22"/>
          <w:szCs w:val="22"/>
        </w:rPr>
        <w:t>της θεραπείας. Θα πρέπει</w:t>
      </w:r>
      <w:r w:rsidR="004F4BAB" w:rsidRPr="00AA2C00">
        <w:rPr>
          <w:rStyle w:val="FontStyle87"/>
          <w:rFonts w:ascii="Times New Roman" w:hAnsi="Times New Roman" w:cs="Times New Roman"/>
          <w:sz w:val="22"/>
          <w:szCs w:val="22"/>
        </w:rPr>
        <w:t xml:space="preserve"> να εφιστάται προσοχή κατά την ταυτόχρονη χορήγηση σιμβα</w:t>
      </w:r>
      <w:r w:rsidR="0073338B" w:rsidRPr="00AA2C00">
        <w:rPr>
          <w:rStyle w:val="FontStyle87"/>
          <w:rFonts w:ascii="Times New Roman" w:hAnsi="Times New Roman" w:cs="Times New Roman"/>
          <w:sz w:val="22"/>
          <w:szCs w:val="22"/>
        </w:rPr>
        <w:t>στατίνης και ορισμέν</w:t>
      </w:r>
      <w:r w:rsidR="00CF3FCF" w:rsidRPr="00AA2C00">
        <w:rPr>
          <w:rStyle w:val="FontStyle87"/>
          <w:rFonts w:ascii="Times New Roman" w:hAnsi="Times New Roman" w:cs="Times New Roman"/>
          <w:sz w:val="22"/>
          <w:szCs w:val="22"/>
        </w:rPr>
        <w:t>ων λιγότερο ισχυρών αναστολέων τ</w:t>
      </w:r>
      <w:r w:rsidR="0073338B" w:rsidRPr="00AA2C00">
        <w:rPr>
          <w:rStyle w:val="FontStyle87"/>
          <w:rFonts w:ascii="Times New Roman" w:hAnsi="Times New Roman" w:cs="Times New Roman"/>
          <w:sz w:val="22"/>
          <w:szCs w:val="22"/>
        </w:rPr>
        <w:t xml:space="preserve">ου </w:t>
      </w:r>
      <w:r w:rsidR="0073338B" w:rsidRPr="00AA2C00">
        <w:rPr>
          <w:rStyle w:val="FontStyle87"/>
          <w:rFonts w:ascii="Times New Roman" w:hAnsi="Times New Roman" w:cs="Times New Roman"/>
          <w:sz w:val="22"/>
          <w:szCs w:val="22"/>
          <w:lang w:val="en-US"/>
        </w:rPr>
        <w:t>CYP</w:t>
      </w:r>
      <w:r w:rsidR="0073338B" w:rsidRPr="00AA2C00">
        <w:rPr>
          <w:rStyle w:val="FontStyle87"/>
          <w:rFonts w:ascii="Times New Roman" w:hAnsi="Times New Roman" w:cs="Times New Roman"/>
          <w:sz w:val="22"/>
          <w:szCs w:val="22"/>
        </w:rPr>
        <w:t>3</w:t>
      </w:r>
      <w:r w:rsidR="0073338B" w:rsidRPr="00AA2C00">
        <w:rPr>
          <w:rStyle w:val="FontStyle87"/>
          <w:rFonts w:ascii="Times New Roman" w:hAnsi="Times New Roman" w:cs="Times New Roman"/>
          <w:sz w:val="22"/>
          <w:szCs w:val="22"/>
          <w:lang w:val="en-US"/>
        </w:rPr>
        <w:t>A</w:t>
      </w:r>
      <w:r w:rsidR="0073338B" w:rsidRPr="00AA2C00">
        <w:rPr>
          <w:rStyle w:val="FontStyle87"/>
          <w:rFonts w:ascii="Times New Roman" w:hAnsi="Times New Roman" w:cs="Times New Roman"/>
          <w:sz w:val="22"/>
          <w:szCs w:val="22"/>
        </w:rPr>
        <w:t xml:space="preserve">4: </w:t>
      </w:r>
      <w:r w:rsidR="004702B6" w:rsidRPr="00AA2C00">
        <w:rPr>
          <w:rFonts w:ascii="Times New Roman" w:hAnsi="Times New Roman" w:cs="Times New Roman"/>
          <w:sz w:val="22"/>
          <w:szCs w:val="22"/>
        </w:rPr>
        <w:t>φλουκοναζόλη</w:t>
      </w:r>
      <w:r w:rsidR="0073338B" w:rsidRPr="00AA2C00">
        <w:rPr>
          <w:rStyle w:val="FontStyle87"/>
          <w:rFonts w:ascii="Times New Roman" w:hAnsi="Times New Roman" w:cs="Times New Roman"/>
          <w:sz w:val="22"/>
          <w:szCs w:val="22"/>
        </w:rPr>
        <w:t xml:space="preserve">, βεραπαμίλη, </w:t>
      </w:r>
      <w:r w:rsidR="004702B6" w:rsidRPr="00AA2C00">
        <w:rPr>
          <w:rStyle w:val="FontStyle87"/>
          <w:rFonts w:ascii="Times New Roman" w:hAnsi="Times New Roman" w:cs="Times New Roman"/>
          <w:sz w:val="22"/>
          <w:szCs w:val="22"/>
        </w:rPr>
        <w:t xml:space="preserve">ή </w:t>
      </w:r>
      <w:r w:rsidR="0073338B" w:rsidRPr="00AA2C00">
        <w:rPr>
          <w:rStyle w:val="FontStyle87"/>
          <w:rFonts w:ascii="Times New Roman" w:hAnsi="Times New Roman" w:cs="Times New Roman"/>
          <w:sz w:val="22"/>
          <w:szCs w:val="22"/>
        </w:rPr>
        <w:t>διλτιαζ</w:t>
      </w:r>
      <w:r w:rsidR="004F4BAB" w:rsidRPr="00AA2C00">
        <w:rPr>
          <w:rStyle w:val="FontStyle87"/>
          <w:rFonts w:ascii="Times New Roman" w:hAnsi="Times New Roman" w:cs="Times New Roman"/>
          <w:sz w:val="22"/>
          <w:szCs w:val="22"/>
        </w:rPr>
        <w:t xml:space="preserve">έμη (βλέπε </w:t>
      </w:r>
      <w:r w:rsidR="00AD53C3" w:rsidRPr="00AA2C00">
        <w:rPr>
          <w:rStyle w:val="FontStyle87"/>
          <w:rFonts w:ascii="Times New Roman" w:hAnsi="Times New Roman" w:cs="Times New Roman"/>
          <w:sz w:val="22"/>
          <w:szCs w:val="22"/>
        </w:rPr>
        <w:t>παραγράφους</w:t>
      </w:r>
      <w:r w:rsidR="004F4BAB" w:rsidRPr="00AA2C00">
        <w:rPr>
          <w:rStyle w:val="FontStyle87"/>
          <w:rFonts w:ascii="Times New Roman" w:hAnsi="Times New Roman" w:cs="Times New Roman"/>
          <w:sz w:val="22"/>
          <w:szCs w:val="22"/>
        </w:rPr>
        <w:t xml:space="preserve"> 4.2 και 4.4)</w:t>
      </w:r>
      <w:r w:rsidR="004702B6" w:rsidRPr="00AA2C00">
        <w:rPr>
          <w:rStyle w:val="FontStyle87"/>
          <w:rFonts w:ascii="Times New Roman" w:hAnsi="Times New Roman" w:cs="Times New Roman"/>
          <w:sz w:val="22"/>
          <w:szCs w:val="22"/>
        </w:rPr>
        <w:t>.</w:t>
      </w:r>
    </w:p>
    <w:p w:rsidR="00722545" w:rsidRPr="00AA2C00" w:rsidRDefault="00722545" w:rsidP="00D07151">
      <w:pPr>
        <w:pStyle w:val="Style29"/>
        <w:widowControl/>
        <w:jc w:val="left"/>
        <w:rPr>
          <w:rStyle w:val="FontStyle52"/>
          <w:rFonts w:ascii="Times New Roman" w:hAnsi="Times New Roman" w:cs="Times New Roman"/>
          <w:b/>
          <w:sz w:val="22"/>
          <w:szCs w:val="22"/>
        </w:rPr>
      </w:pPr>
    </w:p>
    <w:p w:rsidR="004702B6" w:rsidRPr="00AA2C00" w:rsidRDefault="004702B6" w:rsidP="004702B6">
      <w:pPr>
        <w:pStyle w:val="Style29"/>
        <w:widowControl/>
        <w:rPr>
          <w:rFonts w:ascii="Times New Roman" w:hAnsi="Times New Roman" w:cs="Times New Roman"/>
          <w:i/>
          <w:iCs/>
          <w:sz w:val="22"/>
          <w:szCs w:val="22"/>
        </w:rPr>
      </w:pPr>
      <w:r w:rsidRPr="00AA2C00">
        <w:rPr>
          <w:rFonts w:ascii="Times New Roman" w:hAnsi="Times New Roman" w:cs="Times New Roman"/>
          <w:i/>
          <w:iCs/>
          <w:sz w:val="22"/>
          <w:szCs w:val="22"/>
        </w:rPr>
        <w:t>Φλουκοναζόλη</w:t>
      </w:r>
    </w:p>
    <w:p w:rsidR="004702B6" w:rsidRPr="00AA2C00" w:rsidRDefault="004702B6" w:rsidP="004702B6">
      <w:pPr>
        <w:pStyle w:val="Style29"/>
        <w:widowControl/>
        <w:rPr>
          <w:rFonts w:ascii="Times New Roman" w:hAnsi="Times New Roman" w:cs="Times New Roman"/>
          <w:iCs/>
          <w:sz w:val="22"/>
          <w:szCs w:val="22"/>
        </w:rPr>
      </w:pPr>
      <w:r w:rsidRPr="00AA2C00">
        <w:rPr>
          <w:rFonts w:ascii="Times New Roman" w:hAnsi="Times New Roman" w:cs="Times New Roman"/>
          <w:iCs/>
          <w:sz w:val="22"/>
          <w:szCs w:val="22"/>
        </w:rPr>
        <w:t>Έχουν αναφερθεί σπάνιες περιπτώσεις ραβδομυόλυσης που σχετίζονται με την ταυτόχρονη χορήγηση σιμβαστατίνης και φλουκοναζόλης (βλέπε παράγραφο 4.4).</w:t>
      </w:r>
    </w:p>
    <w:p w:rsidR="004702B6" w:rsidRPr="00AA2C00" w:rsidRDefault="004702B6" w:rsidP="00D07151">
      <w:pPr>
        <w:pStyle w:val="Style29"/>
        <w:widowControl/>
        <w:jc w:val="left"/>
        <w:rPr>
          <w:rStyle w:val="FontStyle52"/>
          <w:rFonts w:ascii="Times New Roman" w:hAnsi="Times New Roman" w:cs="Times New Roman"/>
          <w:b/>
          <w:sz w:val="22"/>
          <w:szCs w:val="22"/>
        </w:rPr>
      </w:pPr>
    </w:p>
    <w:p w:rsidR="0073338B" w:rsidRPr="00AA2C00" w:rsidRDefault="0073338B" w:rsidP="00D07151">
      <w:pPr>
        <w:pStyle w:val="Style29"/>
        <w:widowControl/>
        <w:jc w:val="left"/>
        <w:rPr>
          <w:rStyle w:val="FontStyle52"/>
          <w:rFonts w:ascii="Times New Roman" w:hAnsi="Times New Roman" w:cs="Times New Roman"/>
          <w:sz w:val="22"/>
          <w:szCs w:val="22"/>
        </w:rPr>
      </w:pPr>
      <w:r w:rsidRPr="00AA2C00">
        <w:rPr>
          <w:rStyle w:val="FontStyle52"/>
          <w:rFonts w:ascii="Times New Roman" w:hAnsi="Times New Roman" w:cs="Times New Roman"/>
          <w:sz w:val="22"/>
          <w:szCs w:val="22"/>
        </w:rPr>
        <w:t>Κυκλοσπορίνη</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95"/>
          <w:rFonts w:ascii="Times New Roman" w:hAnsi="Times New Roman" w:cs="Times New Roman"/>
          <w:sz w:val="22"/>
          <w:szCs w:val="22"/>
        </w:rPr>
        <w:t xml:space="preserve">Ο </w:t>
      </w:r>
      <w:r w:rsidRPr="00AA2C00">
        <w:rPr>
          <w:rStyle w:val="FontStyle87"/>
          <w:rFonts w:ascii="Times New Roman" w:hAnsi="Times New Roman" w:cs="Times New Roman"/>
          <w:sz w:val="22"/>
          <w:szCs w:val="22"/>
        </w:rPr>
        <w:t xml:space="preserve">κίνδυνος </w:t>
      </w:r>
      <w:r w:rsidR="004702B6" w:rsidRPr="00AA2C00">
        <w:rPr>
          <w:rStyle w:val="FontStyle87"/>
          <w:rFonts w:ascii="Times New Roman" w:hAnsi="Times New Roman" w:cs="Times New Roman"/>
          <w:sz w:val="22"/>
          <w:szCs w:val="22"/>
        </w:rPr>
        <w:t xml:space="preserve">για </w:t>
      </w:r>
      <w:r w:rsidRPr="00AA2C00">
        <w:rPr>
          <w:rStyle w:val="FontStyle87"/>
          <w:rFonts w:ascii="Times New Roman" w:hAnsi="Times New Roman" w:cs="Times New Roman"/>
          <w:sz w:val="22"/>
          <w:szCs w:val="22"/>
        </w:rPr>
        <w:t>μυοπάθεια/ραβδομυόλυση αυξήθηκε με την ταυτόχρονη χορήγηση κυκλοσπορίνης με σιμβαστα</w:t>
      </w:r>
      <w:r w:rsidR="00CF3FCF" w:rsidRPr="00AA2C00">
        <w:rPr>
          <w:rStyle w:val="FontStyle87"/>
          <w:rFonts w:ascii="Times New Roman" w:hAnsi="Times New Roman" w:cs="Times New Roman"/>
          <w:sz w:val="22"/>
          <w:szCs w:val="22"/>
        </w:rPr>
        <w:t>τίνη</w:t>
      </w:r>
      <w:r w:rsidR="004702B6" w:rsidRPr="00AA2C00">
        <w:rPr>
          <w:rStyle w:val="FontStyle87"/>
          <w:rFonts w:ascii="Times New Roman" w:hAnsi="Times New Roman" w:cs="Times New Roman"/>
          <w:sz w:val="22"/>
          <w:szCs w:val="22"/>
        </w:rPr>
        <w:t>. Γι’ αυτό</w:t>
      </w:r>
      <w:r w:rsidR="007610F9" w:rsidRPr="00AA2C00">
        <w:rPr>
          <w:rStyle w:val="FontStyle87"/>
          <w:rFonts w:ascii="Times New Roman" w:hAnsi="Times New Roman" w:cs="Times New Roman"/>
          <w:sz w:val="22"/>
          <w:szCs w:val="22"/>
        </w:rPr>
        <w:t>,</w:t>
      </w:r>
      <w:r w:rsidR="004702B6" w:rsidRPr="00AA2C00">
        <w:rPr>
          <w:rStyle w:val="FontStyle87"/>
          <w:rFonts w:ascii="Times New Roman" w:hAnsi="Times New Roman" w:cs="Times New Roman"/>
          <w:sz w:val="22"/>
          <w:szCs w:val="22"/>
        </w:rPr>
        <w:t xml:space="preserve"> η </w:t>
      </w:r>
      <w:r w:rsidR="004702B6" w:rsidRPr="00AA2C00">
        <w:rPr>
          <w:rFonts w:ascii="Times New Roman" w:hAnsi="Times New Roman" w:cs="Times New Roman"/>
          <w:sz w:val="22"/>
          <w:szCs w:val="22"/>
        </w:rPr>
        <w:t xml:space="preserve">συγχορήγηση με κυκλοσπορίνη αντενδείκνυται </w:t>
      </w:r>
      <w:r w:rsidR="00CF3FCF" w:rsidRPr="00AA2C00">
        <w:rPr>
          <w:rStyle w:val="FontStyle87"/>
          <w:rFonts w:ascii="Times New Roman" w:hAnsi="Times New Roman" w:cs="Times New Roman"/>
          <w:sz w:val="22"/>
          <w:szCs w:val="22"/>
        </w:rPr>
        <w:t xml:space="preserve">(βλέπε </w:t>
      </w:r>
      <w:r w:rsidR="00AD53C3" w:rsidRPr="00AA2C00">
        <w:rPr>
          <w:rStyle w:val="FontStyle87"/>
          <w:rFonts w:ascii="Times New Roman" w:hAnsi="Times New Roman" w:cs="Times New Roman"/>
          <w:sz w:val="22"/>
          <w:szCs w:val="22"/>
        </w:rPr>
        <w:t>παραγράφους</w:t>
      </w:r>
      <w:r w:rsidR="00CF3FCF" w:rsidRPr="00AA2C00">
        <w:rPr>
          <w:rStyle w:val="FontStyle87"/>
          <w:rFonts w:ascii="Times New Roman" w:hAnsi="Times New Roman" w:cs="Times New Roman"/>
          <w:sz w:val="22"/>
          <w:szCs w:val="22"/>
        </w:rPr>
        <w:t xml:space="preserve"> 4.</w:t>
      </w:r>
      <w:r w:rsidR="004702B6" w:rsidRPr="00AA2C00">
        <w:rPr>
          <w:rStyle w:val="FontStyle87"/>
          <w:rFonts w:ascii="Times New Roman" w:hAnsi="Times New Roman" w:cs="Times New Roman"/>
          <w:sz w:val="22"/>
          <w:szCs w:val="22"/>
        </w:rPr>
        <w:t>3</w:t>
      </w:r>
      <w:r w:rsidR="00CF3FCF" w:rsidRPr="00AA2C00">
        <w:rPr>
          <w:rStyle w:val="FontStyle87"/>
          <w:rFonts w:ascii="Times New Roman" w:hAnsi="Times New Roman" w:cs="Times New Roman"/>
          <w:sz w:val="22"/>
          <w:szCs w:val="22"/>
        </w:rPr>
        <w:t xml:space="preserve"> και 4.4</w:t>
      </w:r>
      <w:r w:rsidR="00284221"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Παρόλο που ο μηχανισμός δεν είναι πλήρως κατανοητός, η κυκλοσπορίνη έδειξε </w:t>
      </w:r>
      <w:r w:rsidR="004F4BAB" w:rsidRPr="00AA2C00">
        <w:rPr>
          <w:rStyle w:val="FontStyle87"/>
          <w:rFonts w:ascii="Times New Roman" w:hAnsi="Times New Roman" w:cs="Times New Roman"/>
          <w:sz w:val="22"/>
          <w:szCs w:val="22"/>
        </w:rPr>
        <w:t>ότι</w:t>
      </w:r>
      <w:r w:rsidRPr="00AA2C00">
        <w:rPr>
          <w:rStyle w:val="FontStyle87"/>
          <w:rFonts w:ascii="Times New Roman" w:hAnsi="Times New Roman" w:cs="Times New Roman"/>
          <w:sz w:val="22"/>
          <w:szCs w:val="22"/>
        </w:rPr>
        <w:t xml:space="preserve"> αυξάνει την </w:t>
      </w:r>
      <w:r w:rsidRPr="00AA2C00">
        <w:rPr>
          <w:rStyle w:val="FontStyle87"/>
          <w:rFonts w:ascii="Times New Roman" w:hAnsi="Times New Roman" w:cs="Times New Roman"/>
          <w:sz w:val="22"/>
          <w:szCs w:val="22"/>
          <w:lang w:val="en-US"/>
        </w:rPr>
        <w:t>AUC</w:t>
      </w:r>
      <w:r w:rsidRPr="00AA2C00">
        <w:rPr>
          <w:rStyle w:val="FontStyle87"/>
          <w:rFonts w:ascii="Times New Roman" w:hAnsi="Times New Roman" w:cs="Times New Roman"/>
          <w:sz w:val="22"/>
          <w:szCs w:val="22"/>
        </w:rPr>
        <w:t xml:space="preserve"> των αναστολέων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αναγωγάσης. Η αύξηση της </w:t>
      </w:r>
      <w:r w:rsidRPr="00AA2C00">
        <w:rPr>
          <w:rStyle w:val="FontStyle87"/>
          <w:rFonts w:ascii="Times New Roman" w:hAnsi="Times New Roman" w:cs="Times New Roman"/>
          <w:sz w:val="22"/>
          <w:szCs w:val="22"/>
          <w:lang w:val="en-US"/>
        </w:rPr>
        <w:t>AUC</w:t>
      </w:r>
      <w:r w:rsidRPr="00AA2C00">
        <w:rPr>
          <w:rStyle w:val="FontStyle87"/>
          <w:rFonts w:ascii="Times New Roman" w:hAnsi="Times New Roman" w:cs="Times New Roman"/>
          <w:sz w:val="22"/>
          <w:szCs w:val="22"/>
        </w:rPr>
        <w:t xml:space="preserve"> </w:t>
      </w:r>
      <w:r w:rsidR="00284221" w:rsidRPr="00AA2C00">
        <w:rPr>
          <w:rStyle w:val="FontStyle87"/>
          <w:rFonts w:ascii="Times New Roman" w:hAnsi="Times New Roman" w:cs="Times New Roman"/>
          <w:sz w:val="22"/>
          <w:szCs w:val="22"/>
        </w:rPr>
        <w:t>του οξέος της σιμβα</w:t>
      </w:r>
      <w:r w:rsidRPr="00AA2C00">
        <w:rPr>
          <w:rStyle w:val="FontStyle87"/>
          <w:rFonts w:ascii="Times New Roman" w:hAnsi="Times New Roman" w:cs="Times New Roman"/>
          <w:sz w:val="22"/>
          <w:szCs w:val="22"/>
        </w:rPr>
        <w:t xml:space="preserve">στατίνης, προκύπτει προφανώς εν μέρει από την αναστολή του </w:t>
      </w:r>
      <w:r w:rsidRPr="00AA2C00">
        <w:rPr>
          <w:rStyle w:val="FontStyle87"/>
          <w:rFonts w:ascii="Times New Roman" w:hAnsi="Times New Roman" w:cs="Times New Roman"/>
          <w:sz w:val="22"/>
          <w:szCs w:val="22"/>
          <w:lang w:val="en-US"/>
        </w:rPr>
        <w:t>CYP</w:t>
      </w:r>
      <w:r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lang w:val="en-US"/>
        </w:rPr>
        <w:t>A</w:t>
      </w:r>
      <w:r w:rsidRPr="00AA2C00">
        <w:rPr>
          <w:rStyle w:val="FontStyle87"/>
          <w:rFonts w:ascii="Times New Roman" w:hAnsi="Times New Roman" w:cs="Times New Roman"/>
          <w:sz w:val="22"/>
          <w:szCs w:val="22"/>
        </w:rPr>
        <w:t>4</w:t>
      </w:r>
      <w:r w:rsidR="004702B6" w:rsidRPr="00AA2C00">
        <w:rPr>
          <w:rStyle w:val="FontStyle87"/>
          <w:rFonts w:ascii="Times New Roman" w:hAnsi="Times New Roman" w:cs="Times New Roman"/>
          <w:sz w:val="22"/>
          <w:szCs w:val="22"/>
        </w:rPr>
        <w:t xml:space="preserve"> </w:t>
      </w:r>
      <w:r w:rsidR="004702B6" w:rsidRPr="00AA2C00">
        <w:rPr>
          <w:rFonts w:ascii="Times New Roman" w:hAnsi="Times New Roman" w:cs="Times New Roman"/>
          <w:sz w:val="22"/>
          <w:szCs w:val="22"/>
        </w:rPr>
        <w:t xml:space="preserve">και/ή </w:t>
      </w:r>
      <w:r w:rsidR="004702B6" w:rsidRPr="00AA2C00">
        <w:rPr>
          <w:rFonts w:ascii="Times New Roman" w:hAnsi="Times New Roman" w:cs="Times New Roman"/>
          <w:sz w:val="22"/>
          <w:szCs w:val="22"/>
          <w:lang w:val="en-US"/>
        </w:rPr>
        <w:t>OATP</w:t>
      </w:r>
      <w:r w:rsidR="004702B6" w:rsidRPr="00AA2C00">
        <w:rPr>
          <w:rFonts w:ascii="Times New Roman" w:hAnsi="Times New Roman" w:cs="Times New Roman"/>
          <w:sz w:val="22"/>
          <w:szCs w:val="22"/>
        </w:rPr>
        <w:t>1</w:t>
      </w:r>
      <w:r w:rsidR="004702B6" w:rsidRPr="00AA2C00">
        <w:rPr>
          <w:rFonts w:ascii="Times New Roman" w:hAnsi="Times New Roman" w:cs="Times New Roman"/>
          <w:sz w:val="22"/>
          <w:szCs w:val="22"/>
          <w:lang w:val="en-US"/>
        </w:rPr>
        <w:t>B</w:t>
      </w:r>
      <w:r w:rsidR="004702B6" w:rsidRPr="00AA2C00">
        <w:rPr>
          <w:rFonts w:ascii="Times New Roman" w:hAnsi="Times New Roman" w:cs="Times New Roman"/>
          <w:sz w:val="22"/>
          <w:szCs w:val="22"/>
        </w:rPr>
        <w:t>1</w:t>
      </w:r>
      <w:r w:rsidRPr="00AA2C00">
        <w:rPr>
          <w:rStyle w:val="FontStyle87"/>
          <w:rFonts w:ascii="Times New Roman" w:hAnsi="Times New Roman" w:cs="Times New Roman"/>
          <w:sz w:val="22"/>
          <w:szCs w:val="22"/>
        </w:rPr>
        <w:t>.</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73338B" w:rsidP="00D07151">
      <w:pPr>
        <w:pStyle w:val="Style4"/>
        <w:widowControl/>
        <w:spacing w:line="240" w:lineRule="auto"/>
        <w:jc w:val="left"/>
        <w:rPr>
          <w:rStyle w:val="FontStyle87"/>
          <w:rFonts w:ascii="Times New Roman" w:hAnsi="Times New Roman" w:cs="Times New Roman"/>
          <w:b/>
          <w:i/>
          <w:sz w:val="22"/>
          <w:szCs w:val="22"/>
        </w:rPr>
      </w:pPr>
      <w:r w:rsidRPr="00AA2C00">
        <w:rPr>
          <w:rStyle w:val="FontStyle87"/>
          <w:rFonts w:ascii="Times New Roman" w:hAnsi="Times New Roman" w:cs="Times New Roman"/>
          <w:i/>
          <w:sz w:val="22"/>
          <w:szCs w:val="22"/>
        </w:rPr>
        <w:t>Δαναζόλη</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95"/>
          <w:rFonts w:ascii="Times New Roman" w:hAnsi="Times New Roman" w:cs="Times New Roman"/>
          <w:sz w:val="22"/>
          <w:szCs w:val="22"/>
        </w:rPr>
        <w:t xml:space="preserve">Ο </w:t>
      </w:r>
      <w:r w:rsidRPr="00AA2C00">
        <w:rPr>
          <w:rStyle w:val="FontStyle87"/>
          <w:rFonts w:ascii="Times New Roman" w:hAnsi="Times New Roman" w:cs="Times New Roman"/>
          <w:sz w:val="22"/>
          <w:szCs w:val="22"/>
        </w:rPr>
        <w:t xml:space="preserve">κίνδυνος για μυοπάθεια </w:t>
      </w:r>
      <w:r w:rsidR="00D966F2" w:rsidRPr="00AA2C00">
        <w:rPr>
          <w:rStyle w:val="FontStyle58"/>
          <w:rFonts w:ascii="Times New Roman" w:hAnsi="Times New Roman" w:cs="Times New Roman"/>
          <w:smallCaps w:val="0"/>
          <w:sz w:val="22"/>
          <w:szCs w:val="22"/>
        </w:rPr>
        <w:t>και</w:t>
      </w:r>
      <w:r w:rsidRPr="00AA2C00">
        <w:rPr>
          <w:rStyle w:val="FontStyle87"/>
          <w:rFonts w:ascii="Times New Roman" w:hAnsi="Times New Roman" w:cs="Times New Roman"/>
          <w:smallCaps/>
          <w:sz w:val="22"/>
          <w:szCs w:val="22"/>
        </w:rPr>
        <w:t xml:space="preserve"> </w:t>
      </w:r>
      <w:r w:rsidRPr="00AA2C00">
        <w:rPr>
          <w:rStyle w:val="FontStyle87"/>
          <w:rFonts w:ascii="Times New Roman" w:hAnsi="Times New Roman" w:cs="Times New Roman"/>
          <w:sz w:val="22"/>
          <w:szCs w:val="22"/>
        </w:rPr>
        <w:t xml:space="preserve">ραβδομυόλυση </w:t>
      </w:r>
      <w:r w:rsidR="004702B6" w:rsidRPr="00AA2C00">
        <w:rPr>
          <w:rFonts w:ascii="Times New Roman" w:hAnsi="Times New Roman" w:cs="Times New Roman"/>
          <w:sz w:val="22"/>
          <w:szCs w:val="22"/>
        </w:rPr>
        <w:t xml:space="preserve">είναι αυξημένος </w:t>
      </w:r>
      <w:r w:rsidRPr="00AA2C00">
        <w:rPr>
          <w:rStyle w:val="FontStyle87"/>
          <w:rFonts w:ascii="Times New Roman" w:hAnsi="Times New Roman" w:cs="Times New Roman"/>
          <w:sz w:val="22"/>
          <w:szCs w:val="22"/>
        </w:rPr>
        <w:t xml:space="preserve">με την ταυτόχρονη χορήγηση </w:t>
      </w:r>
      <w:r w:rsidR="004702B6" w:rsidRPr="00AA2C00">
        <w:rPr>
          <w:rStyle w:val="FontStyle87"/>
          <w:rFonts w:ascii="Times New Roman" w:hAnsi="Times New Roman" w:cs="Times New Roman"/>
          <w:sz w:val="22"/>
          <w:szCs w:val="22"/>
        </w:rPr>
        <w:t xml:space="preserve">της </w:t>
      </w:r>
      <w:r w:rsidRPr="00AA2C00">
        <w:rPr>
          <w:rStyle w:val="FontStyle87"/>
          <w:rFonts w:ascii="Times New Roman" w:hAnsi="Times New Roman" w:cs="Times New Roman"/>
          <w:sz w:val="22"/>
          <w:szCs w:val="22"/>
        </w:rPr>
        <w:t>δαναζόλης με σιμβαστατίνη</w:t>
      </w:r>
      <w:r w:rsidR="004702B6"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w:t>
      </w:r>
      <w:r w:rsidR="004702B6" w:rsidRPr="00AA2C00" w:rsidDel="006E468B">
        <w:rPr>
          <w:rFonts w:ascii="Times New Roman" w:hAnsi="Times New Roman" w:cs="Times New Roman"/>
          <w:sz w:val="22"/>
          <w:szCs w:val="22"/>
        </w:rPr>
        <w:t>Γ</w:t>
      </w:r>
      <w:r w:rsidR="004702B6" w:rsidRPr="00AA2C00">
        <w:rPr>
          <w:rFonts w:ascii="Times New Roman" w:hAnsi="Times New Roman" w:cs="Times New Roman"/>
          <w:sz w:val="22"/>
          <w:szCs w:val="22"/>
        </w:rPr>
        <w:t xml:space="preserve">ι' αυτό, η συγχορήγηση με δαναζόλη αντενδείκνυται </w:t>
      </w:r>
      <w:r w:rsidRPr="00AA2C00">
        <w:rPr>
          <w:rStyle w:val="FontStyle87"/>
          <w:rFonts w:ascii="Times New Roman" w:hAnsi="Times New Roman" w:cs="Times New Roman"/>
          <w:sz w:val="22"/>
          <w:szCs w:val="22"/>
        </w:rPr>
        <w:t>(βλ</w:t>
      </w:r>
      <w:r w:rsidR="007610F9" w:rsidRPr="00AA2C00">
        <w:rPr>
          <w:rStyle w:val="FontStyle87"/>
          <w:rFonts w:ascii="Times New Roman" w:hAnsi="Times New Roman" w:cs="Times New Roman"/>
          <w:sz w:val="22"/>
          <w:szCs w:val="22"/>
        </w:rPr>
        <w:t>έπε</w:t>
      </w:r>
      <w:r w:rsidR="00584B6A" w:rsidRPr="00AA2C00">
        <w:rPr>
          <w:rStyle w:val="FontStyle87"/>
          <w:rFonts w:ascii="Times New Roman" w:hAnsi="Times New Roman" w:cs="Times New Roman"/>
          <w:sz w:val="22"/>
          <w:szCs w:val="22"/>
        </w:rPr>
        <w:t xml:space="preserve"> </w:t>
      </w:r>
      <w:r w:rsidR="004702B6" w:rsidRPr="00AA2C00">
        <w:rPr>
          <w:rStyle w:val="FontStyle87"/>
          <w:rFonts w:ascii="Times New Roman" w:hAnsi="Times New Roman" w:cs="Times New Roman"/>
          <w:sz w:val="22"/>
          <w:szCs w:val="22"/>
        </w:rPr>
        <w:t>παραγράφους</w:t>
      </w:r>
      <w:r w:rsidR="00AD53C3"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4.</w:t>
      </w:r>
      <w:r w:rsidR="004702B6"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rPr>
        <w:t xml:space="preserve"> και 4.4).</w:t>
      </w:r>
    </w:p>
    <w:p w:rsidR="0073338B" w:rsidRPr="00AA2C00" w:rsidRDefault="0073338B" w:rsidP="00D07151">
      <w:pPr>
        <w:pStyle w:val="Style29"/>
        <w:widowControl/>
        <w:jc w:val="left"/>
        <w:rPr>
          <w:rFonts w:ascii="Times New Roman" w:hAnsi="Times New Roman" w:cs="Times New Roman"/>
          <w:sz w:val="22"/>
          <w:szCs w:val="22"/>
        </w:rPr>
      </w:pPr>
    </w:p>
    <w:p w:rsidR="0073338B" w:rsidRPr="00AA2C00" w:rsidRDefault="00305381" w:rsidP="00D07151">
      <w:pPr>
        <w:pStyle w:val="Style29"/>
        <w:widowControl/>
        <w:jc w:val="left"/>
        <w:rPr>
          <w:rStyle w:val="FontStyle52"/>
          <w:rFonts w:ascii="Times New Roman" w:hAnsi="Times New Roman" w:cs="Times New Roman"/>
          <w:b/>
          <w:sz w:val="22"/>
          <w:szCs w:val="22"/>
        </w:rPr>
      </w:pPr>
      <w:r w:rsidRPr="00AA2C00">
        <w:rPr>
          <w:rStyle w:val="FontStyle52"/>
          <w:rFonts w:ascii="Times New Roman" w:hAnsi="Times New Roman" w:cs="Times New Roman"/>
          <w:sz w:val="22"/>
          <w:szCs w:val="22"/>
        </w:rPr>
        <w:t>Γε</w:t>
      </w:r>
      <w:r w:rsidR="0073338B" w:rsidRPr="00AA2C00">
        <w:rPr>
          <w:rStyle w:val="FontStyle52"/>
          <w:rFonts w:ascii="Times New Roman" w:hAnsi="Times New Roman" w:cs="Times New Roman"/>
          <w:sz w:val="22"/>
          <w:szCs w:val="22"/>
        </w:rPr>
        <w:t>μφιβροζίλη</w:t>
      </w:r>
    </w:p>
    <w:p w:rsidR="004702B6" w:rsidRPr="00AA2C00" w:rsidRDefault="00D966F2" w:rsidP="004702B6">
      <w:pPr>
        <w:pStyle w:val="Style4"/>
        <w:widowControl/>
        <w:rPr>
          <w:rFonts w:ascii="Times New Roman" w:hAnsi="Times New Roman" w:cs="Times New Roman"/>
          <w:sz w:val="22"/>
          <w:szCs w:val="22"/>
        </w:rPr>
      </w:pPr>
      <w:r w:rsidRPr="00AA2C00">
        <w:rPr>
          <w:rStyle w:val="FontStyle87"/>
          <w:rFonts w:ascii="Times New Roman" w:hAnsi="Times New Roman" w:cs="Times New Roman"/>
          <w:sz w:val="22"/>
          <w:szCs w:val="22"/>
        </w:rPr>
        <w:t>Η γεμφι</w:t>
      </w:r>
      <w:r w:rsidR="0073338B" w:rsidRPr="00AA2C00">
        <w:rPr>
          <w:rStyle w:val="FontStyle87"/>
          <w:rFonts w:ascii="Times New Roman" w:hAnsi="Times New Roman" w:cs="Times New Roman"/>
          <w:sz w:val="22"/>
          <w:szCs w:val="22"/>
        </w:rPr>
        <w:t xml:space="preserve">βροζίλη αυξάνει την </w:t>
      </w:r>
      <w:r w:rsidR="0073338B" w:rsidRPr="00AA2C00">
        <w:rPr>
          <w:rStyle w:val="FontStyle59"/>
          <w:rFonts w:ascii="Times New Roman" w:hAnsi="Times New Roman" w:cs="Times New Roman"/>
          <w:sz w:val="22"/>
          <w:szCs w:val="22"/>
          <w:lang w:val="en-US"/>
        </w:rPr>
        <w:t>AUC</w:t>
      </w:r>
      <w:r w:rsidRPr="00AA2C00">
        <w:rPr>
          <w:rStyle w:val="FontStyle59"/>
          <w:rFonts w:ascii="Times New Roman" w:hAnsi="Times New Roman" w:cs="Times New Roman"/>
          <w:sz w:val="22"/>
          <w:szCs w:val="22"/>
        </w:rPr>
        <w:t xml:space="preserve"> </w:t>
      </w:r>
      <w:r w:rsidR="002449FD" w:rsidRPr="00AA2C00">
        <w:rPr>
          <w:rStyle w:val="FontStyle87"/>
          <w:rFonts w:ascii="Times New Roman" w:hAnsi="Times New Roman" w:cs="Times New Roman"/>
          <w:sz w:val="22"/>
          <w:szCs w:val="22"/>
        </w:rPr>
        <w:t>του ο</w:t>
      </w:r>
      <w:r w:rsidR="0073338B" w:rsidRPr="00AA2C00">
        <w:rPr>
          <w:rStyle w:val="FontStyle87"/>
          <w:rFonts w:ascii="Times New Roman" w:hAnsi="Times New Roman" w:cs="Times New Roman"/>
          <w:sz w:val="22"/>
          <w:szCs w:val="22"/>
        </w:rPr>
        <w:t xml:space="preserve">ξέος της σιμβαστατίνης κατά 1,9-φορές, πιθανόν λόγω της αναστολής της </w:t>
      </w:r>
      <w:r w:rsidR="004702B6" w:rsidRPr="00AA2C00">
        <w:rPr>
          <w:rFonts w:ascii="Times New Roman" w:hAnsi="Times New Roman" w:cs="Times New Roman"/>
          <w:sz w:val="22"/>
          <w:szCs w:val="22"/>
        </w:rPr>
        <w:t xml:space="preserve">διαδικασίας γλυκουρονιδίωσης και/ή </w:t>
      </w:r>
      <w:r w:rsidR="004702B6" w:rsidRPr="00AA2C00">
        <w:rPr>
          <w:rFonts w:ascii="Times New Roman" w:hAnsi="Times New Roman" w:cs="Times New Roman"/>
          <w:sz w:val="22"/>
          <w:szCs w:val="22"/>
          <w:lang w:val="en-US"/>
        </w:rPr>
        <w:t>OATP</w:t>
      </w:r>
      <w:r w:rsidR="004702B6" w:rsidRPr="00AA2C00">
        <w:rPr>
          <w:rFonts w:ascii="Times New Roman" w:hAnsi="Times New Roman" w:cs="Times New Roman"/>
          <w:sz w:val="22"/>
          <w:szCs w:val="22"/>
        </w:rPr>
        <w:t>1</w:t>
      </w:r>
      <w:r w:rsidR="004702B6" w:rsidRPr="00AA2C00">
        <w:rPr>
          <w:rFonts w:ascii="Times New Roman" w:hAnsi="Times New Roman" w:cs="Times New Roman"/>
          <w:sz w:val="22"/>
          <w:szCs w:val="22"/>
          <w:lang w:val="en-US"/>
        </w:rPr>
        <w:t>B</w:t>
      </w:r>
      <w:r w:rsidR="004702B6" w:rsidRPr="00AA2C00">
        <w:rPr>
          <w:rFonts w:ascii="Times New Roman" w:hAnsi="Times New Roman" w:cs="Times New Roman"/>
          <w:sz w:val="22"/>
          <w:szCs w:val="22"/>
        </w:rPr>
        <w:t xml:space="preserve">1 </w:t>
      </w:r>
      <w:r w:rsidR="0073338B" w:rsidRPr="00AA2C00">
        <w:rPr>
          <w:rStyle w:val="FontStyle73"/>
          <w:rFonts w:ascii="Times New Roman" w:hAnsi="Times New Roman" w:cs="Times New Roman"/>
          <w:b w:val="0"/>
          <w:sz w:val="22"/>
          <w:szCs w:val="22"/>
        </w:rPr>
        <w:t>(</w:t>
      </w:r>
      <w:r w:rsidR="00747AFE" w:rsidRPr="00AA2C00">
        <w:rPr>
          <w:rStyle w:val="FontStyle73"/>
          <w:rFonts w:ascii="Times New Roman" w:hAnsi="Times New Roman" w:cs="Times New Roman"/>
          <w:b w:val="0"/>
          <w:sz w:val="22"/>
          <w:szCs w:val="22"/>
        </w:rPr>
        <w:t>βλέπε</w:t>
      </w:r>
      <w:r w:rsidR="0073338B" w:rsidRPr="00AA2C00">
        <w:rPr>
          <w:rStyle w:val="FontStyle73"/>
          <w:rFonts w:ascii="Times New Roman" w:hAnsi="Times New Roman" w:cs="Times New Roman"/>
          <w:sz w:val="22"/>
          <w:szCs w:val="22"/>
        </w:rPr>
        <w:t xml:space="preserve"> </w:t>
      </w:r>
      <w:r w:rsidR="00AD53C3" w:rsidRPr="00AA2C00">
        <w:rPr>
          <w:rStyle w:val="FontStyle87"/>
          <w:rFonts w:ascii="Times New Roman" w:hAnsi="Times New Roman" w:cs="Times New Roman"/>
          <w:sz w:val="22"/>
          <w:szCs w:val="22"/>
        </w:rPr>
        <w:t>παραγράφους</w:t>
      </w:r>
      <w:r w:rsidR="0073338B" w:rsidRPr="00AA2C00">
        <w:rPr>
          <w:rStyle w:val="FontStyle87"/>
          <w:rFonts w:ascii="Times New Roman" w:hAnsi="Times New Roman" w:cs="Times New Roman"/>
          <w:sz w:val="22"/>
          <w:szCs w:val="22"/>
        </w:rPr>
        <w:t xml:space="preserve"> 4.</w:t>
      </w:r>
      <w:r w:rsidR="004702B6" w:rsidRPr="00AA2C00">
        <w:rPr>
          <w:rStyle w:val="FontStyle87"/>
          <w:rFonts w:ascii="Times New Roman" w:hAnsi="Times New Roman" w:cs="Times New Roman"/>
          <w:sz w:val="22"/>
          <w:szCs w:val="22"/>
        </w:rPr>
        <w:t>3</w:t>
      </w:r>
      <w:r w:rsidR="0073338B" w:rsidRPr="00AA2C00">
        <w:rPr>
          <w:rStyle w:val="FontStyle87"/>
          <w:rFonts w:ascii="Times New Roman" w:hAnsi="Times New Roman" w:cs="Times New Roman"/>
          <w:sz w:val="22"/>
          <w:szCs w:val="22"/>
        </w:rPr>
        <w:t xml:space="preserve"> και 4.4).</w:t>
      </w:r>
      <w:r w:rsidR="004702B6" w:rsidRPr="00AA2C00">
        <w:rPr>
          <w:rStyle w:val="FontStyle87"/>
          <w:rFonts w:ascii="Times New Roman" w:hAnsi="Times New Roman" w:cs="Times New Roman"/>
          <w:sz w:val="22"/>
          <w:szCs w:val="22"/>
        </w:rPr>
        <w:t xml:space="preserve"> </w:t>
      </w:r>
      <w:r w:rsidR="004702B6" w:rsidRPr="00AA2C00">
        <w:rPr>
          <w:rFonts w:ascii="Times New Roman" w:hAnsi="Times New Roman" w:cs="Times New Roman"/>
          <w:sz w:val="22"/>
          <w:szCs w:val="22"/>
        </w:rPr>
        <w:t>Ταυτόχρονη χορήγηση με γεμφιβροζίλη αντενδείκνυται.</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p>
    <w:p w:rsidR="004702B6" w:rsidRPr="00AA2C00" w:rsidRDefault="004702B6" w:rsidP="004702B6">
      <w:pPr>
        <w:pStyle w:val="Style4"/>
        <w:widowControl/>
        <w:rPr>
          <w:rFonts w:ascii="Times New Roman" w:hAnsi="Times New Roman" w:cs="Times New Roman"/>
          <w:i/>
          <w:sz w:val="22"/>
          <w:szCs w:val="22"/>
        </w:rPr>
      </w:pPr>
      <w:r w:rsidRPr="00AA2C00">
        <w:rPr>
          <w:rFonts w:ascii="Times New Roman" w:hAnsi="Times New Roman" w:cs="Times New Roman"/>
          <w:i/>
          <w:sz w:val="22"/>
          <w:szCs w:val="22"/>
        </w:rPr>
        <w:t xml:space="preserve">Φουσιδικό οξύ </w:t>
      </w:r>
    </w:p>
    <w:p w:rsidR="004702B6" w:rsidRPr="00AA2C00" w:rsidRDefault="004702B6" w:rsidP="004702B6">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Ο κίνδυνος για μυοπάθεια συμπεριλαμβανομένης της ραβδομυόλυσης μπορεί να αυξηθεί με την ταυτόχρονη χορήγηση συστηματικού φουσιδικού οξέος με στατίνες. Η συγχορήγηση αυτού του συνδυασμού μπορεί να προκαλέσει αυξημένες συγκεντρώσεις στο πλάσμα και των δύο παραγόντων. Ο μηχανισμός αυτής της αλληλεπίδρασης (είτε είναι φαρμακοδυναμική ή φαρμακοκινητική, ή και τα δύο) είναι μέχρι τώρα άγνωστος. Έχουν γίνει αναφορές ραβδομυόλυσης (συμπεριλαμβανομένων μερικών θανάτων) σε ασθενείς που έλαβαν αυτό τον συνδυασμό. Εάν η θεραπεία με φουσιδικό οξύ είναι απαραίτητη, η θεραπεία με σιμβαστατίνη πρέεπει να διακοπεί κατά την διάρκεια της θεραπείας με φουσιδικό οξύ (βλέπε παράγραφο 4.4). </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1C1C7A" w:rsidRPr="00AA2C00" w:rsidRDefault="004702B6" w:rsidP="00D07151">
      <w:pPr>
        <w:pStyle w:val="Style4"/>
        <w:widowControl/>
        <w:spacing w:line="240" w:lineRule="auto"/>
        <w:jc w:val="left"/>
        <w:rPr>
          <w:rStyle w:val="FontStyle87"/>
          <w:rFonts w:ascii="Times New Roman" w:hAnsi="Times New Roman" w:cs="Times New Roman"/>
          <w:sz w:val="22"/>
          <w:szCs w:val="22"/>
        </w:rPr>
      </w:pPr>
      <w:r w:rsidRPr="00AA2C00">
        <w:rPr>
          <w:rFonts w:ascii="Times New Roman" w:hAnsi="Times New Roman" w:cs="Times New Roman"/>
          <w:i/>
          <w:sz w:val="22"/>
          <w:szCs w:val="22"/>
        </w:rPr>
        <w:lastRenderedPageBreak/>
        <w:t>Αμιωδαρόνη</w:t>
      </w:r>
      <w:r w:rsidRPr="00AA2C00" w:rsidDel="004702B6">
        <w:rPr>
          <w:rFonts w:ascii="Times New Roman" w:hAnsi="Times New Roman" w:cs="Times New Roman"/>
          <w:i/>
          <w:sz w:val="22"/>
          <w:szCs w:val="22"/>
        </w:rPr>
        <w:t xml:space="preserve"> </w:t>
      </w:r>
    </w:p>
    <w:p w:rsidR="0073338B" w:rsidRPr="00AA2C00" w:rsidRDefault="0073338B" w:rsidP="00025CAA">
      <w:pPr>
        <w:pStyle w:val="Style4"/>
        <w:widowControl/>
        <w:rPr>
          <w:rStyle w:val="FontStyle87"/>
          <w:rFonts w:ascii="Times New Roman" w:hAnsi="Times New Roman" w:cs="Times New Roman"/>
          <w:sz w:val="22"/>
          <w:szCs w:val="22"/>
        </w:rPr>
      </w:pPr>
      <w:r w:rsidRPr="00AA2C00">
        <w:rPr>
          <w:rStyle w:val="FontStyle95"/>
          <w:rFonts w:ascii="Times New Roman" w:hAnsi="Times New Roman" w:cs="Times New Roman"/>
          <w:sz w:val="22"/>
          <w:szCs w:val="22"/>
        </w:rPr>
        <w:t xml:space="preserve">Ο </w:t>
      </w:r>
      <w:r w:rsidRPr="00AA2C00">
        <w:rPr>
          <w:rStyle w:val="FontStyle87"/>
          <w:rFonts w:ascii="Times New Roman" w:hAnsi="Times New Roman" w:cs="Times New Roman"/>
          <w:sz w:val="22"/>
          <w:szCs w:val="22"/>
        </w:rPr>
        <w:t xml:space="preserve">κίνδυνος </w:t>
      </w:r>
      <w:r w:rsidR="004702B6" w:rsidRPr="00AA2C00">
        <w:rPr>
          <w:rStyle w:val="FontStyle87"/>
          <w:rFonts w:ascii="Times New Roman" w:hAnsi="Times New Roman" w:cs="Times New Roman"/>
          <w:sz w:val="22"/>
          <w:szCs w:val="22"/>
        </w:rPr>
        <w:t xml:space="preserve">για </w:t>
      </w:r>
      <w:r w:rsidRPr="00AA2C00">
        <w:rPr>
          <w:rStyle w:val="FontStyle87"/>
          <w:rFonts w:ascii="Times New Roman" w:hAnsi="Times New Roman" w:cs="Times New Roman"/>
          <w:sz w:val="22"/>
          <w:szCs w:val="22"/>
        </w:rPr>
        <w:t xml:space="preserve">μυοπάθεια και ραβδομυόλυση είναι αυξημένος με </w:t>
      </w:r>
      <w:r w:rsidR="00CF3FCF" w:rsidRPr="00AA2C00">
        <w:rPr>
          <w:rStyle w:val="FontStyle87"/>
          <w:rFonts w:ascii="Times New Roman" w:hAnsi="Times New Roman" w:cs="Times New Roman"/>
          <w:sz w:val="22"/>
          <w:szCs w:val="22"/>
        </w:rPr>
        <w:t>την ταυτόχρονη χορήγηση αμι</w:t>
      </w:r>
      <w:r w:rsidR="004702B6" w:rsidRPr="00AA2C00">
        <w:rPr>
          <w:rStyle w:val="FontStyle87"/>
          <w:rFonts w:ascii="Times New Roman" w:hAnsi="Times New Roman" w:cs="Times New Roman"/>
          <w:sz w:val="22"/>
          <w:szCs w:val="22"/>
        </w:rPr>
        <w:t>ω</w:t>
      </w:r>
      <w:r w:rsidR="00CF3FCF" w:rsidRPr="00AA2C00">
        <w:rPr>
          <w:rStyle w:val="FontStyle87"/>
          <w:rFonts w:ascii="Times New Roman" w:hAnsi="Times New Roman" w:cs="Times New Roman"/>
          <w:sz w:val="22"/>
          <w:szCs w:val="22"/>
        </w:rPr>
        <w:t>δαρό</w:t>
      </w:r>
      <w:r w:rsidRPr="00AA2C00">
        <w:rPr>
          <w:rStyle w:val="FontStyle87"/>
          <w:rFonts w:ascii="Times New Roman" w:hAnsi="Times New Roman" w:cs="Times New Roman"/>
          <w:sz w:val="22"/>
          <w:szCs w:val="22"/>
        </w:rPr>
        <w:t>νης με σιμβαστατίνη (β</w:t>
      </w:r>
      <w:r w:rsidR="004B3ABF" w:rsidRPr="00AA2C00">
        <w:rPr>
          <w:rStyle w:val="FontStyle87"/>
          <w:rFonts w:ascii="Times New Roman" w:hAnsi="Times New Roman" w:cs="Times New Roman"/>
          <w:sz w:val="22"/>
          <w:szCs w:val="22"/>
        </w:rPr>
        <w:t xml:space="preserve">λέπε </w:t>
      </w:r>
      <w:r w:rsidR="00AD53C3" w:rsidRPr="00AA2C00">
        <w:rPr>
          <w:rStyle w:val="FontStyle87"/>
          <w:rFonts w:ascii="Times New Roman" w:hAnsi="Times New Roman" w:cs="Times New Roman"/>
          <w:sz w:val="22"/>
          <w:szCs w:val="22"/>
        </w:rPr>
        <w:t>παράγραφο</w:t>
      </w:r>
      <w:r w:rsidR="004B3ABF" w:rsidRPr="00AA2C00">
        <w:rPr>
          <w:rStyle w:val="FontStyle87"/>
          <w:rFonts w:ascii="Times New Roman" w:hAnsi="Times New Roman" w:cs="Times New Roman"/>
          <w:sz w:val="22"/>
          <w:szCs w:val="22"/>
        </w:rPr>
        <w:t xml:space="preserve"> 4.4). Σε μία κλινική </w:t>
      </w:r>
      <w:r w:rsidRPr="00AA2C00">
        <w:rPr>
          <w:rStyle w:val="FontStyle87"/>
          <w:rFonts w:ascii="Times New Roman" w:hAnsi="Times New Roman" w:cs="Times New Roman"/>
          <w:sz w:val="22"/>
          <w:szCs w:val="22"/>
        </w:rPr>
        <w:t>μελέτη αναφ</w:t>
      </w:r>
      <w:r w:rsidR="004702B6" w:rsidRPr="00AA2C00">
        <w:rPr>
          <w:rStyle w:val="FontStyle87"/>
          <w:rFonts w:ascii="Times New Roman" w:hAnsi="Times New Roman" w:cs="Times New Roman"/>
          <w:sz w:val="22"/>
          <w:szCs w:val="22"/>
        </w:rPr>
        <w:t>έρθηκε</w:t>
      </w:r>
      <w:r w:rsidRPr="00AA2C00">
        <w:rPr>
          <w:rStyle w:val="FontStyle87"/>
          <w:rFonts w:ascii="Times New Roman" w:hAnsi="Times New Roman" w:cs="Times New Roman"/>
          <w:sz w:val="22"/>
          <w:szCs w:val="22"/>
        </w:rPr>
        <w:t xml:space="preserve"> μυοπάθεια σ</w:t>
      </w:r>
      <w:r w:rsidR="004702B6" w:rsidRPr="00AA2C00">
        <w:rPr>
          <w:rStyle w:val="FontStyle87"/>
          <w:rFonts w:ascii="Times New Roman" w:hAnsi="Times New Roman" w:cs="Times New Roman"/>
          <w:sz w:val="22"/>
          <w:szCs w:val="22"/>
        </w:rPr>
        <w:t>το</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pacing w:val="60"/>
          <w:sz w:val="22"/>
          <w:szCs w:val="22"/>
        </w:rPr>
        <w:t>6%</w:t>
      </w:r>
      <w:r w:rsidRPr="00AA2C00">
        <w:rPr>
          <w:rStyle w:val="FontStyle87"/>
          <w:rFonts w:ascii="Times New Roman" w:hAnsi="Times New Roman" w:cs="Times New Roman"/>
          <w:sz w:val="22"/>
          <w:szCs w:val="22"/>
        </w:rPr>
        <w:t xml:space="preserve"> </w:t>
      </w:r>
      <w:r w:rsidR="004702B6" w:rsidRPr="00AA2C00">
        <w:rPr>
          <w:rStyle w:val="FontStyle87"/>
          <w:rFonts w:ascii="Times New Roman" w:hAnsi="Times New Roman" w:cs="Times New Roman"/>
          <w:sz w:val="22"/>
          <w:szCs w:val="22"/>
        </w:rPr>
        <w:t>των</w:t>
      </w:r>
      <w:r w:rsidRPr="00AA2C00">
        <w:rPr>
          <w:rStyle w:val="FontStyle87"/>
          <w:rFonts w:ascii="Times New Roman" w:hAnsi="Times New Roman" w:cs="Times New Roman"/>
          <w:sz w:val="22"/>
          <w:szCs w:val="22"/>
        </w:rPr>
        <w:t xml:space="preserve"> ασθεν</w:t>
      </w:r>
      <w:r w:rsidR="004702B6" w:rsidRPr="00AA2C00">
        <w:rPr>
          <w:rStyle w:val="FontStyle87"/>
          <w:rFonts w:ascii="Times New Roman" w:hAnsi="Times New Roman" w:cs="Times New Roman"/>
          <w:sz w:val="22"/>
          <w:szCs w:val="22"/>
        </w:rPr>
        <w:t>ών</w:t>
      </w:r>
      <w:r w:rsidRPr="00AA2C00">
        <w:rPr>
          <w:rStyle w:val="FontStyle87"/>
          <w:rFonts w:ascii="Times New Roman" w:hAnsi="Times New Roman" w:cs="Times New Roman"/>
          <w:sz w:val="22"/>
          <w:szCs w:val="22"/>
        </w:rPr>
        <w:t xml:space="preserve"> που </w:t>
      </w:r>
      <w:r w:rsidR="004702B6" w:rsidRPr="00AA2C00">
        <w:rPr>
          <w:rFonts w:ascii="Times New Roman" w:hAnsi="Times New Roman" w:cs="Times New Roman"/>
          <w:sz w:val="22"/>
          <w:szCs w:val="22"/>
        </w:rPr>
        <w:t xml:space="preserve">έλαβαν </w:t>
      </w:r>
      <w:r w:rsidRPr="00AA2C00">
        <w:rPr>
          <w:rStyle w:val="FontStyle87"/>
          <w:rFonts w:ascii="Times New Roman" w:hAnsi="Times New Roman" w:cs="Times New Roman"/>
          <w:sz w:val="22"/>
          <w:szCs w:val="22"/>
        </w:rPr>
        <w:t xml:space="preserve">σιμβαστατίνη 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και αμι</w:t>
      </w:r>
      <w:r w:rsidR="004702B6" w:rsidRPr="00AA2C00">
        <w:rPr>
          <w:rStyle w:val="FontStyle87"/>
          <w:rFonts w:ascii="Times New Roman" w:hAnsi="Times New Roman" w:cs="Times New Roman"/>
          <w:sz w:val="22"/>
          <w:szCs w:val="22"/>
        </w:rPr>
        <w:t>ω</w:t>
      </w:r>
      <w:r w:rsidRPr="00AA2C00">
        <w:rPr>
          <w:rStyle w:val="FontStyle87"/>
          <w:rFonts w:ascii="Times New Roman" w:hAnsi="Times New Roman" w:cs="Times New Roman"/>
          <w:sz w:val="22"/>
          <w:szCs w:val="22"/>
        </w:rPr>
        <w:t>δαρόνη.</w:t>
      </w:r>
      <w:r w:rsidR="004702B6" w:rsidRPr="00AA2C00">
        <w:rPr>
          <w:rStyle w:val="FontStyle87"/>
          <w:rFonts w:ascii="Times New Roman" w:hAnsi="Times New Roman" w:cs="Times New Roman"/>
          <w:sz w:val="22"/>
          <w:szCs w:val="22"/>
        </w:rPr>
        <w:t xml:space="preserve"> </w:t>
      </w:r>
      <w:r w:rsidR="004702B6" w:rsidRPr="00AA2C00">
        <w:rPr>
          <w:rFonts w:ascii="Times New Roman" w:hAnsi="Times New Roman" w:cs="Times New Roman"/>
          <w:sz w:val="22"/>
          <w:szCs w:val="22"/>
        </w:rPr>
        <w:t xml:space="preserve">Γι' αυτό. η δόση της σιμβαστατίνης δεν θα πρέπει να υπερβαίνει τα 20 </w:t>
      </w:r>
      <w:r w:rsidR="004702B6" w:rsidRPr="00AA2C00">
        <w:rPr>
          <w:rFonts w:ascii="Times New Roman" w:hAnsi="Times New Roman" w:cs="Times New Roman"/>
          <w:sz w:val="22"/>
          <w:szCs w:val="22"/>
          <w:lang w:val="en-GB"/>
        </w:rPr>
        <w:t>mg</w:t>
      </w:r>
      <w:r w:rsidR="004702B6" w:rsidRPr="00AA2C00">
        <w:rPr>
          <w:rFonts w:ascii="Times New Roman" w:hAnsi="Times New Roman" w:cs="Times New Roman"/>
          <w:sz w:val="22"/>
          <w:szCs w:val="22"/>
        </w:rPr>
        <w:t xml:space="preserve"> ημερησίως σε ασθενείς οι οποίοι λαμβάνουν ταυτόχρονη θεραπεία με αμιωδαρόνη.</w:t>
      </w:r>
    </w:p>
    <w:p w:rsidR="0073338B" w:rsidRPr="00AA2C00" w:rsidRDefault="0073338B" w:rsidP="00D07151">
      <w:pPr>
        <w:pStyle w:val="Style4"/>
        <w:widowControl/>
        <w:spacing w:line="240" w:lineRule="auto"/>
        <w:rPr>
          <w:rFonts w:ascii="Times New Roman" w:hAnsi="Times New Roman" w:cs="Times New Roman"/>
          <w:sz w:val="22"/>
          <w:szCs w:val="22"/>
        </w:rPr>
      </w:pPr>
    </w:p>
    <w:p w:rsidR="004702B6" w:rsidRPr="00AA2C00" w:rsidRDefault="004702B6" w:rsidP="004702B6">
      <w:pPr>
        <w:pStyle w:val="Style4"/>
        <w:widowControl/>
        <w:rPr>
          <w:rFonts w:ascii="Times New Roman" w:hAnsi="Times New Roman" w:cs="Times New Roman"/>
          <w:i/>
          <w:sz w:val="22"/>
          <w:szCs w:val="22"/>
        </w:rPr>
      </w:pPr>
      <w:r w:rsidRPr="00AA2C00">
        <w:rPr>
          <w:rFonts w:ascii="Times New Roman" w:hAnsi="Times New Roman" w:cs="Times New Roman"/>
          <w:i/>
          <w:sz w:val="22"/>
          <w:szCs w:val="22"/>
        </w:rPr>
        <w:t>Αναστολείς διαύλων Ασβεστίου</w:t>
      </w:r>
    </w:p>
    <w:p w:rsidR="004702B6" w:rsidRPr="00AA2C00" w:rsidRDefault="004702B6" w:rsidP="004702B6">
      <w:pPr>
        <w:pStyle w:val="Style4"/>
        <w:widowControl/>
        <w:rPr>
          <w:rFonts w:ascii="Times New Roman" w:hAnsi="Times New Roman" w:cs="Times New Roman"/>
          <w:i/>
          <w:sz w:val="22"/>
          <w:szCs w:val="22"/>
        </w:rPr>
      </w:pPr>
      <w:r w:rsidRPr="00AA2C00">
        <w:rPr>
          <w:rFonts w:ascii="Times New Roman" w:hAnsi="Times New Roman" w:cs="Times New Roman"/>
          <w:i/>
          <w:sz w:val="22"/>
          <w:szCs w:val="22"/>
        </w:rPr>
        <w:sym w:font="Symbol" w:char="F0B7"/>
      </w:r>
      <w:r w:rsidRPr="00AA2C00">
        <w:rPr>
          <w:rFonts w:ascii="Times New Roman" w:hAnsi="Times New Roman" w:cs="Times New Roman"/>
          <w:i/>
          <w:sz w:val="22"/>
          <w:szCs w:val="22"/>
        </w:rPr>
        <w:tab/>
        <w:t>Βεραπαμίλη</w:t>
      </w:r>
    </w:p>
    <w:p w:rsidR="0073338B" w:rsidRPr="00AA2C00" w:rsidRDefault="004702B6" w:rsidP="00D07151">
      <w:pPr>
        <w:pStyle w:val="Style4"/>
        <w:widowControl/>
        <w:spacing w:line="240" w:lineRule="auto"/>
        <w:rPr>
          <w:rStyle w:val="FontStyle87"/>
          <w:rFonts w:ascii="Times New Roman" w:hAnsi="Times New Roman" w:cs="Times New Roman"/>
          <w:sz w:val="22"/>
          <w:szCs w:val="22"/>
        </w:rPr>
      </w:pPr>
      <w:r w:rsidRPr="00AA2C00">
        <w:rPr>
          <w:rFonts w:ascii="Times New Roman" w:hAnsi="Times New Roman" w:cs="Times New Roman"/>
          <w:sz w:val="22"/>
          <w:szCs w:val="22"/>
        </w:rPr>
        <w:t>Ο κίνδυνος για μυοπάθεια και ραβδομυόλυση αυξ</w:t>
      </w:r>
      <w:r w:rsidR="001C1C7A" w:rsidRPr="00AA2C00">
        <w:rPr>
          <w:rFonts w:ascii="Times New Roman" w:hAnsi="Times New Roman" w:cs="Times New Roman"/>
          <w:sz w:val="22"/>
          <w:szCs w:val="22"/>
        </w:rPr>
        <w:t>άνει με την ταυτόχρονη χορήγηση</w:t>
      </w:r>
      <w:r w:rsidR="0073338B" w:rsidRPr="00AA2C00">
        <w:rPr>
          <w:rStyle w:val="FontStyle87"/>
          <w:rFonts w:ascii="Times New Roman" w:hAnsi="Times New Roman" w:cs="Times New Roman"/>
          <w:sz w:val="22"/>
          <w:szCs w:val="22"/>
        </w:rPr>
        <w:t xml:space="preserve"> βεραπαμίλη</w:t>
      </w:r>
      <w:r w:rsidRPr="00AA2C00">
        <w:rPr>
          <w:rStyle w:val="FontStyle87"/>
          <w:rFonts w:ascii="Times New Roman" w:hAnsi="Times New Roman" w:cs="Times New Roman"/>
          <w:sz w:val="22"/>
          <w:szCs w:val="22"/>
        </w:rPr>
        <w:t>ς</w:t>
      </w:r>
      <w:r w:rsidRPr="00AA2C00">
        <w:rPr>
          <w:rFonts w:ascii="Times New Roman" w:hAnsi="Times New Roman" w:cs="Times New Roman"/>
          <w:sz w:val="22"/>
          <w:szCs w:val="22"/>
        </w:rPr>
        <w:t xml:space="preserve"> με σιμβαστατίνη 40 </w:t>
      </w:r>
      <w:r w:rsidRPr="00AA2C00">
        <w:rPr>
          <w:rFonts w:ascii="Times New Roman" w:hAnsi="Times New Roman" w:cs="Times New Roman"/>
          <w:sz w:val="22"/>
          <w:szCs w:val="22"/>
          <w:lang w:val="en-GB"/>
        </w:rPr>
        <w:t>mg</w:t>
      </w:r>
      <w:r w:rsidRPr="00AA2C00">
        <w:rPr>
          <w:rFonts w:ascii="Times New Roman" w:hAnsi="Times New Roman" w:cs="Times New Roman"/>
          <w:sz w:val="22"/>
          <w:szCs w:val="22"/>
        </w:rPr>
        <w:t xml:space="preserve"> ή 80 </w:t>
      </w:r>
      <w:r w:rsidRPr="00AA2C00">
        <w:rPr>
          <w:rFonts w:ascii="Times New Roman" w:hAnsi="Times New Roman" w:cs="Times New Roman"/>
          <w:sz w:val="22"/>
          <w:szCs w:val="22"/>
          <w:lang w:val="en-GB"/>
        </w:rPr>
        <w:t>mg</w:t>
      </w:r>
      <w:r w:rsidRPr="00AA2C00">
        <w:rPr>
          <w:rFonts w:ascii="Times New Roman" w:hAnsi="Times New Roman" w:cs="Times New Roman"/>
          <w:sz w:val="22"/>
          <w:szCs w:val="22"/>
        </w:rPr>
        <w:t xml:space="preserve"> (βλ. παράγραφο 4.4)</w:t>
      </w:r>
      <w:r w:rsidR="0073338B" w:rsidRPr="00AA2C00">
        <w:rPr>
          <w:rStyle w:val="FontStyle87"/>
          <w:rFonts w:ascii="Times New Roman" w:hAnsi="Times New Roman" w:cs="Times New Roman"/>
          <w:sz w:val="22"/>
          <w:szCs w:val="22"/>
        </w:rPr>
        <w:t xml:space="preserve">. Σε </w:t>
      </w:r>
      <w:r w:rsidR="004B3ABF" w:rsidRPr="00AA2C00">
        <w:rPr>
          <w:rStyle w:val="FontStyle87"/>
          <w:rFonts w:ascii="Times New Roman" w:hAnsi="Times New Roman" w:cs="Times New Roman"/>
          <w:sz w:val="22"/>
          <w:szCs w:val="22"/>
        </w:rPr>
        <w:t>μ</w:t>
      </w:r>
      <w:r w:rsidRPr="00AA2C00">
        <w:rPr>
          <w:rStyle w:val="FontStyle87"/>
          <w:rFonts w:ascii="Times New Roman" w:hAnsi="Times New Roman" w:cs="Times New Roman"/>
          <w:sz w:val="22"/>
          <w:szCs w:val="22"/>
        </w:rPr>
        <w:t>ί</w:t>
      </w:r>
      <w:r w:rsidR="004B3ABF" w:rsidRPr="00AA2C00">
        <w:rPr>
          <w:rStyle w:val="FontStyle87"/>
          <w:rFonts w:ascii="Times New Roman" w:hAnsi="Times New Roman" w:cs="Times New Roman"/>
          <w:sz w:val="22"/>
          <w:szCs w:val="22"/>
        </w:rPr>
        <w:t xml:space="preserve">α </w:t>
      </w:r>
      <w:r w:rsidR="004B3ABF" w:rsidRPr="00AA2C00">
        <w:rPr>
          <w:rStyle w:val="FontStyle60"/>
          <w:rFonts w:ascii="Times New Roman" w:hAnsi="Times New Roman" w:cs="Times New Roman"/>
          <w:b w:val="0"/>
          <w:sz w:val="22"/>
          <w:szCs w:val="22"/>
        </w:rPr>
        <w:t>μελέτη</w:t>
      </w:r>
      <w:r w:rsidR="004B3ABF" w:rsidRPr="00AA2C00">
        <w:rPr>
          <w:rStyle w:val="FontStyle60"/>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φαρμακοκινητικής, </w:t>
      </w:r>
      <w:r w:rsidR="0073338B" w:rsidRPr="00AA2C00">
        <w:rPr>
          <w:rStyle w:val="FontStyle60"/>
          <w:rFonts w:ascii="Times New Roman" w:hAnsi="Times New Roman" w:cs="Times New Roman"/>
          <w:b w:val="0"/>
          <w:sz w:val="22"/>
          <w:szCs w:val="22"/>
        </w:rPr>
        <w:t>η</w:t>
      </w:r>
      <w:r w:rsidR="0073338B" w:rsidRPr="00AA2C00">
        <w:rPr>
          <w:rStyle w:val="FontStyle60"/>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ταυτόχρονη χορήγηση με βεραπαμίλη οδήγησε σε αύξηση κατά 2,3 -φορές στην έκθεση στο οξύ της σιμβαστ</w:t>
      </w:r>
      <w:r w:rsidR="00305381" w:rsidRPr="00AA2C00">
        <w:rPr>
          <w:rStyle w:val="FontStyle87"/>
          <w:rFonts w:ascii="Times New Roman" w:hAnsi="Times New Roman" w:cs="Times New Roman"/>
          <w:sz w:val="22"/>
          <w:szCs w:val="22"/>
        </w:rPr>
        <w:t xml:space="preserve">ατίνης, προφανώς εν μέρει λόγω </w:t>
      </w:r>
      <w:r w:rsidR="0073338B" w:rsidRPr="00AA2C00">
        <w:rPr>
          <w:rStyle w:val="FontStyle87"/>
          <w:rFonts w:ascii="Times New Roman" w:hAnsi="Times New Roman" w:cs="Times New Roman"/>
          <w:sz w:val="22"/>
          <w:szCs w:val="22"/>
        </w:rPr>
        <w:t xml:space="preserve">της αναστολής του </w:t>
      </w:r>
      <w:r w:rsidR="00776428" w:rsidRPr="00AA2C00">
        <w:rPr>
          <w:rStyle w:val="FontStyle87"/>
          <w:rFonts w:ascii="Times New Roman" w:hAnsi="Times New Roman" w:cs="Times New Roman"/>
          <w:sz w:val="22"/>
          <w:szCs w:val="22"/>
          <w:lang w:val="en-US"/>
        </w:rPr>
        <w:t>CYP</w:t>
      </w:r>
      <w:r w:rsidR="0073338B" w:rsidRPr="00AA2C00">
        <w:rPr>
          <w:rStyle w:val="FontStyle87"/>
          <w:rFonts w:ascii="Times New Roman" w:hAnsi="Times New Roman" w:cs="Times New Roman"/>
          <w:sz w:val="22"/>
          <w:szCs w:val="22"/>
        </w:rPr>
        <w:t>3</w:t>
      </w:r>
      <w:r w:rsidR="0073338B" w:rsidRPr="00AA2C00">
        <w:rPr>
          <w:rStyle w:val="FontStyle87"/>
          <w:rFonts w:ascii="Times New Roman" w:hAnsi="Times New Roman" w:cs="Times New Roman"/>
          <w:sz w:val="22"/>
          <w:szCs w:val="22"/>
          <w:lang w:val="en-US"/>
        </w:rPr>
        <w:t>A</w:t>
      </w:r>
      <w:r w:rsidR="0073338B" w:rsidRPr="00AA2C00">
        <w:rPr>
          <w:rStyle w:val="FontStyle87"/>
          <w:rFonts w:ascii="Times New Roman" w:hAnsi="Times New Roman" w:cs="Times New Roman"/>
          <w:sz w:val="22"/>
          <w:szCs w:val="22"/>
        </w:rPr>
        <w:t xml:space="preserve">4. Γι αυτό, η δόση της σιμβαστατίνης δεν θα πρέπει να υπερβαίνει τα 20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 ημερησίως σε ασθενείς που λαμβάνουν ταυτόχρονη θεραπεία με βεραπαμίλη.</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4702B6" w:rsidP="00D07151">
      <w:pPr>
        <w:pStyle w:val="Style4"/>
        <w:widowControl/>
        <w:spacing w:line="240" w:lineRule="auto"/>
        <w:jc w:val="left"/>
        <w:rPr>
          <w:rStyle w:val="FontStyle87"/>
          <w:rFonts w:ascii="Times New Roman" w:hAnsi="Times New Roman" w:cs="Times New Roman"/>
          <w:sz w:val="22"/>
          <w:szCs w:val="22"/>
        </w:rPr>
      </w:pPr>
      <w:r w:rsidRPr="00AA2C00">
        <w:rPr>
          <w:rFonts w:ascii="Times New Roman" w:hAnsi="Times New Roman" w:cs="Times New Roman"/>
          <w:i/>
          <w:sz w:val="22"/>
          <w:szCs w:val="22"/>
        </w:rPr>
        <w:sym w:font="Symbol" w:char="F0B7"/>
      </w:r>
      <w:r w:rsidRPr="00AA2C00">
        <w:rPr>
          <w:rFonts w:ascii="Times New Roman" w:hAnsi="Times New Roman" w:cs="Times New Roman"/>
          <w:i/>
          <w:sz w:val="22"/>
          <w:szCs w:val="22"/>
        </w:rPr>
        <w:tab/>
      </w:r>
      <w:r w:rsidR="004B3ABF" w:rsidRPr="00AA2C00">
        <w:rPr>
          <w:rStyle w:val="FontStyle87"/>
          <w:rFonts w:ascii="Times New Roman" w:hAnsi="Times New Roman" w:cs="Times New Roman"/>
          <w:i/>
          <w:sz w:val="22"/>
          <w:szCs w:val="22"/>
        </w:rPr>
        <w:t>Διλτι</w:t>
      </w:r>
      <w:r w:rsidR="0073338B" w:rsidRPr="00AA2C00">
        <w:rPr>
          <w:rStyle w:val="FontStyle87"/>
          <w:rFonts w:ascii="Times New Roman" w:hAnsi="Times New Roman" w:cs="Times New Roman"/>
          <w:i/>
          <w:sz w:val="22"/>
          <w:szCs w:val="22"/>
        </w:rPr>
        <w:t>αζέμη</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Ο κίνδυνος </w:t>
      </w:r>
      <w:r w:rsidR="004702B6" w:rsidRPr="00AA2C00">
        <w:rPr>
          <w:rStyle w:val="FontStyle87"/>
          <w:rFonts w:ascii="Times New Roman" w:hAnsi="Times New Roman" w:cs="Times New Roman"/>
          <w:sz w:val="22"/>
          <w:szCs w:val="22"/>
        </w:rPr>
        <w:t xml:space="preserve">για </w:t>
      </w:r>
      <w:r w:rsidRPr="00AA2C00">
        <w:rPr>
          <w:rStyle w:val="FontStyle87"/>
          <w:rFonts w:ascii="Times New Roman" w:hAnsi="Times New Roman" w:cs="Times New Roman"/>
          <w:sz w:val="22"/>
          <w:szCs w:val="22"/>
        </w:rPr>
        <w:t xml:space="preserve">μυοπάθεια </w:t>
      </w:r>
      <w:r w:rsidR="004702B6" w:rsidRPr="00AA2C00">
        <w:rPr>
          <w:rStyle w:val="FontStyle87"/>
          <w:rFonts w:ascii="Times New Roman" w:hAnsi="Times New Roman" w:cs="Times New Roman"/>
          <w:sz w:val="22"/>
          <w:szCs w:val="22"/>
        </w:rPr>
        <w:t xml:space="preserve">και </w:t>
      </w:r>
      <w:r w:rsidR="004702B6" w:rsidRPr="00AA2C00">
        <w:rPr>
          <w:rFonts w:ascii="Times New Roman" w:hAnsi="Times New Roman" w:cs="Times New Roman"/>
          <w:sz w:val="22"/>
          <w:szCs w:val="22"/>
        </w:rPr>
        <w:t xml:space="preserve">ραβδομυόλυση </w:t>
      </w:r>
      <w:r w:rsidRPr="00AA2C00">
        <w:rPr>
          <w:rStyle w:val="FontStyle87"/>
          <w:rFonts w:ascii="Times New Roman" w:hAnsi="Times New Roman" w:cs="Times New Roman"/>
          <w:sz w:val="22"/>
          <w:szCs w:val="22"/>
        </w:rPr>
        <w:t xml:space="preserve">αυξήθηκε με την </w:t>
      </w:r>
      <w:r w:rsidR="00305381" w:rsidRPr="00AA2C00">
        <w:rPr>
          <w:rStyle w:val="FontStyle61"/>
          <w:rFonts w:ascii="Times New Roman" w:hAnsi="Times New Roman" w:cs="Times New Roman"/>
          <w:sz w:val="22"/>
          <w:szCs w:val="22"/>
        </w:rPr>
        <w:t>ταυτόχρο</w:t>
      </w:r>
      <w:r w:rsidRPr="00AA2C00">
        <w:rPr>
          <w:rStyle w:val="FontStyle61"/>
          <w:rFonts w:ascii="Times New Roman" w:hAnsi="Times New Roman" w:cs="Times New Roman"/>
          <w:sz w:val="22"/>
          <w:szCs w:val="22"/>
        </w:rPr>
        <w:t xml:space="preserve">νη </w:t>
      </w:r>
      <w:r w:rsidRPr="00AA2C00">
        <w:rPr>
          <w:rStyle w:val="FontStyle87"/>
          <w:rFonts w:ascii="Times New Roman" w:hAnsi="Times New Roman" w:cs="Times New Roman"/>
          <w:sz w:val="22"/>
          <w:szCs w:val="22"/>
        </w:rPr>
        <w:t xml:space="preserve">χορήγηση διλτιαζέμης </w:t>
      </w:r>
      <w:r w:rsidR="001C1C7A" w:rsidRPr="00AA2C00">
        <w:rPr>
          <w:rFonts w:ascii="Times New Roman" w:hAnsi="Times New Roman" w:cs="Times New Roman"/>
          <w:sz w:val="22"/>
          <w:szCs w:val="22"/>
        </w:rPr>
        <w:t>με σιμβαστατίνη 80</w:t>
      </w:r>
      <w:r w:rsidR="004B3B23" w:rsidRPr="00AA2C00">
        <w:rPr>
          <w:rFonts w:ascii="Times New Roman" w:hAnsi="Times New Roman" w:cs="Times New Roman"/>
          <w:sz w:val="22"/>
          <w:szCs w:val="22"/>
        </w:rPr>
        <w:t xml:space="preserve"> </w:t>
      </w:r>
      <w:r w:rsidR="004B3B23" w:rsidRPr="00AA2C00">
        <w:rPr>
          <w:rFonts w:ascii="Times New Roman" w:hAnsi="Times New Roman" w:cs="Times New Roman"/>
          <w:sz w:val="22"/>
          <w:szCs w:val="22"/>
          <w:lang w:val="en-GB"/>
        </w:rPr>
        <w:t>mg</w:t>
      </w:r>
      <w:r w:rsidR="004B3B23" w:rsidRPr="00AA2C00">
        <w:rPr>
          <w:rFonts w:ascii="Times New Roman" w:hAnsi="Times New Roman" w:cs="Times New Roman"/>
          <w:sz w:val="22"/>
          <w:szCs w:val="22"/>
        </w:rPr>
        <w:t xml:space="preserve"> </w:t>
      </w:r>
      <w:r w:rsidRPr="00AA2C00">
        <w:rPr>
          <w:rStyle w:val="FontStyle87"/>
          <w:rFonts w:ascii="Times New Roman" w:hAnsi="Times New Roman" w:cs="Times New Roman"/>
          <w:sz w:val="22"/>
          <w:szCs w:val="22"/>
        </w:rPr>
        <w:t>(βλ</w:t>
      </w:r>
      <w:r w:rsidR="004B3B23"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4.4). Σε μία μελέτη </w:t>
      </w:r>
      <w:r w:rsidR="00D91A21" w:rsidRPr="00AA2C00">
        <w:rPr>
          <w:rStyle w:val="FontStyle87"/>
          <w:rFonts w:ascii="Times New Roman" w:hAnsi="Times New Roman" w:cs="Times New Roman"/>
          <w:sz w:val="22"/>
          <w:szCs w:val="22"/>
        </w:rPr>
        <w:t>φαρμακοκινητικής</w:t>
      </w:r>
      <w:r w:rsidR="004B3B23"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η ταυτόχρονη χορήγηση διλτιαζέμης προκάλεσε αύξηση κατά 2,7-φο</w:t>
      </w:r>
      <w:r w:rsidR="00305381" w:rsidRPr="00AA2C00">
        <w:rPr>
          <w:rStyle w:val="FontStyle87"/>
          <w:rFonts w:ascii="Times New Roman" w:hAnsi="Times New Roman" w:cs="Times New Roman"/>
          <w:sz w:val="22"/>
          <w:szCs w:val="22"/>
        </w:rPr>
        <w:t>ρές στην έκθεση στο οξύ της σιμβ</w:t>
      </w:r>
      <w:r w:rsidRPr="00AA2C00">
        <w:rPr>
          <w:rStyle w:val="FontStyle87"/>
          <w:rFonts w:ascii="Times New Roman" w:hAnsi="Times New Roman" w:cs="Times New Roman"/>
          <w:sz w:val="22"/>
          <w:szCs w:val="22"/>
        </w:rPr>
        <w:t xml:space="preserve">αστατίνης, προφανώς λόγω της αναστολής του </w:t>
      </w:r>
      <w:r w:rsidR="00305381" w:rsidRPr="00AA2C00">
        <w:rPr>
          <w:rStyle w:val="FontStyle87"/>
          <w:rFonts w:ascii="Times New Roman" w:hAnsi="Times New Roman" w:cs="Times New Roman"/>
          <w:sz w:val="22"/>
          <w:szCs w:val="22"/>
          <w:lang w:val="en-US"/>
        </w:rPr>
        <w:t>CY</w:t>
      </w:r>
      <w:r w:rsidR="00776428" w:rsidRPr="00AA2C00">
        <w:rPr>
          <w:rStyle w:val="FontStyle87"/>
          <w:rFonts w:ascii="Times New Roman" w:hAnsi="Times New Roman" w:cs="Times New Roman"/>
          <w:sz w:val="22"/>
          <w:szCs w:val="22"/>
          <w:lang w:val="en-US"/>
        </w:rPr>
        <w:t>P</w:t>
      </w:r>
      <w:r w:rsidR="00305381" w:rsidRPr="00AA2C00">
        <w:rPr>
          <w:rStyle w:val="FontStyle87"/>
          <w:rFonts w:ascii="Times New Roman" w:hAnsi="Times New Roman" w:cs="Times New Roman"/>
          <w:sz w:val="22"/>
          <w:szCs w:val="22"/>
        </w:rPr>
        <w:t>3</w:t>
      </w:r>
      <w:r w:rsidR="00305381" w:rsidRPr="00AA2C00">
        <w:rPr>
          <w:rStyle w:val="FontStyle87"/>
          <w:rFonts w:ascii="Times New Roman" w:hAnsi="Times New Roman" w:cs="Times New Roman"/>
          <w:sz w:val="22"/>
          <w:szCs w:val="22"/>
          <w:lang w:val="en-US"/>
        </w:rPr>
        <w:t>A</w:t>
      </w:r>
      <w:r w:rsidR="00305381" w:rsidRPr="00AA2C00">
        <w:rPr>
          <w:rStyle w:val="FontStyle87"/>
          <w:rFonts w:ascii="Times New Roman" w:hAnsi="Times New Roman" w:cs="Times New Roman"/>
          <w:sz w:val="22"/>
          <w:szCs w:val="22"/>
        </w:rPr>
        <w:t>4</w:t>
      </w:r>
      <w:r w:rsidRPr="00AA2C00">
        <w:rPr>
          <w:rStyle w:val="FontStyle87"/>
          <w:rFonts w:ascii="Times New Roman" w:hAnsi="Times New Roman" w:cs="Times New Roman"/>
          <w:sz w:val="22"/>
          <w:szCs w:val="22"/>
        </w:rPr>
        <w:t>. Γι αυτό</w:t>
      </w:r>
      <w:r w:rsidRPr="00AA2C00">
        <w:rPr>
          <w:rStyle w:val="FontStyle87"/>
          <w:rFonts w:ascii="Times New Roman" w:hAnsi="Times New Roman" w:cs="Times New Roman"/>
          <w:b/>
          <w:sz w:val="22"/>
          <w:szCs w:val="22"/>
        </w:rPr>
        <w:t xml:space="preserve">, </w:t>
      </w:r>
      <w:r w:rsidRPr="00AA2C00">
        <w:rPr>
          <w:rStyle w:val="FontStyle60"/>
          <w:rFonts w:ascii="Times New Roman" w:hAnsi="Times New Roman" w:cs="Times New Roman"/>
          <w:b w:val="0"/>
          <w:sz w:val="22"/>
          <w:szCs w:val="22"/>
        </w:rPr>
        <w:t>η</w:t>
      </w:r>
      <w:r w:rsidRPr="00AA2C00">
        <w:rPr>
          <w:rStyle w:val="FontStyle60"/>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δόση της σιμβαστατίνης δεν θα πρέπει να υπερβαίνει τα </w:t>
      </w:r>
      <w:r w:rsidR="004B3B23" w:rsidRPr="00AA2C00">
        <w:rPr>
          <w:rStyle w:val="FontStyle87"/>
          <w:rFonts w:ascii="Times New Roman" w:hAnsi="Times New Roman" w:cs="Times New Roman"/>
          <w:sz w:val="22"/>
          <w:szCs w:val="22"/>
        </w:rPr>
        <w:t>2</w:t>
      </w:r>
      <w:r w:rsidRPr="00AA2C00">
        <w:rPr>
          <w:rStyle w:val="FontStyle87"/>
          <w:rFonts w:ascii="Times New Roman" w:hAnsi="Times New Roman" w:cs="Times New Roman"/>
          <w:sz w:val="22"/>
          <w:szCs w:val="22"/>
        </w:rPr>
        <w:t xml:space="preserve">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ημερησίως σε ασθενείς που λαμβάνουν ταυτόχρονη θεραπ</w:t>
      </w:r>
      <w:r w:rsidR="00305381" w:rsidRPr="00AA2C00">
        <w:rPr>
          <w:rStyle w:val="FontStyle87"/>
          <w:rFonts w:ascii="Times New Roman" w:hAnsi="Times New Roman" w:cs="Times New Roman"/>
          <w:sz w:val="22"/>
          <w:szCs w:val="22"/>
        </w:rPr>
        <w:t xml:space="preserve">εία </w:t>
      </w:r>
      <w:r w:rsidR="004B3B23" w:rsidRPr="00AA2C00">
        <w:rPr>
          <w:rStyle w:val="FontStyle87"/>
          <w:rFonts w:ascii="Times New Roman" w:hAnsi="Times New Roman" w:cs="Times New Roman"/>
          <w:sz w:val="22"/>
          <w:szCs w:val="22"/>
        </w:rPr>
        <w:t xml:space="preserve">με </w:t>
      </w:r>
      <w:r w:rsidR="00305381" w:rsidRPr="00AA2C00">
        <w:rPr>
          <w:rStyle w:val="FontStyle87"/>
          <w:rFonts w:ascii="Times New Roman" w:hAnsi="Times New Roman" w:cs="Times New Roman"/>
          <w:sz w:val="22"/>
          <w:szCs w:val="22"/>
        </w:rPr>
        <w:t>διλτιαζέμη</w:t>
      </w:r>
      <w:r w:rsidRPr="00AA2C00">
        <w:rPr>
          <w:rStyle w:val="FontStyle87"/>
          <w:rFonts w:ascii="Times New Roman" w:hAnsi="Times New Roman" w:cs="Times New Roman"/>
          <w:sz w:val="22"/>
          <w:szCs w:val="22"/>
        </w:rPr>
        <w:t>.</w:t>
      </w:r>
    </w:p>
    <w:p w:rsidR="004B3B23" w:rsidRPr="00AA2C00" w:rsidRDefault="004B3B23" w:rsidP="004B3B23">
      <w:pPr>
        <w:pStyle w:val="Style29"/>
        <w:widowControl/>
        <w:rPr>
          <w:rFonts w:ascii="Times New Roman" w:hAnsi="Times New Roman" w:cs="Times New Roman"/>
          <w:i/>
          <w:sz w:val="22"/>
          <w:szCs w:val="22"/>
        </w:rPr>
      </w:pPr>
    </w:p>
    <w:p w:rsidR="004B3B23" w:rsidRPr="00AA2C00" w:rsidRDefault="004B3B23" w:rsidP="004B3B23">
      <w:pPr>
        <w:pStyle w:val="Style29"/>
        <w:widowControl/>
        <w:rPr>
          <w:rFonts w:ascii="Times New Roman" w:hAnsi="Times New Roman" w:cs="Times New Roman"/>
          <w:sz w:val="22"/>
          <w:szCs w:val="22"/>
        </w:rPr>
      </w:pPr>
      <w:r w:rsidRPr="00AA2C00">
        <w:rPr>
          <w:rFonts w:ascii="Times New Roman" w:hAnsi="Times New Roman" w:cs="Times New Roman"/>
          <w:i/>
          <w:sz w:val="22"/>
          <w:szCs w:val="22"/>
        </w:rPr>
        <w:sym w:font="Symbol" w:char="F0B7"/>
      </w:r>
      <w:r w:rsidRPr="00AA2C00">
        <w:rPr>
          <w:rFonts w:ascii="Times New Roman" w:hAnsi="Times New Roman" w:cs="Times New Roman"/>
          <w:i/>
          <w:sz w:val="22"/>
          <w:szCs w:val="22"/>
        </w:rPr>
        <w:tab/>
        <w:t>Αμλοδιπίνη</w:t>
      </w:r>
    </w:p>
    <w:p w:rsidR="004B3B23" w:rsidRPr="00AA2C00" w:rsidRDefault="004B3B23" w:rsidP="004B3B23">
      <w:pPr>
        <w:pStyle w:val="Style29"/>
        <w:widowControl/>
        <w:rPr>
          <w:rFonts w:ascii="Times New Roman" w:hAnsi="Times New Roman" w:cs="Times New Roman"/>
          <w:sz w:val="22"/>
          <w:szCs w:val="22"/>
        </w:rPr>
      </w:pPr>
      <w:r w:rsidRPr="00AA2C00">
        <w:rPr>
          <w:rFonts w:ascii="Times New Roman" w:hAnsi="Times New Roman" w:cs="Times New Roman"/>
          <w:sz w:val="22"/>
          <w:szCs w:val="22"/>
        </w:rPr>
        <w:t>Οι ασθ</w:t>
      </w:r>
      <w:r w:rsidR="001C1C7A" w:rsidRPr="00AA2C00">
        <w:rPr>
          <w:rFonts w:ascii="Times New Roman" w:hAnsi="Times New Roman" w:cs="Times New Roman"/>
          <w:sz w:val="22"/>
          <w:szCs w:val="22"/>
        </w:rPr>
        <w:t>ενείς που λαμβάνουν θεραπεία με</w:t>
      </w:r>
      <w:r w:rsidRPr="00AA2C00">
        <w:rPr>
          <w:rFonts w:ascii="Times New Roman" w:hAnsi="Times New Roman" w:cs="Times New Roman"/>
          <w:sz w:val="22"/>
          <w:szCs w:val="22"/>
        </w:rPr>
        <w:t xml:space="preserve"> αμλοδιπίνη ταυτόχρον</w:t>
      </w:r>
      <w:r w:rsidR="001C1C7A" w:rsidRPr="00AA2C00">
        <w:rPr>
          <w:rFonts w:ascii="Times New Roman" w:hAnsi="Times New Roman" w:cs="Times New Roman"/>
          <w:sz w:val="22"/>
          <w:szCs w:val="22"/>
        </w:rPr>
        <w:t xml:space="preserve">α με σιμβαστατίνη βρίσκονται σε </w:t>
      </w:r>
      <w:r w:rsidRPr="00AA2C00">
        <w:rPr>
          <w:rFonts w:ascii="Times New Roman" w:hAnsi="Times New Roman" w:cs="Times New Roman"/>
          <w:sz w:val="22"/>
          <w:szCs w:val="22"/>
        </w:rPr>
        <w:t>αυξημένο κίνδυνο για μυοπάθεια. Σε μία μελέτη φαρμακοκινητικής η ταυτόχρονη χορήγηση αμλοδιπίνης οδήγησε σε αύξηση κατά 1,6 φορές στην έκθεση στο οξύ της σιμβαστατίνης. Γι αυτό, η δόση της σιμβαστατίνης δεν θα πρέπει να υπερβαίνει τα 20 mg ημερησίως σε ασθενείς που λαμβάνουν ταυτόχρονη θεραπεία με αμλοδιπίνη.</w:t>
      </w:r>
    </w:p>
    <w:p w:rsidR="0073338B" w:rsidRPr="00AA2C00" w:rsidRDefault="0073338B" w:rsidP="00D07151">
      <w:pPr>
        <w:pStyle w:val="Style29"/>
        <w:widowControl/>
        <w:jc w:val="left"/>
        <w:rPr>
          <w:rFonts w:ascii="Times New Roman" w:hAnsi="Times New Roman" w:cs="Times New Roman"/>
          <w:sz w:val="22"/>
          <w:szCs w:val="22"/>
        </w:rPr>
      </w:pPr>
    </w:p>
    <w:p w:rsidR="004B3B23" w:rsidRPr="00AA2C00" w:rsidRDefault="004B3B23" w:rsidP="004B3B23">
      <w:pPr>
        <w:pStyle w:val="Style29"/>
        <w:widowControl/>
        <w:rPr>
          <w:rFonts w:ascii="Times New Roman" w:hAnsi="Times New Roman" w:cs="Times New Roman"/>
          <w:i/>
          <w:sz w:val="22"/>
          <w:szCs w:val="22"/>
        </w:rPr>
      </w:pPr>
      <w:r w:rsidRPr="00AA2C00">
        <w:rPr>
          <w:rFonts w:ascii="Times New Roman" w:hAnsi="Times New Roman" w:cs="Times New Roman"/>
          <w:i/>
          <w:sz w:val="22"/>
          <w:szCs w:val="22"/>
        </w:rPr>
        <w:t>Λομιταπίδη</w:t>
      </w:r>
    </w:p>
    <w:p w:rsidR="004B3B23" w:rsidRPr="00AA2C00" w:rsidRDefault="004B3B23" w:rsidP="004B3B23">
      <w:pPr>
        <w:pStyle w:val="Style29"/>
        <w:widowControl/>
        <w:rPr>
          <w:rFonts w:ascii="Times New Roman" w:hAnsi="Times New Roman" w:cs="Times New Roman"/>
          <w:sz w:val="22"/>
          <w:szCs w:val="22"/>
        </w:rPr>
      </w:pPr>
      <w:r w:rsidRPr="00AA2C00">
        <w:rPr>
          <w:rFonts w:ascii="Times New Roman" w:hAnsi="Times New Roman" w:cs="Times New Roman"/>
          <w:sz w:val="22"/>
          <w:szCs w:val="22"/>
        </w:rPr>
        <w:t>Ο κίνδυνος για μυοπάθεια και ραβδομυόλυση μπορεί να αυξ</w:t>
      </w:r>
      <w:r w:rsidR="001C1C7A" w:rsidRPr="00AA2C00">
        <w:rPr>
          <w:rFonts w:ascii="Times New Roman" w:hAnsi="Times New Roman" w:cs="Times New Roman"/>
          <w:sz w:val="22"/>
          <w:szCs w:val="22"/>
        </w:rPr>
        <w:t xml:space="preserve">ηθεί με την ταυτόχρονη χορήγηση </w:t>
      </w:r>
      <w:r w:rsidRPr="00AA2C00">
        <w:rPr>
          <w:rFonts w:ascii="Times New Roman" w:hAnsi="Times New Roman" w:cs="Times New Roman"/>
          <w:sz w:val="22"/>
          <w:szCs w:val="22"/>
        </w:rPr>
        <w:t>λομιταπίδης με σιμβαστατίνη (βλέπε παραγράφους 4.3, και 4.4 ). Ως εκ τούτου, σε ασθενείς με HoFH, η δόση της σιμβαστατίνης δεν πρέπει να υπερβαίνει τα 40 mg ημερησίως σε ασθενείς που λαμβάνουν ταυτόχρονη θεραπεία με λομιταπίδη.</w:t>
      </w:r>
    </w:p>
    <w:p w:rsidR="004B3B23" w:rsidRPr="00AA2C00" w:rsidRDefault="004B3B23" w:rsidP="00D07151">
      <w:pPr>
        <w:pStyle w:val="Style29"/>
        <w:widowControl/>
        <w:jc w:val="left"/>
        <w:rPr>
          <w:rFonts w:ascii="Times New Roman" w:hAnsi="Times New Roman" w:cs="Times New Roman"/>
          <w:sz w:val="22"/>
          <w:szCs w:val="22"/>
        </w:rPr>
      </w:pPr>
    </w:p>
    <w:p w:rsidR="004B3B23" w:rsidRPr="00AA2C00" w:rsidRDefault="004B3B23" w:rsidP="004B3B23">
      <w:pPr>
        <w:pStyle w:val="Style29"/>
        <w:widowControl/>
        <w:rPr>
          <w:rFonts w:ascii="Times New Roman" w:hAnsi="Times New Roman" w:cs="Times New Roman"/>
          <w:i/>
          <w:sz w:val="22"/>
          <w:szCs w:val="22"/>
        </w:rPr>
      </w:pPr>
      <w:r w:rsidRPr="00AA2C00">
        <w:rPr>
          <w:rFonts w:ascii="Times New Roman" w:hAnsi="Times New Roman" w:cs="Times New Roman"/>
          <w:i/>
          <w:sz w:val="22"/>
          <w:szCs w:val="22"/>
        </w:rPr>
        <w:t>Μέτριοι αναστολείς του CYP3A4</w:t>
      </w:r>
    </w:p>
    <w:p w:rsidR="004B3B23" w:rsidRPr="00AA2C00" w:rsidRDefault="004B3B23" w:rsidP="004B3B23">
      <w:pPr>
        <w:pStyle w:val="Style29"/>
        <w:widowControl/>
        <w:rPr>
          <w:rFonts w:ascii="Times New Roman" w:hAnsi="Times New Roman" w:cs="Times New Roman"/>
          <w:iCs/>
          <w:sz w:val="22"/>
          <w:szCs w:val="22"/>
        </w:rPr>
      </w:pPr>
      <w:r w:rsidRPr="00AA2C00">
        <w:rPr>
          <w:rFonts w:ascii="Times New Roman" w:hAnsi="Times New Roman" w:cs="Times New Roman"/>
          <w:sz w:val="22"/>
          <w:szCs w:val="22"/>
        </w:rPr>
        <w:t>Ασθενείς που λαμβάνουν</w:t>
      </w:r>
      <w:r w:rsidRPr="00AA2C00">
        <w:rPr>
          <w:rFonts w:ascii="Times New Roman" w:hAnsi="Times New Roman" w:cs="Times New Roman"/>
          <w:iCs/>
          <w:sz w:val="22"/>
          <w:szCs w:val="22"/>
        </w:rPr>
        <w:t xml:space="preserve"> άλλα φάρμακα, που επισημαίνεται ότι έχουν μέτρια ανασταλτική επίδραση στο CYP3A4, ταυτόχρονα με </w:t>
      </w:r>
      <w:r w:rsidRPr="00AA2C00">
        <w:rPr>
          <w:rFonts w:ascii="Times New Roman" w:hAnsi="Times New Roman" w:cs="Times New Roman"/>
          <w:sz w:val="22"/>
          <w:szCs w:val="22"/>
        </w:rPr>
        <w:t>σιμβαστατίνη</w:t>
      </w:r>
      <w:r w:rsidRPr="00AA2C00">
        <w:rPr>
          <w:rFonts w:ascii="Times New Roman" w:hAnsi="Times New Roman" w:cs="Times New Roman"/>
          <w:iCs/>
          <w:sz w:val="22"/>
          <w:szCs w:val="22"/>
        </w:rPr>
        <w:t>, ιδιαίτερα με μεγαλύτερες δόσεις</w:t>
      </w:r>
      <w:r w:rsidRPr="00AA2C00">
        <w:rPr>
          <w:rFonts w:ascii="Times New Roman" w:hAnsi="Times New Roman" w:cs="Times New Roman"/>
          <w:sz w:val="22"/>
          <w:szCs w:val="22"/>
        </w:rPr>
        <w:t xml:space="preserve"> σιμβαστατίνης, μπορεί να έχουν αυξημένο κίνδυνο για μυοπάθεια</w:t>
      </w:r>
      <w:r w:rsidRPr="00AA2C00">
        <w:rPr>
          <w:rFonts w:ascii="Times New Roman" w:hAnsi="Times New Roman" w:cs="Times New Roman"/>
          <w:iCs/>
          <w:sz w:val="22"/>
          <w:szCs w:val="22"/>
        </w:rPr>
        <w:t xml:space="preserve"> </w:t>
      </w:r>
      <w:r w:rsidRPr="00AA2C00">
        <w:rPr>
          <w:rFonts w:ascii="Times New Roman" w:hAnsi="Times New Roman" w:cs="Times New Roman"/>
          <w:sz w:val="22"/>
          <w:szCs w:val="22"/>
        </w:rPr>
        <w:t>(βλέπε παράγραφο 4.4).</w:t>
      </w:r>
    </w:p>
    <w:p w:rsidR="004B3B23" w:rsidRPr="00AA2C00" w:rsidRDefault="004B3B23" w:rsidP="004B3B23">
      <w:pPr>
        <w:pStyle w:val="Style29"/>
        <w:widowControl/>
        <w:rPr>
          <w:rFonts w:ascii="Times New Roman" w:hAnsi="Times New Roman" w:cs="Times New Roman"/>
          <w:sz w:val="22"/>
          <w:szCs w:val="22"/>
        </w:rPr>
      </w:pPr>
    </w:p>
    <w:p w:rsidR="004B3B23" w:rsidRPr="00AA2C00" w:rsidRDefault="004B3B23" w:rsidP="00AD4112">
      <w:pPr>
        <w:pStyle w:val="Style29"/>
        <w:keepNext/>
        <w:widowControl/>
        <w:rPr>
          <w:rFonts w:ascii="Times New Roman" w:hAnsi="Times New Roman" w:cs="Times New Roman"/>
          <w:i/>
          <w:sz w:val="22"/>
          <w:szCs w:val="22"/>
        </w:rPr>
      </w:pPr>
      <w:r w:rsidRPr="00AA2C00">
        <w:rPr>
          <w:rFonts w:ascii="Times New Roman" w:hAnsi="Times New Roman" w:cs="Times New Roman"/>
          <w:i/>
          <w:sz w:val="22"/>
          <w:szCs w:val="22"/>
        </w:rPr>
        <w:t xml:space="preserve">Αναστολείς της Πρωτεΐνης Μεταφοράς </w:t>
      </w:r>
      <w:r w:rsidRPr="00AA2C00">
        <w:rPr>
          <w:rFonts w:ascii="Times New Roman" w:hAnsi="Times New Roman" w:cs="Times New Roman"/>
          <w:i/>
          <w:sz w:val="22"/>
          <w:szCs w:val="22"/>
          <w:lang w:val="en-US"/>
        </w:rPr>
        <w:t>OATP</w:t>
      </w:r>
      <w:r w:rsidRPr="00AA2C00">
        <w:rPr>
          <w:rFonts w:ascii="Times New Roman" w:hAnsi="Times New Roman" w:cs="Times New Roman"/>
          <w:i/>
          <w:sz w:val="22"/>
          <w:szCs w:val="22"/>
        </w:rPr>
        <w:t>1</w:t>
      </w:r>
      <w:r w:rsidRPr="00AA2C00">
        <w:rPr>
          <w:rFonts w:ascii="Times New Roman" w:hAnsi="Times New Roman" w:cs="Times New Roman"/>
          <w:i/>
          <w:sz w:val="22"/>
          <w:szCs w:val="22"/>
          <w:lang w:val="en-US"/>
        </w:rPr>
        <w:t>B</w:t>
      </w:r>
      <w:r w:rsidRPr="00AA2C00">
        <w:rPr>
          <w:rFonts w:ascii="Times New Roman" w:hAnsi="Times New Roman" w:cs="Times New Roman"/>
          <w:i/>
          <w:sz w:val="22"/>
          <w:szCs w:val="22"/>
        </w:rPr>
        <w:t>1</w:t>
      </w:r>
    </w:p>
    <w:p w:rsidR="004B3B23" w:rsidRPr="00AA2C00" w:rsidRDefault="004B3B23" w:rsidP="00AD4112">
      <w:pPr>
        <w:pStyle w:val="Style29"/>
        <w:keepNext/>
        <w:widowControl/>
        <w:rPr>
          <w:rFonts w:ascii="Times New Roman" w:hAnsi="Times New Roman" w:cs="Times New Roman"/>
          <w:sz w:val="22"/>
          <w:szCs w:val="22"/>
        </w:rPr>
      </w:pPr>
      <w:r w:rsidRPr="00AA2C00">
        <w:rPr>
          <w:rFonts w:ascii="Times New Roman" w:hAnsi="Times New Roman" w:cs="Times New Roman"/>
          <w:sz w:val="22"/>
          <w:szCs w:val="22"/>
        </w:rPr>
        <w:t>Το οξύ της σιμβαστατίνης</w:t>
      </w:r>
      <w:r w:rsidR="001C1C7A" w:rsidRPr="00AA2C00">
        <w:rPr>
          <w:rFonts w:ascii="Times New Roman" w:hAnsi="Times New Roman" w:cs="Times New Roman"/>
          <w:sz w:val="22"/>
          <w:szCs w:val="22"/>
        </w:rPr>
        <w:t xml:space="preserve"> είναι υπόστρωμα της πρωτεΐνης </w:t>
      </w:r>
      <w:r w:rsidRPr="00AA2C00">
        <w:rPr>
          <w:rFonts w:ascii="Times New Roman" w:hAnsi="Times New Roman" w:cs="Times New Roman"/>
          <w:sz w:val="22"/>
          <w:szCs w:val="22"/>
        </w:rPr>
        <w:t xml:space="preserve">μεταφοράς </w:t>
      </w:r>
      <w:r w:rsidRPr="00AA2C00">
        <w:rPr>
          <w:rFonts w:ascii="Times New Roman" w:hAnsi="Times New Roman" w:cs="Times New Roman"/>
          <w:sz w:val="22"/>
          <w:szCs w:val="22"/>
          <w:lang w:val="en-US"/>
        </w:rPr>
        <w:t>OATP</w:t>
      </w:r>
      <w:r w:rsidRPr="00AA2C00">
        <w:rPr>
          <w:rFonts w:ascii="Times New Roman" w:hAnsi="Times New Roman" w:cs="Times New Roman"/>
          <w:sz w:val="22"/>
          <w:szCs w:val="22"/>
        </w:rPr>
        <w:t>1</w:t>
      </w:r>
      <w:r w:rsidRPr="00AA2C00">
        <w:rPr>
          <w:rFonts w:ascii="Times New Roman" w:hAnsi="Times New Roman" w:cs="Times New Roman"/>
          <w:sz w:val="22"/>
          <w:szCs w:val="22"/>
          <w:lang w:val="en-US"/>
        </w:rPr>
        <w:t>B</w:t>
      </w:r>
      <w:r w:rsidRPr="00AA2C00">
        <w:rPr>
          <w:rFonts w:ascii="Times New Roman" w:hAnsi="Times New Roman" w:cs="Times New Roman"/>
          <w:sz w:val="22"/>
          <w:szCs w:val="22"/>
        </w:rPr>
        <w:t>1. Η ταυτόχρονη χορήγηση φαρμακευτικών προϊόντων που</w:t>
      </w:r>
      <w:r w:rsidR="001C1C7A" w:rsidRPr="00AA2C00">
        <w:rPr>
          <w:rFonts w:ascii="Times New Roman" w:hAnsi="Times New Roman" w:cs="Times New Roman"/>
          <w:sz w:val="22"/>
          <w:szCs w:val="22"/>
        </w:rPr>
        <w:t xml:space="preserve"> είναι αναστολείς της πρωτεΐνης</w:t>
      </w:r>
      <w:r w:rsidRPr="00AA2C00">
        <w:rPr>
          <w:rFonts w:ascii="Times New Roman" w:hAnsi="Times New Roman" w:cs="Times New Roman"/>
          <w:sz w:val="22"/>
          <w:szCs w:val="22"/>
        </w:rPr>
        <w:t xml:space="preserve"> μεταφοράς </w:t>
      </w:r>
      <w:r w:rsidRPr="00AA2C00">
        <w:rPr>
          <w:rFonts w:ascii="Times New Roman" w:hAnsi="Times New Roman" w:cs="Times New Roman"/>
          <w:sz w:val="22"/>
          <w:szCs w:val="22"/>
          <w:lang w:val="en-US"/>
        </w:rPr>
        <w:t>OATP</w:t>
      </w:r>
      <w:r w:rsidRPr="00AA2C00">
        <w:rPr>
          <w:rFonts w:ascii="Times New Roman" w:hAnsi="Times New Roman" w:cs="Times New Roman"/>
          <w:sz w:val="22"/>
          <w:szCs w:val="22"/>
        </w:rPr>
        <w:t>1</w:t>
      </w:r>
      <w:r w:rsidRPr="00AA2C00">
        <w:rPr>
          <w:rFonts w:ascii="Times New Roman" w:hAnsi="Times New Roman" w:cs="Times New Roman"/>
          <w:sz w:val="22"/>
          <w:szCs w:val="22"/>
          <w:lang w:val="en-US"/>
        </w:rPr>
        <w:t>B</w:t>
      </w:r>
      <w:r w:rsidRPr="00AA2C00">
        <w:rPr>
          <w:rFonts w:ascii="Times New Roman" w:hAnsi="Times New Roman" w:cs="Times New Roman"/>
          <w:sz w:val="22"/>
          <w:szCs w:val="22"/>
        </w:rPr>
        <w:t>1 μπορεί να οδηγήσει σε αυξημένες συγκεντρώσεις στο πλάσμα του οξέος σιμβαστατίνης και σε αυξημένο κίνδυνο για μυοπάθεια (βλέπε παραγράφους 4.3 και 4.4).</w:t>
      </w:r>
    </w:p>
    <w:p w:rsidR="004B3B23" w:rsidRPr="00AA2C00" w:rsidRDefault="004B3B23" w:rsidP="004B3B23">
      <w:pPr>
        <w:pStyle w:val="Style29"/>
        <w:widowControl/>
        <w:rPr>
          <w:rFonts w:ascii="Times New Roman" w:hAnsi="Times New Roman" w:cs="Times New Roman"/>
          <w:sz w:val="22"/>
          <w:szCs w:val="22"/>
        </w:rPr>
      </w:pPr>
    </w:p>
    <w:p w:rsidR="004B3B23" w:rsidRPr="00AA2C00" w:rsidRDefault="004B3B23" w:rsidP="004B3B23">
      <w:pPr>
        <w:pStyle w:val="Style29"/>
        <w:widowControl/>
        <w:rPr>
          <w:rFonts w:ascii="Times New Roman" w:hAnsi="Times New Roman" w:cs="Times New Roman"/>
          <w:i/>
          <w:sz w:val="22"/>
          <w:szCs w:val="22"/>
        </w:rPr>
      </w:pPr>
      <w:r w:rsidRPr="00AA2C00">
        <w:rPr>
          <w:rFonts w:ascii="Times New Roman" w:hAnsi="Times New Roman" w:cs="Times New Roman"/>
          <w:i/>
          <w:sz w:val="22"/>
          <w:szCs w:val="22"/>
        </w:rPr>
        <w:t>Νιασίνη (νικοτινικό οξύ)</w:t>
      </w:r>
    </w:p>
    <w:p w:rsidR="004B3B23" w:rsidRPr="00AA2C00" w:rsidRDefault="004B3B23" w:rsidP="004B3B23">
      <w:pPr>
        <w:pStyle w:val="Style29"/>
        <w:rPr>
          <w:rFonts w:ascii="Times New Roman" w:hAnsi="Times New Roman" w:cs="Times New Roman"/>
          <w:sz w:val="22"/>
          <w:szCs w:val="22"/>
        </w:rPr>
      </w:pPr>
      <w:r w:rsidRPr="00AA2C00">
        <w:rPr>
          <w:rFonts w:ascii="Times New Roman" w:hAnsi="Times New Roman" w:cs="Times New Roman"/>
          <w:sz w:val="22"/>
          <w:szCs w:val="22"/>
        </w:rPr>
        <w:t>Σπάνιες περιπτώσεις μυοπάθειας/ραβδομυόλυσης έχουν συσχετισθεί με την ταυτόχρονη χορήγηση σιμβαστατίνης με νιασίνη (νικοτινικό οξύ), σε δόσεις οι οποίες τροποποιούν τα λιπίδια (</w:t>
      </w:r>
      <w:r w:rsidRPr="00AA2C00">
        <w:rPr>
          <w:rFonts w:ascii="Times New Roman" w:hAnsi="Times New Roman" w:cs="Times New Roman"/>
          <w:sz w:val="22"/>
          <w:szCs w:val="22"/>
        </w:rPr>
        <w:sym w:font="Symbol" w:char="F0B3"/>
      </w:r>
      <w:r w:rsidRPr="00AA2C00">
        <w:rPr>
          <w:rFonts w:ascii="Times New Roman" w:hAnsi="Times New Roman" w:cs="Times New Roman"/>
          <w:sz w:val="22"/>
          <w:szCs w:val="22"/>
        </w:rPr>
        <w:t xml:space="preserve"> 1</w:t>
      </w:r>
      <w:r w:rsidRPr="00AA2C00">
        <w:rPr>
          <w:rFonts w:ascii="Times New Roman" w:hAnsi="Times New Roman" w:cs="Times New Roman"/>
          <w:sz w:val="22"/>
          <w:szCs w:val="22"/>
          <w:lang w:val="en-GB"/>
        </w:rPr>
        <w:t>g</w:t>
      </w:r>
      <w:r w:rsidRPr="00AA2C00">
        <w:rPr>
          <w:rFonts w:ascii="Times New Roman" w:hAnsi="Times New Roman" w:cs="Times New Roman"/>
          <w:sz w:val="22"/>
          <w:szCs w:val="22"/>
        </w:rPr>
        <w:t>/ημερησίως). Σε μία μελέτη φαρμακοκινητικής η συγχορήγηση εφάπαξ δόσης νικοτινικού οξέος 2 </w:t>
      </w:r>
      <w:r w:rsidRPr="00AA2C00">
        <w:rPr>
          <w:rFonts w:ascii="Times New Roman" w:hAnsi="Times New Roman" w:cs="Times New Roman"/>
          <w:sz w:val="22"/>
          <w:szCs w:val="22"/>
          <w:lang w:val="en-US"/>
        </w:rPr>
        <w:t>g</w:t>
      </w:r>
      <w:r w:rsidRPr="00AA2C00">
        <w:rPr>
          <w:rFonts w:ascii="Times New Roman" w:hAnsi="Times New Roman" w:cs="Times New Roman"/>
          <w:sz w:val="22"/>
          <w:szCs w:val="22"/>
        </w:rPr>
        <w:t xml:space="preserve"> παρατεταμένης </w:t>
      </w:r>
      <w:r w:rsidR="001C1C7A" w:rsidRPr="00AA2C00">
        <w:rPr>
          <w:rFonts w:ascii="Times New Roman" w:hAnsi="Times New Roman" w:cs="Times New Roman"/>
          <w:sz w:val="22"/>
          <w:szCs w:val="22"/>
        </w:rPr>
        <w:t>αποδέσμευσης με σιμβαστατίνη 20</w:t>
      </w:r>
      <w:r w:rsidRPr="00AA2C00">
        <w:rPr>
          <w:rFonts w:ascii="Times New Roman" w:hAnsi="Times New Roman" w:cs="Times New Roman"/>
          <w:sz w:val="22"/>
          <w:szCs w:val="22"/>
        </w:rPr>
        <w:t xml:space="preserve"> </w:t>
      </w:r>
      <w:r w:rsidRPr="00AA2C00">
        <w:rPr>
          <w:rFonts w:ascii="Times New Roman" w:hAnsi="Times New Roman" w:cs="Times New Roman"/>
          <w:sz w:val="22"/>
          <w:szCs w:val="22"/>
          <w:lang w:val="en-GB"/>
        </w:rPr>
        <w:t>mg</w:t>
      </w:r>
      <w:r w:rsidRPr="00AA2C00">
        <w:rPr>
          <w:rFonts w:ascii="Times New Roman" w:hAnsi="Times New Roman" w:cs="Times New Roman"/>
          <w:sz w:val="22"/>
          <w:szCs w:val="22"/>
        </w:rPr>
        <w:t xml:space="preserve"> οδήγησε σε μέτρια αύξηση της </w:t>
      </w:r>
      <w:r w:rsidRPr="00AA2C00">
        <w:rPr>
          <w:rFonts w:ascii="Times New Roman" w:hAnsi="Times New Roman" w:cs="Times New Roman"/>
          <w:sz w:val="22"/>
          <w:szCs w:val="22"/>
          <w:lang w:val="en-GB"/>
        </w:rPr>
        <w:t>AUC</w:t>
      </w:r>
      <w:r w:rsidRPr="00AA2C00">
        <w:rPr>
          <w:rFonts w:ascii="Times New Roman" w:hAnsi="Times New Roman" w:cs="Times New Roman"/>
          <w:sz w:val="22"/>
          <w:szCs w:val="22"/>
        </w:rPr>
        <w:t xml:space="preserve"> της σιμβαστατίνης και του οξέος σιμβαστατίνης και των συγκεντρώσεων </w:t>
      </w:r>
      <w:r w:rsidRPr="00AA2C00">
        <w:rPr>
          <w:rFonts w:ascii="Times New Roman" w:hAnsi="Times New Roman" w:cs="Times New Roman"/>
          <w:sz w:val="22"/>
          <w:szCs w:val="22"/>
          <w:lang w:val="en-GB"/>
        </w:rPr>
        <w:t>C</w:t>
      </w:r>
      <w:r w:rsidRPr="00AA2C00">
        <w:rPr>
          <w:rFonts w:ascii="Times New Roman" w:hAnsi="Times New Roman" w:cs="Times New Roman"/>
          <w:sz w:val="22"/>
          <w:szCs w:val="22"/>
          <w:vertAlign w:val="subscript"/>
          <w:lang w:val="en-GB"/>
        </w:rPr>
        <w:t>max</w:t>
      </w:r>
      <w:r w:rsidRPr="00AA2C00">
        <w:rPr>
          <w:rFonts w:ascii="Times New Roman" w:hAnsi="Times New Roman" w:cs="Times New Roman"/>
          <w:sz w:val="22"/>
          <w:szCs w:val="22"/>
        </w:rPr>
        <w:t xml:space="preserve"> του οξέος σιμβαστατίνης στο πλάσμα.</w:t>
      </w:r>
    </w:p>
    <w:p w:rsidR="004B3B23" w:rsidRPr="00AA2C00" w:rsidRDefault="004B3B23" w:rsidP="00D07151">
      <w:pPr>
        <w:pStyle w:val="Style29"/>
        <w:widowControl/>
        <w:jc w:val="left"/>
        <w:rPr>
          <w:rFonts w:ascii="Times New Roman" w:hAnsi="Times New Roman" w:cs="Times New Roman"/>
          <w:sz w:val="22"/>
          <w:szCs w:val="22"/>
        </w:rPr>
      </w:pPr>
    </w:p>
    <w:p w:rsidR="0073338B" w:rsidRPr="00AA2C00" w:rsidRDefault="00757B95" w:rsidP="00D07151">
      <w:pPr>
        <w:pStyle w:val="Style29"/>
        <w:widowControl/>
        <w:jc w:val="left"/>
        <w:rPr>
          <w:rStyle w:val="FontStyle52"/>
          <w:rFonts w:ascii="Times New Roman" w:hAnsi="Times New Roman" w:cs="Times New Roman"/>
          <w:sz w:val="22"/>
          <w:szCs w:val="22"/>
        </w:rPr>
      </w:pPr>
      <w:r w:rsidRPr="00AA2C00">
        <w:rPr>
          <w:rStyle w:val="FontStyle52"/>
          <w:rFonts w:ascii="Times New Roman" w:hAnsi="Times New Roman" w:cs="Times New Roman"/>
          <w:sz w:val="22"/>
          <w:szCs w:val="22"/>
        </w:rPr>
        <w:lastRenderedPageBreak/>
        <w:t>Χυμός γκρέιπφρουτ</w:t>
      </w:r>
    </w:p>
    <w:p w:rsidR="0073338B" w:rsidRPr="00AA2C00" w:rsidRDefault="0073338B" w:rsidP="00D07151">
      <w:pPr>
        <w:pStyle w:val="Style29"/>
        <w:widowControl/>
        <w:jc w:val="left"/>
        <w:rPr>
          <w:rStyle w:val="FontStyle87"/>
          <w:rFonts w:ascii="Times New Roman" w:hAnsi="Times New Roman" w:cs="Times New Roman"/>
          <w:b/>
          <w:iCs/>
          <w:sz w:val="22"/>
          <w:szCs w:val="22"/>
        </w:rPr>
      </w:pPr>
      <w:r w:rsidRPr="00AA2C00">
        <w:rPr>
          <w:rStyle w:val="FontStyle95"/>
          <w:rFonts w:ascii="Times New Roman" w:hAnsi="Times New Roman" w:cs="Times New Roman"/>
          <w:sz w:val="22"/>
          <w:szCs w:val="22"/>
        </w:rPr>
        <w:t xml:space="preserve">Ο </w:t>
      </w:r>
      <w:r w:rsidR="00400D1E" w:rsidRPr="00AA2C00">
        <w:rPr>
          <w:rStyle w:val="FontStyle87"/>
          <w:rFonts w:ascii="Times New Roman" w:hAnsi="Times New Roman" w:cs="Times New Roman"/>
          <w:sz w:val="22"/>
          <w:szCs w:val="22"/>
        </w:rPr>
        <w:t>χ</w:t>
      </w:r>
      <w:r w:rsidR="00757B95" w:rsidRPr="00AA2C00">
        <w:rPr>
          <w:rStyle w:val="FontStyle87"/>
          <w:rFonts w:ascii="Times New Roman" w:hAnsi="Times New Roman" w:cs="Times New Roman"/>
          <w:iCs/>
          <w:sz w:val="22"/>
          <w:szCs w:val="22"/>
        </w:rPr>
        <w:t>υμός γκρέιπφρουτ</w:t>
      </w:r>
      <w:r w:rsidR="00757B95" w:rsidRPr="00AA2C00">
        <w:rPr>
          <w:rStyle w:val="FontStyle52"/>
          <w:rFonts w:ascii="Times New Roman" w:hAnsi="Times New Roman" w:cs="Times New Roman"/>
          <w:b/>
          <w:i w:val="0"/>
          <w:sz w:val="22"/>
          <w:szCs w:val="22"/>
        </w:rPr>
        <w:t xml:space="preserve"> </w:t>
      </w:r>
      <w:r w:rsidRPr="00AA2C00">
        <w:rPr>
          <w:rStyle w:val="FontStyle87"/>
          <w:rFonts w:ascii="Times New Roman" w:hAnsi="Times New Roman" w:cs="Times New Roman"/>
          <w:sz w:val="22"/>
          <w:szCs w:val="22"/>
        </w:rPr>
        <w:t xml:space="preserve">αναστέλλει το κυτόχρωμα Ρ450 3Α4. Η ταυτόχρονη λήψη μεγάλων ποσοτήτων (πάνω από 1 λίτρο ημερησίως) χυμού </w:t>
      </w:r>
      <w:r w:rsidR="00FD02EC" w:rsidRPr="00AA2C00">
        <w:rPr>
          <w:rStyle w:val="FontStyle87"/>
          <w:rFonts w:ascii="Times New Roman" w:hAnsi="Times New Roman" w:cs="Times New Roman"/>
          <w:iCs/>
          <w:sz w:val="22"/>
          <w:szCs w:val="22"/>
        </w:rPr>
        <w:t>γκρέιπφρουτ</w:t>
      </w:r>
      <w:r w:rsidR="00FD02EC"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και </w:t>
      </w:r>
      <w:r w:rsidR="00400D1E" w:rsidRPr="00AA2C00">
        <w:rPr>
          <w:rStyle w:val="FontStyle87"/>
          <w:rFonts w:ascii="Times New Roman" w:hAnsi="Times New Roman" w:cs="Times New Roman"/>
          <w:sz w:val="22"/>
          <w:szCs w:val="22"/>
        </w:rPr>
        <w:t>σιμβαστατίνης</w:t>
      </w:r>
      <w:r w:rsidRPr="00AA2C00">
        <w:rPr>
          <w:rStyle w:val="FontStyle87"/>
          <w:rFonts w:ascii="Times New Roman" w:hAnsi="Times New Roman" w:cs="Times New Roman"/>
          <w:sz w:val="22"/>
          <w:szCs w:val="22"/>
        </w:rPr>
        <w:t xml:space="preserve"> οδήγησε σε </w:t>
      </w:r>
      <w:r w:rsidR="00FD02EC" w:rsidRPr="00AA2C00">
        <w:rPr>
          <w:rStyle w:val="FontStyle87"/>
          <w:rFonts w:ascii="Times New Roman" w:hAnsi="Times New Roman" w:cs="Times New Roman"/>
          <w:sz w:val="22"/>
          <w:szCs w:val="22"/>
        </w:rPr>
        <w:t>7-πλάσια</w:t>
      </w:r>
      <w:r w:rsidRPr="00AA2C00">
        <w:rPr>
          <w:rStyle w:val="FontStyle87"/>
          <w:rFonts w:ascii="Times New Roman" w:hAnsi="Times New Roman" w:cs="Times New Roman"/>
          <w:sz w:val="22"/>
          <w:szCs w:val="22"/>
        </w:rPr>
        <w:t xml:space="preserve"> αύξηση στην έκθεση στο οξύ της σιμβαστατίνης. Η </w:t>
      </w:r>
      <w:r w:rsidRPr="00AA2C00">
        <w:rPr>
          <w:rStyle w:val="FontStyle60"/>
          <w:rFonts w:ascii="Times New Roman" w:hAnsi="Times New Roman" w:cs="Times New Roman"/>
          <w:b w:val="0"/>
          <w:sz w:val="22"/>
          <w:szCs w:val="22"/>
        </w:rPr>
        <w:t>λήψη</w:t>
      </w:r>
      <w:r w:rsidRPr="00AA2C00">
        <w:rPr>
          <w:rStyle w:val="FontStyle60"/>
          <w:rFonts w:ascii="Times New Roman" w:hAnsi="Times New Roman" w:cs="Times New Roman"/>
          <w:sz w:val="22"/>
          <w:szCs w:val="22"/>
        </w:rPr>
        <w:t xml:space="preserve"> </w:t>
      </w:r>
      <w:r w:rsidRPr="00AA2C00">
        <w:rPr>
          <w:rStyle w:val="FontStyle95"/>
          <w:rFonts w:ascii="Times New Roman" w:hAnsi="Times New Roman" w:cs="Times New Roman"/>
          <w:sz w:val="22"/>
          <w:szCs w:val="22"/>
        </w:rPr>
        <w:t xml:space="preserve">240 </w:t>
      </w:r>
      <w:r w:rsidRPr="00AA2C00">
        <w:rPr>
          <w:rStyle w:val="FontStyle87"/>
          <w:rFonts w:ascii="Times New Roman" w:hAnsi="Times New Roman" w:cs="Times New Roman"/>
          <w:sz w:val="22"/>
          <w:szCs w:val="22"/>
          <w:lang w:val="en-US"/>
        </w:rPr>
        <w:t>ml</w:t>
      </w:r>
      <w:r w:rsidRPr="00AA2C00">
        <w:rPr>
          <w:rStyle w:val="FontStyle87"/>
          <w:rFonts w:ascii="Times New Roman" w:hAnsi="Times New Roman" w:cs="Times New Roman"/>
          <w:sz w:val="22"/>
          <w:szCs w:val="22"/>
        </w:rPr>
        <w:t xml:space="preserve"> χυμού </w:t>
      </w:r>
      <w:r w:rsidR="00FD02EC" w:rsidRPr="00AA2C00">
        <w:rPr>
          <w:rStyle w:val="FontStyle87"/>
          <w:rFonts w:ascii="Times New Roman" w:hAnsi="Times New Roman" w:cs="Times New Roman"/>
          <w:iCs/>
          <w:sz w:val="22"/>
          <w:szCs w:val="22"/>
        </w:rPr>
        <w:t>γκρέιπφρουτ</w:t>
      </w:r>
      <w:r w:rsidR="00FD02EC"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κατά το </w:t>
      </w:r>
      <w:r w:rsidR="00FD02EC" w:rsidRPr="00AA2C00">
        <w:rPr>
          <w:rStyle w:val="FontStyle87"/>
          <w:rFonts w:ascii="Times New Roman" w:hAnsi="Times New Roman" w:cs="Times New Roman"/>
          <w:sz w:val="22"/>
          <w:szCs w:val="22"/>
        </w:rPr>
        <w:t>πρωί</w:t>
      </w:r>
      <w:r w:rsidRPr="00AA2C00">
        <w:rPr>
          <w:rStyle w:val="FontStyle87"/>
          <w:rFonts w:ascii="Times New Roman" w:hAnsi="Times New Roman" w:cs="Times New Roman"/>
          <w:sz w:val="22"/>
          <w:szCs w:val="22"/>
        </w:rPr>
        <w:t xml:space="preserve"> και σιμβαστατίνης κατά το </w:t>
      </w:r>
      <w:r w:rsidR="00FD02EC" w:rsidRPr="00AA2C00">
        <w:rPr>
          <w:rStyle w:val="FontStyle87"/>
          <w:rFonts w:ascii="Times New Roman" w:hAnsi="Times New Roman" w:cs="Times New Roman"/>
          <w:sz w:val="22"/>
          <w:szCs w:val="22"/>
        </w:rPr>
        <w:t>βράδυ</w:t>
      </w:r>
      <w:r w:rsidRPr="00AA2C00">
        <w:rPr>
          <w:rStyle w:val="FontStyle87"/>
          <w:rFonts w:ascii="Times New Roman" w:hAnsi="Times New Roman" w:cs="Times New Roman"/>
          <w:sz w:val="22"/>
          <w:szCs w:val="22"/>
        </w:rPr>
        <w:t xml:space="preserve"> οδήγησε</w:t>
      </w:r>
      <w:r w:rsidR="00305381" w:rsidRPr="00AA2C00">
        <w:rPr>
          <w:rStyle w:val="FontStyle87"/>
          <w:rFonts w:ascii="Times New Roman" w:hAnsi="Times New Roman" w:cs="Times New Roman"/>
          <w:sz w:val="22"/>
          <w:szCs w:val="22"/>
        </w:rPr>
        <w:t xml:space="preserve"> επ</w:t>
      </w:r>
      <w:r w:rsidRPr="00AA2C00">
        <w:rPr>
          <w:rStyle w:val="FontStyle87"/>
          <w:rFonts w:ascii="Times New Roman" w:hAnsi="Times New Roman" w:cs="Times New Roman"/>
          <w:sz w:val="22"/>
          <w:szCs w:val="22"/>
        </w:rPr>
        <w:t xml:space="preserve">ίσης σε μία </w:t>
      </w:r>
      <w:r w:rsidRPr="00AA2C00">
        <w:rPr>
          <w:rStyle w:val="FontStyle95"/>
          <w:rFonts w:ascii="Times New Roman" w:hAnsi="Times New Roman" w:cs="Times New Roman"/>
          <w:sz w:val="22"/>
          <w:szCs w:val="22"/>
        </w:rPr>
        <w:t>1,9</w:t>
      </w:r>
      <w:r w:rsidRPr="00AA2C00">
        <w:rPr>
          <w:rStyle w:val="FontStyle87"/>
          <w:rFonts w:ascii="Times New Roman" w:hAnsi="Times New Roman" w:cs="Times New Roman"/>
          <w:sz w:val="22"/>
          <w:szCs w:val="22"/>
        </w:rPr>
        <w:t xml:space="preserve">-πλάσια αύξηση. Η λήψη χυμού </w:t>
      </w:r>
      <w:r w:rsidR="008464E5" w:rsidRPr="00AA2C00">
        <w:rPr>
          <w:rStyle w:val="FontStyle87"/>
          <w:rFonts w:ascii="Times New Roman" w:hAnsi="Times New Roman" w:cs="Times New Roman"/>
          <w:iCs/>
          <w:sz w:val="22"/>
          <w:szCs w:val="22"/>
        </w:rPr>
        <w:t>γκρέιπφρουτ</w:t>
      </w:r>
      <w:r w:rsidR="008464E5"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κατά τη διάρκεια της θεραπείας με σιμβαστατίνη θα πρέπει</w:t>
      </w:r>
      <w:r w:rsidR="004B3B23" w:rsidRPr="00AA2C00">
        <w:rPr>
          <w:rStyle w:val="FontStyle87"/>
          <w:rFonts w:ascii="Times New Roman" w:hAnsi="Times New Roman" w:cs="Times New Roman"/>
          <w:sz w:val="22"/>
          <w:szCs w:val="22"/>
        </w:rPr>
        <w:t xml:space="preserve">, </w:t>
      </w:r>
      <w:r w:rsidR="004B3B23" w:rsidRPr="00AA2C00">
        <w:rPr>
          <w:rFonts w:ascii="Times New Roman" w:hAnsi="Times New Roman" w:cs="Times New Roman"/>
          <w:sz w:val="22"/>
          <w:szCs w:val="22"/>
        </w:rPr>
        <w:t>συνεπώς,</w:t>
      </w:r>
      <w:r w:rsidRPr="00AA2C00">
        <w:rPr>
          <w:rStyle w:val="FontStyle87"/>
          <w:rFonts w:ascii="Times New Roman" w:hAnsi="Times New Roman" w:cs="Times New Roman"/>
          <w:sz w:val="22"/>
          <w:szCs w:val="22"/>
        </w:rPr>
        <w:t xml:space="preserve"> να αποφεύγεται.</w:t>
      </w:r>
    </w:p>
    <w:p w:rsidR="004B3B23" w:rsidRPr="00AA2C00" w:rsidRDefault="004B3B23" w:rsidP="00D07151">
      <w:pPr>
        <w:pStyle w:val="Style6"/>
        <w:widowControl/>
        <w:spacing w:line="240" w:lineRule="auto"/>
        <w:jc w:val="both"/>
        <w:rPr>
          <w:rStyle w:val="FontStyle87"/>
          <w:rFonts w:ascii="Times New Roman" w:hAnsi="Times New Roman" w:cs="Times New Roman"/>
          <w:sz w:val="22"/>
          <w:szCs w:val="22"/>
        </w:rPr>
      </w:pPr>
    </w:p>
    <w:p w:rsidR="004B3B23" w:rsidRPr="00AA2C00" w:rsidRDefault="004B3B23" w:rsidP="004B3B23">
      <w:pPr>
        <w:pStyle w:val="Style6"/>
        <w:widowControl/>
        <w:jc w:val="both"/>
        <w:rPr>
          <w:rFonts w:ascii="Times New Roman" w:hAnsi="Times New Roman" w:cs="Times New Roman"/>
          <w:i/>
          <w:sz w:val="22"/>
          <w:szCs w:val="22"/>
        </w:rPr>
      </w:pPr>
      <w:r w:rsidRPr="00AA2C00">
        <w:rPr>
          <w:rFonts w:ascii="Times New Roman" w:hAnsi="Times New Roman" w:cs="Times New Roman"/>
          <w:i/>
          <w:sz w:val="22"/>
          <w:szCs w:val="22"/>
        </w:rPr>
        <w:t>Κολχικίνη</w:t>
      </w:r>
    </w:p>
    <w:p w:rsidR="004B3B23" w:rsidRPr="00AA2C00" w:rsidRDefault="004B3B23" w:rsidP="004B3B23">
      <w:pPr>
        <w:pStyle w:val="Style6"/>
        <w:widowControl/>
        <w:jc w:val="both"/>
        <w:rPr>
          <w:rFonts w:ascii="Times New Roman" w:hAnsi="Times New Roman" w:cs="Times New Roman"/>
          <w:sz w:val="22"/>
          <w:szCs w:val="22"/>
        </w:rPr>
      </w:pPr>
      <w:r w:rsidRPr="00AA2C00">
        <w:rPr>
          <w:rFonts w:ascii="Times New Roman" w:hAnsi="Times New Roman" w:cs="Times New Roman"/>
          <w:sz w:val="22"/>
          <w:szCs w:val="22"/>
        </w:rPr>
        <w:t>Έχουν γίνει αναφορές για μυοπάθεια και ραβδομυόλυση με την ταυτόχρονη χορήγηση κολχικίνης και σιμβαστατίνης, σε ασθενείς με νεφρική δυσλειτουργία.</w:t>
      </w:r>
      <w:r w:rsidR="00584EDF" w:rsidRPr="00AA2C00">
        <w:rPr>
          <w:rFonts w:ascii="Times New Roman" w:hAnsi="Times New Roman" w:cs="Times New Roman"/>
          <w:sz w:val="22"/>
          <w:szCs w:val="22"/>
        </w:rPr>
        <w:t xml:space="preserve"> </w:t>
      </w:r>
      <w:r w:rsidRPr="00AA2C00">
        <w:rPr>
          <w:rFonts w:ascii="Times New Roman" w:hAnsi="Times New Roman" w:cs="Times New Roman"/>
          <w:sz w:val="22"/>
          <w:szCs w:val="22"/>
        </w:rPr>
        <w:t>Συνιστάται στενή παρακολούθηση τέτοιων ασθενών που λαμβάνουν αυτό το συνδυασμό.</w:t>
      </w:r>
    </w:p>
    <w:p w:rsidR="004B3B23" w:rsidRPr="00AA2C00" w:rsidRDefault="004B3B23" w:rsidP="004B3B23">
      <w:pPr>
        <w:pStyle w:val="Style6"/>
        <w:widowControl/>
        <w:jc w:val="both"/>
        <w:rPr>
          <w:rFonts w:ascii="Times New Roman" w:hAnsi="Times New Roman" w:cs="Times New Roman"/>
          <w:i/>
          <w:sz w:val="22"/>
          <w:szCs w:val="22"/>
        </w:rPr>
      </w:pPr>
    </w:p>
    <w:p w:rsidR="004B3B23" w:rsidRPr="00AA2C00" w:rsidRDefault="004B3B23" w:rsidP="004B3B23">
      <w:pPr>
        <w:pStyle w:val="Style6"/>
        <w:widowControl/>
        <w:jc w:val="both"/>
        <w:rPr>
          <w:rFonts w:ascii="Times New Roman" w:hAnsi="Times New Roman" w:cs="Times New Roman"/>
          <w:i/>
          <w:sz w:val="22"/>
          <w:szCs w:val="22"/>
        </w:rPr>
      </w:pPr>
      <w:r w:rsidRPr="00AA2C00">
        <w:rPr>
          <w:rFonts w:ascii="Times New Roman" w:hAnsi="Times New Roman" w:cs="Times New Roman"/>
          <w:i/>
          <w:sz w:val="22"/>
          <w:szCs w:val="22"/>
        </w:rPr>
        <w:t>Ριφαμπικίνη</w:t>
      </w:r>
    </w:p>
    <w:p w:rsidR="004B3B23" w:rsidRPr="00AA2C00" w:rsidRDefault="004B3B23" w:rsidP="004B3B23">
      <w:pPr>
        <w:pStyle w:val="Style6"/>
        <w:widowControl/>
        <w:jc w:val="both"/>
        <w:rPr>
          <w:rFonts w:ascii="Times New Roman" w:hAnsi="Times New Roman" w:cs="Times New Roman"/>
          <w:sz w:val="22"/>
          <w:szCs w:val="22"/>
        </w:rPr>
      </w:pPr>
      <w:r w:rsidRPr="00AA2C00">
        <w:rPr>
          <w:rFonts w:ascii="Times New Roman" w:hAnsi="Times New Roman" w:cs="Times New Roman"/>
          <w:sz w:val="22"/>
          <w:szCs w:val="22"/>
        </w:rPr>
        <w:t xml:space="preserve">Επειδή η ριφαμπικίνη είναι ισχυρός επαγωγέας του </w:t>
      </w:r>
      <w:r w:rsidRPr="00AA2C00">
        <w:rPr>
          <w:rFonts w:ascii="Times New Roman" w:hAnsi="Times New Roman" w:cs="Times New Roman"/>
          <w:sz w:val="22"/>
          <w:szCs w:val="22"/>
          <w:lang w:val="en-GB"/>
        </w:rPr>
        <w:t>CYP</w:t>
      </w:r>
      <w:r w:rsidRPr="00AA2C00">
        <w:rPr>
          <w:rFonts w:ascii="Times New Roman" w:hAnsi="Times New Roman" w:cs="Times New Roman"/>
          <w:sz w:val="22"/>
          <w:szCs w:val="22"/>
        </w:rPr>
        <w:t>3</w:t>
      </w:r>
      <w:r w:rsidRPr="00AA2C00">
        <w:rPr>
          <w:rFonts w:ascii="Times New Roman" w:hAnsi="Times New Roman" w:cs="Times New Roman"/>
          <w:sz w:val="22"/>
          <w:szCs w:val="22"/>
          <w:lang w:val="en-GB"/>
        </w:rPr>
        <w:t>A</w:t>
      </w:r>
      <w:r w:rsidRPr="00AA2C00">
        <w:rPr>
          <w:rFonts w:ascii="Times New Roman" w:hAnsi="Times New Roman" w:cs="Times New Roman"/>
          <w:sz w:val="22"/>
          <w:szCs w:val="22"/>
        </w:rPr>
        <w:t>4, οι ασθενείς που λαμβάνουν μακράς διάρκειας θεραπεία με ριφαμπικίνη (π.χ. θεραπεία για φυματίωση) μπορεί να παρουσιάσουν έλλειψη αποτελεσματικότητας της σιμβαστατίνης. Σε μία μελέτη φαρμακοκινητικής σε υγιείς εθελοντές, η περιοχή κάτω από την καμπύλη συγκέντρωσης (</w:t>
      </w:r>
      <w:r w:rsidRPr="00AA2C00">
        <w:rPr>
          <w:rFonts w:ascii="Times New Roman" w:hAnsi="Times New Roman" w:cs="Times New Roman"/>
          <w:sz w:val="22"/>
          <w:szCs w:val="22"/>
          <w:lang w:val="en-GB"/>
        </w:rPr>
        <w:t>AUC</w:t>
      </w:r>
      <w:r w:rsidRPr="00AA2C00">
        <w:rPr>
          <w:rFonts w:ascii="Times New Roman" w:hAnsi="Times New Roman" w:cs="Times New Roman"/>
          <w:sz w:val="22"/>
          <w:szCs w:val="22"/>
        </w:rPr>
        <w:t>) στο πλάσμα του οξέος της σιμβαστατίνης μειώθηκε κατά 93% με ταυτόχρονη χορήγηση της ριφαμπικίνης.</w:t>
      </w:r>
    </w:p>
    <w:p w:rsidR="004B3B23" w:rsidRPr="00AA2C00" w:rsidRDefault="004B3B23" w:rsidP="00D07151">
      <w:pPr>
        <w:pStyle w:val="Style6"/>
        <w:widowControl/>
        <w:spacing w:line="240" w:lineRule="auto"/>
        <w:jc w:val="both"/>
        <w:rPr>
          <w:rStyle w:val="FontStyle87"/>
          <w:rFonts w:ascii="Times New Roman" w:hAnsi="Times New Roman" w:cs="Times New Roman"/>
          <w:sz w:val="22"/>
          <w:szCs w:val="22"/>
        </w:rPr>
      </w:pPr>
    </w:p>
    <w:p w:rsidR="0073338B" w:rsidRPr="00AA2C00" w:rsidRDefault="008464E5" w:rsidP="00D07151">
      <w:pPr>
        <w:pStyle w:val="Style6"/>
        <w:widowControl/>
        <w:spacing w:line="240" w:lineRule="auto"/>
        <w:jc w:val="both"/>
        <w:rPr>
          <w:rStyle w:val="FontStyle65"/>
          <w:rFonts w:ascii="Times New Roman" w:hAnsi="Times New Roman" w:cs="Times New Roman"/>
          <w:i/>
          <w:sz w:val="22"/>
          <w:szCs w:val="22"/>
        </w:rPr>
      </w:pPr>
      <w:r w:rsidRPr="00AA2C00">
        <w:rPr>
          <w:rStyle w:val="FontStyle87"/>
          <w:rFonts w:ascii="Times New Roman" w:hAnsi="Times New Roman" w:cs="Times New Roman"/>
          <w:i/>
          <w:sz w:val="22"/>
          <w:szCs w:val="22"/>
        </w:rPr>
        <w:t>Επιδράσεις</w:t>
      </w:r>
      <w:r w:rsidR="0073338B" w:rsidRPr="00AA2C00">
        <w:rPr>
          <w:rStyle w:val="FontStyle87"/>
          <w:rFonts w:ascii="Times New Roman" w:hAnsi="Times New Roman" w:cs="Times New Roman"/>
          <w:i/>
          <w:sz w:val="22"/>
          <w:szCs w:val="22"/>
        </w:rPr>
        <w:t xml:space="preserve"> </w:t>
      </w:r>
      <w:r w:rsidR="0073338B" w:rsidRPr="00AA2C00">
        <w:rPr>
          <w:rStyle w:val="FontStyle65"/>
          <w:rFonts w:ascii="Times New Roman" w:hAnsi="Times New Roman" w:cs="Times New Roman"/>
          <w:i/>
          <w:sz w:val="22"/>
          <w:szCs w:val="22"/>
        </w:rPr>
        <w:t xml:space="preserve">της σιμβαστατίνης </w:t>
      </w:r>
      <w:r w:rsidR="0073338B" w:rsidRPr="00AA2C00">
        <w:rPr>
          <w:rStyle w:val="FontStyle87"/>
          <w:rFonts w:ascii="Times New Roman" w:hAnsi="Times New Roman" w:cs="Times New Roman"/>
          <w:i/>
          <w:sz w:val="22"/>
          <w:szCs w:val="22"/>
        </w:rPr>
        <w:t>στη φαρμακοκινητική άλλων φαρμακευτικών</w:t>
      </w:r>
      <w:r w:rsidR="00A542A4" w:rsidRPr="00AA2C00">
        <w:rPr>
          <w:rStyle w:val="FontStyle87"/>
          <w:rFonts w:ascii="Times New Roman" w:hAnsi="Times New Roman" w:cs="Times New Roman"/>
          <w:i/>
          <w:sz w:val="22"/>
          <w:szCs w:val="22"/>
        </w:rPr>
        <w:t xml:space="preserve"> </w:t>
      </w:r>
      <w:r w:rsidR="0073338B" w:rsidRPr="00AA2C00">
        <w:rPr>
          <w:rStyle w:val="FontStyle65"/>
          <w:rFonts w:ascii="Times New Roman" w:hAnsi="Times New Roman" w:cs="Times New Roman"/>
          <w:i/>
          <w:sz w:val="22"/>
          <w:szCs w:val="22"/>
        </w:rPr>
        <w:t>προϊόντων</w:t>
      </w:r>
    </w:p>
    <w:p w:rsidR="00305381" w:rsidRPr="00AA2C00" w:rsidRDefault="0073338B" w:rsidP="00D07151">
      <w:pPr>
        <w:pStyle w:val="Style6"/>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w:t>
      </w:r>
      <w:r w:rsidRPr="00AA2C00">
        <w:rPr>
          <w:rStyle w:val="FontStyle65"/>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δεν έχει αναστ</w:t>
      </w:r>
      <w:r w:rsidR="008464E5" w:rsidRPr="00AA2C00">
        <w:rPr>
          <w:rStyle w:val="FontStyle87"/>
          <w:rFonts w:ascii="Times New Roman" w:hAnsi="Times New Roman" w:cs="Times New Roman"/>
          <w:sz w:val="22"/>
          <w:szCs w:val="22"/>
        </w:rPr>
        <w:t xml:space="preserve">αλτική επίδραση στο </w:t>
      </w:r>
      <w:r w:rsidR="004B3B23" w:rsidRPr="00AA2C00">
        <w:rPr>
          <w:rFonts w:ascii="Times New Roman" w:hAnsi="Times New Roman" w:cs="Times New Roman"/>
          <w:sz w:val="22"/>
          <w:szCs w:val="22"/>
        </w:rPr>
        <w:t xml:space="preserve">κυτόχρωμα </w:t>
      </w:r>
      <w:r w:rsidR="008464E5" w:rsidRPr="00AA2C00">
        <w:rPr>
          <w:rStyle w:val="FontStyle87"/>
          <w:rFonts w:ascii="Times New Roman" w:hAnsi="Times New Roman" w:cs="Times New Roman"/>
          <w:sz w:val="22"/>
          <w:szCs w:val="22"/>
        </w:rPr>
        <w:t>Ρ450 3Α4. Γι</w:t>
      </w:r>
      <w:r w:rsidR="004B3B23" w:rsidRPr="00AA2C00">
        <w:rPr>
          <w:rStyle w:val="FontStyle87"/>
          <w:rFonts w:ascii="Times New Roman" w:hAnsi="Times New Roman" w:cs="Times New Roman"/>
          <w:sz w:val="22"/>
          <w:szCs w:val="22"/>
        </w:rPr>
        <w:t>’</w:t>
      </w:r>
      <w:r w:rsidR="008464E5"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αυτό, δεν </w:t>
      </w:r>
      <w:r w:rsidR="008464E5" w:rsidRPr="00AA2C00">
        <w:rPr>
          <w:rStyle w:val="FontStyle65"/>
          <w:rFonts w:ascii="Times New Roman" w:hAnsi="Times New Roman" w:cs="Times New Roman"/>
          <w:sz w:val="22"/>
          <w:szCs w:val="22"/>
        </w:rPr>
        <w:t>ανα</w:t>
      </w:r>
      <w:r w:rsidR="00B126E3" w:rsidRPr="00AA2C00">
        <w:rPr>
          <w:rStyle w:val="FontStyle65"/>
          <w:rFonts w:ascii="Times New Roman" w:hAnsi="Times New Roman" w:cs="Times New Roman"/>
          <w:sz w:val="22"/>
          <w:szCs w:val="22"/>
        </w:rPr>
        <w:t>μ</w:t>
      </w:r>
      <w:r w:rsidR="008464E5" w:rsidRPr="00AA2C00">
        <w:rPr>
          <w:rStyle w:val="FontStyle65"/>
          <w:rFonts w:ascii="Times New Roman" w:hAnsi="Times New Roman" w:cs="Times New Roman"/>
          <w:sz w:val="22"/>
          <w:szCs w:val="22"/>
        </w:rPr>
        <w:t>έ</w:t>
      </w:r>
      <w:r w:rsidR="00B126E3" w:rsidRPr="00AA2C00">
        <w:rPr>
          <w:rStyle w:val="FontStyle65"/>
          <w:rFonts w:ascii="Times New Roman" w:hAnsi="Times New Roman" w:cs="Times New Roman"/>
          <w:sz w:val="22"/>
          <w:szCs w:val="22"/>
        </w:rPr>
        <w:t>ν</w:t>
      </w:r>
      <w:r w:rsidRPr="00AA2C00">
        <w:rPr>
          <w:rStyle w:val="FontStyle65"/>
          <w:rFonts w:ascii="Times New Roman" w:hAnsi="Times New Roman" w:cs="Times New Roman"/>
          <w:sz w:val="22"/>
          <w:szCs w:val="22"/>
        </w:rPr>
        <w:t xml:space="preserve">εται να </w:t>
      </w:r>
      <w:r w:rsidRPr="00AA2C00">
        <w:rPr>
          <w:rStyle w:val="FontStyle87"/>
          <w:rFonts w:ascii="Times New Roman" w:hAnsi="Times New Roman" w:cs="Times New Roman"/>
          <w:sz w:val="22"/>
          <w:szCs w:val="22"/>
        </w:rPr>
        <w:t xml:space="preserve">επηρεάσει τα επίπεδα στο πλάσμα άλλων φαρμάκων που </w:t>
      </w:r>
      <w:r w:rsidRPr="00AA2C00">
        <w:rPr>
          <w:rStyle w:val="FontStyle65"/>
          <w:rFonts w:ascii="Times New Roman" w:hAnsi="Times New Roman" w:cs="Times New Roman"/>
          <w:sz w:val="22"/>
          <w:szCs w:val="22"/>
        </w:rPr>
        <w:t xml:space="preserve">μεταβολίζονται </w:t>
      </w:r>
      <w:r w:rsidRPr="00AA2C00">
        <w:rPr>
          <w:rStyle w:val="FontStyle87"/>
          <w:rFonts w:ascii="Times New Roman" w:hAnsi="Times New Roman" w:cs="Times New Roman"/>
          <w:sz w:val="22"/>
          <w:szCs w:val="22"/>
        </w:rPr>
        <w:t xml:space="preserve">μέσω του </w:t>
      </w:r>
      <w:r w:rsidR="008464E5" w:rsidRPr="00AA2C00">
        <w:rPr>
          <w:rStyle w:val="FontStyle87"/>
          <w:rFonts w:ascii="Times New Roman" w:hAnsi="Times New Roman" w:cs="Times New Roman"/>
          <w:sz w:val="22"/>
          <w:szCs w:val="22"/>
        </w:rPr>
        <w:t xml:space="preserve">κυτοχρώματος Ρ450 3Α4. </w:t>
      </w:r>
    </w:p>
    <w:p w:rsidR="00305381" w:rsidRPr="00AA2C00" w:rsidRDefault="00305381" w:rsidP="00D07151">
      <w:pPr>
        <w:pStyle w:val="Style6"/>
        <w:widowControl/>
        <w:spacing w:line="240" w:lineRule="auto"/>
        <w:rPr>
          <w:rStyle w:val="FontStyle87"/>
          <w:rFonts w:ascii="Times New Roman" w:hAnsi="Times New Roman" w:cs="Times New Roman"/>
          <w:sz w:val="22"/>
          <w:szCs w:val="22"/>
        </w:rPr>
      </w:pPr>
    </w:p>
    <w:p w:rsidR="0073338B" w:rsidRPr="00AA2C00" w:rsidRDefault="008464E5" w:rsidP="00D07151">
      <w:pPr>
        <w:pStyle w:val="Style6"/>
        <w:widowControl/>
        <w:spacing w:line="240" w:lineRule="auto"/>
        <w:rPr>
          <w:rStyle w:val="FontStyle87"/>
          <w:rFonts w:ascii="Times New Roman" w:hAnsi="Times New Roman" w:cs="Times New Roman"/>
          <w:i/>
          <w:sz w:val="22"/>
          <w:szCs w:val="22"/>
        </w:rPr>
      </w:pPr>
      <w:r w:rsidRPr="00AA2C00">
        <w:rPr>
          <w:rStyle w:val="FontStyle87"/>
          <w:rFonts w:ascii="Times New Roman" w:hAnsi="Times New Roman" w:cs="Times New Roman"/>
          <w:i/>
          <w:sz w:val="22"/>
          <w:szCs w:val="22"/>
        </w:rPr>
        <w:t>Αντιπηκτι</w:t>
      </w:r>
      <w:r w:rsidR="0073338B" w:rsidRPr="00AA2C00">
        <w:rPr>
          <w:rStyle w:val="FontStyle87"/>
          <w:rFonts w:ascii="Times New Roman" w:hAnsi="Times New Roman" w:cs="Times New Roman"/>
          <w:i/>
          <w:sz w:val="22"/>
          <w:szCs w:val="22"/>
        </w:rPr>
        <w:t xml:space="preserve">κά </w:t>
      </w:r>
      <w:r w:rsidR="0073338B" w:rsidRPr="00AA2C00">
        <w:rPr>
          <w:rStyle w:val="FontStyle65"/>
          <w:rFonts w:ascii="Times New Roman" w:hAnsi="Times New Roman" w:cs="Times New Roman"/>
          <w:i/>
          <w:sz w:val="22"/>
          <w:szCs w:val="22"/>
        </w:rPr>
        <w:t xml:space="preserve">χορηγούμενα </w:t>
      </w:r>
      <w:r w:rsidR="0073338B" w:rsidRPr="00AA2C00">
        <w:rPr>
          <w:rStyle w:val="FontStyle87"/>
          <w:rFonts w:ascii="Times New Roman" w:hAnsi="Times New Roman" w:cs="Times New Roman"/>
          <w:i/>
          <w:sz w:val="22"/>
          <w:szCs w:val="22"/>
        </w:rPr>
        <w:t>από το στόμα</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Σε </w:t>
      </w:r>
      <w:r w:rsidRPr="00AA2C00">
        <w:rPr>
          <w:rStyle w:val="FontStyle64"/>
          <w:rFonts w:ascii="Times New Roman" w:hAnsi="Times New Roman" w:cs="Times New Roman"/>
          <w:sz w:val="22"/>
          <w:szCs w:val="22"/>
        </w:rPr>
        <w:t xml:space="preserve">δύο </w:t>
      </w:r>
      <w:r w:rsidRPr="00AA2C00">
        <w:rPr>
          <w:rStyle w:val="FontStyle87"/>
          <w:rFonts w:ascii="Times New Roman" w:hAnsi="Times New Roman" w:cs="Times New Roman"/>
          <w:sz w:val="22"/>
          <w:szCs w:val="22"/>
        </w:rPr>
        <w:t xml:space="preserve">κλινικές </w:t>
      </w:r>
      <w:r w:rsidRPr="00AA2C00">
        <w:rPr>
          <w:rStyle w:val="FontStyle65"/>
          <w:rFonts w:ascii="Times New Roman" w:hAnsi="Times New Roman" w:cs="Times New Roman"/>
          <w:sz w:val="22"/>
          <w:szCs w:val="22"/>
        </w:rPr>
        <w:t xml:space="preserve">μελέτες, </w:t>
      </w:r>
      <w:r w:rsidRPr="00AA2C00">
        <w:rPr>
          <w:rStyle w:val="FontStyle87"/>
          <w:rFonts w:ascii="Times New Roman" w:hAnsi="Times New Roman" w:cs="Times New Roman"/>
          <w:sz w:val="22"/>
          <w:szCs w:val="22"/>
        </w:rPr>
        <w:t xml:space="preserve">η μία σε υγιείς εθελοντές και η </w:t>
      </w:r>
      <w:r w:rsidRPr="00AA2C00">
        <w:rPr>
          <w:rStyle w:val="FontStyle64"/>
          <w:rFonts w:ascii="Times New Roman" w:hAnsi="Times New Roman" w:cs="Times New Roman"/>
          <w:sz w:val="22"/>
          <w:szCs w:val="22"/>
        </w:rPr>
        <w:t xml:space="preserve">άλλη </w:t>
      </w:r>
      <w:r w:rsidRPr="00AA2C00">
        <w:rPr>
          <w:rStyle w:val="FontStyle87"/>
          <w:rFonts w:ascii="Times New Roman" w:hAnsi="Times New Roman" w:cs="Times New Roman"/>
          <w:sz w:val="22"/>
          <w:szCs w:val="22"/>
        </w:rPr>
        <w:t xml:space="preserve">σε </w:t>
      </w:r>
      <w:r w:rsidR="0038609C" w:rsidRPr="00AA2C00">
        <w:rPr>
          <w:rStyle w:val="FontStyle64"/>
          <w:rFonts w:ascii="Times New Roman" w:hAnsi="Times New Roman" w:cs="Times New Roman"/>
          <w:sz w:val="22"/>
          <w:szCs w:val="22"/>
        </w:rPr>
        <w:t>υπερχολη</w:t>
      </w:r>
      <w:r w:rsidRPr="00AA2C00">
        <w:rPr>
          <w:rStyle w:val="FontStyle64"/>
          <w:rFonts w:ascii="Times New Roman" w:hAnsi="Times New Roman" w:cs="Times New Roman"/>
          <w:sz w:val="22"/>
          <w:szCs w:val="22"/>
        </w:rPr>
        <w:t>στερολα</w:t>
      </w:r>
      <w:r w:rsidR="0038609C" w:rsidRPr="00AA2C00">
        <w:rPr>
          <w:rStyle w:val="FontStyle65"/>
          <w:rFonts w:ascii="Times New Roman" w:hAnsi="Times New Roman" w:cs="Times New Roman"/>
          <w:sz w:val="22"/>
          <w:szCs w:val="22"/>
        </w:rPr>
        <w:t>ι</w:t>
      </w:r>
      <w:r w:rsidRPr="00AA2C00">
        <w:rPr>
          <w:rStyle w:val="FontStyle65"/>
          <w:rFonts w:ascii="Times New Roman" w:hAnsi="Times New Roman" w:cs="Times New Roman"/>
          <w:sz w:val="22"/>
          <w:szCs w:val="22"/>
        </w:rPr>
        <w:t xml:space="preserve">μικούς </w:t>
      </w:r>
      <w:r w:rsidRPr="00AA2C00">
        <w:rPr>
          <w:rStyle w:val="FontStyle87"/>
          <w:rFonts w:ascii="Times New Roman" w:hAnsi="Times New Roman" w:cs="Times New Roman"/>
          <w:sz w:val="22"/>
          <w:szCs w:val="22"/>
        </w:rPr>
        <w:t xml:space="preserve">ασθενείς, </w:t>
      </w:r>
      <w:r w:rsidRPr="00AA2C00">
        <w:rPr>
          <w:rStyle w:val="FontStyle63"/>
          <w:rFonts w:ascii="Times New Roman" w:hAnsi="Times New Roman" w:cs="Times New Roman"/>
          <w:b w:val="0"/>
          <w:sz w:val="22"/>
          <w:szCs w:val="22"/>
        </w:rPr>
        <w:t>η</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σιμβαστατίνη σε δόσεις 20-40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/ημέρα ενίσχυσε </w:t>
      </w:r>
      <w:r w:rsidRPr="00AA2C00">
        <w:rPr>
          <w:rStyle w:val="FontStyle65"/>
          <w:rFonts w:ascii="Times New Roman" w:hAnsi="Times New Roman" w:cs="Times New Roman"/>
          <w:sz w:val="22"/>
          <w:szCs w:val="22"/>
        </w:rPr>
        <w:t xml:space="preserve">μετρίως </w:t>
      </w:r>
      <w:r w:rsidRPr="00AA2C00">
        <w:rPr>
          <w:rStyle w:val="FontStyle64"/>
          <w:rFonts w:ascii="Times New Roman" w:hAnsi="Times New Roman" w:cs="Times New Roman"/>
          <w:sz w:val="22"/>
          <w:szCs w:val="22"/>
        </w:rPr>
        <w:t xml:space="preserve">την </w:t>
      </w:r>
      <w:r w:rsidRPr="00AA2C00">
        <w:rPr>
          <w:rStyle w:val="FontStyle87"/>
          <w:rFonts w:ascii="Times New Roman" w:hAnsi="Times New Roman" w:cs="Times New Roman"/>
          <w:sz w:val="22"/>
          <w:szCs w:val="22"/>
        </w:rPr>
        <w:t xml:space="preserve">επίδραση των κουμαρινικών αντιπηκτικών: ο χρόνος προθρομβίνης, που </w:t>
      </w:r>
      <w:r w:rsidRPr="00AA2C00">
        <w:rPr>
          <w:rStyle w:val="FontStyle65"/>
          <w:rFonts w:ascii="Times New Roman" w:hAnsi="Times New Roman" w:cs="Times New Roman"/>
          <w:sz w:val="22"/>
          <w:szCs w:val="22"/>
        </w:rPr>
        <w:t xml:space="preserve">χαρακτηρίζεται </w:t>
      </w:r>
      <w:r w:rsidRPr="00AA2C00">
        <w:rPr>
          <w:rStyle w:val="FontStyle87"/>
          <w:rFonts w:ascii="Times New Roman" w:hAnsi="Times New Roman" w:cs="Times New Roman"/>
          <w:sz w:val="22"/>
          <w:szCs w:val="22"/>
        </w:rPr>
        <w:t xml:space="preserve">ως </w:t>
      </w:r>
      <w:r w:rsidRPr="00AA2C00">
        <w:rPr>
          <w:rStyle w:val="FontStyle87"/>
          <w:rFonts w:ascii="Times New Roman" w:hAnsi="Times New Roman" w:cs="Times New Roman"/>
          <w:sz w:val="22"/>
          <w:szCs w:val="22"/>
          <w:lang w:val="en-US"/>
        </w:rPr>
        <w:t>International</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Normalized</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Ratio</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INR</w:t>
      </w:r>
      <w:r w:rsidRPr="00AA2C00">
        <w:rPr>
          <w:rStyle w:val="FontStyle87"/>
          <w:rFonts w:ascii="Times New Roman" w:hAnsi="Times New Roman" w:cs="Times New Roman"/>
          <w:sz w:val="22"/>
          <w:szCs w:val="22"/>
        </w:rPr>
        <w:t xml:space="preserve">), αυξήθηκε σε σχέση με </w:t>
      </w:r>
      <w:r w:rsidRPr="00AA2C00">
        <w:rPr>
          <w:rStyle w:val="FontStyle63"/>
          <w:rFonts w:ascii="Times New Roman" w:hAnsi="Times New Roman" w:cs="Times New Roman"/>
          <w:b w:val="0"/>
          <w:sz w:val="22"/>
          <w:szCs w:val="22"/>
        </w:rPr>
        <w:t>τις</w:t>
      </w:r>
      <w:r w:rsidRPr="00AA2C00">
        <w:rPr>
          <w:rStyle w:val="FontStyle63"/>
          <w:rFonts w:ascii="Times New Roman" w:hAnsi="Times New Roman" w:cs="Times New Roman"/>
          <w:sz w:val="22"/>
          <w:szCs w:val="22"/>
        </w:rPr>
        <w:t xml:space="preserve"> </w:t>
      </w:r>
      <w:r w:rsidRPr="00AA2C00">
        <w:rPr>
          <w:rStyle w:val="FontStyle65"/>
          <w:rFonts w:ascii="Times New Roman" w:hAnsi="Times New Roman" w:cs="Times New Roman"/>
          <w:sz w:val="22"/>
          <w:szCs w:val="22"/>
        </w:rPr>
        <w:t xml:space="preserve">αρχικές τιμές </w:t>
      </w:r>
      <w:r w:rsidRPr="00AA2C00">
        <w:rPr>
          <w:rStyle w:val="FontStyle87"/>
          <w:rFonts w:ascii="Times New Roman" w:hAnsi="Times New Roman" w:cs="Times New Roman"/>
          <w:sz w:val="22"/>
          <w:szCs w:val="22"/>
        </w:rPr>
        <w:t xml:space="preserve">από 1,7 </w:t>
      </w:r>
      <w:r w:rsidRPr="00AA2C00">
        <w:rPr>
          <w:rStyle w:val="FontStyle64"/>
          <w:rFonts w:ascii="Times New Roman" w:hAnsi="Times New Roman" w:cs="Times New Roman"/>
          <w:sz w:val="22"/>
          <w:szCs w:val="22"/>
        </w:rPr>
        <w:t xml:space="preserve">σε </w:t>
      </w:r>
      <w:r w:rsidRPr="00AA2C00">
        <w:rPr>
          <w:rStyle w:val="FontStyle87"/>
          <w:rFonts w:ascii="Times New Roman" w:hAnsi="Times New Roman" w:cs="Times New Roman"/>
          <w:sz w:val="22"/>
          <w:szCs w:val="22"/>
        </w:rPr>
        <w:t xml:space="preserve">1,8 </w:t>
      </w:r>
      <w:r w:rsidRPr="00AA2C00">
        <w:rPr>
          <w:rStyle w:val="FontStyle65"/>
          <w:rFonts w:ascii="Times New Roman" w:hAnsi="Times New Roman" w:cs="Times New Roman"/>
          <w:sz w:val="22"/>
          <w:szCs w:val="22"/>
        </w:rPr>
        <w:t xml:space="preserve">και </w:t>
      </w:r>
      <w:r w:rsidRPr="00AA2C00">
        <w:rPr>
          <w:rStyle w:val="FontStyle87"/>
          <w:rFonts w:ascii="Times New Roman" w:hAnsi="Times New Roman" w:cs="Times New Roman"/>
          <w:sz w:val="22"/>
          <w:szCs w:val="22"/>
        </w:rPr>
        <w:t xml:space="preserve">από 2,6 σε 3,4 στους υγιείς εθελοντές και στους </w:t>
      </w:r>
      <w:r w:rsidRPr="00AA2C00">
        <w:rPr>
          <w:rStyle w:val="FontStyle65"/>
          <w:rFonts w:ascii="Times New Roman" w:hAnsi="Times New Roman" w:cs="Times New Roman"/>
          <w:sz w:val="22"/>
          <w:szCs w:val="22"/>
        </w:rPr>
        <w:t xml:space="preserve">ασθενείς </w:t>
      </w:r>
      <w:r w:rsidRPr="00AA2C00">
        <w:rPr>
          <w:rStyle w:val="FontStyle64"/>
          <w:rFonts w:ascii="Times New Roman" w:hAnsi="Times New Roman" w:cs="Times New Roman"/>
          <w:sz w:val="22"/>
          <w:szCs w:val="22"/>
        </w:rPr>
        <w:t xml:space="preserve">της </w:t>
      </w:r>
      <w:r w:rsidRPr="00AA2C00">
        <w:rPr>
          <w:rStyle w:val="FontStyle65"/>
          <w:rFonts w:ascii="Times New Roman" w:hAnsi="Times New Roman" w:cs="Times New Roman"/>
          <w:sz w:val="22"/>
          <w:szCs w:val="22"/>
        </w:rPr>
        <w:t xml:space="preserve">μελέτης αντιστοίχως. </w:t>
      </w:r>
      <w:r w:rsidRPr="00AA2C00">
        <w:rPr>
          <w:rStyle w:val="FontStyle87"/>
          <w:rFonts w:ascii="Times New Roman" w:hAnsi="Times New Roman" w:cs="Times New Roman"/>
          <w:sz w:val="22"/>
          <w:szCs w:val="22"/>
        </w:rPr>
        <w:t xml:space="preserve">Έχουν αναφερθεί πολύ σπάνιες περιπτώσεις </w:t>
      </w:r>
      <w:r w:rsidRPr="00AA2C00">
        <w:rPr>
          <w:rStyle w:val="FontStyle65"/>
          <w:rFonts w:ascii="Times New Roman" w:hAnsi="Times New Roman" w:cs="Times New Roman"/>
          <w:sz w:val="22"/>
          <w:szCs w:val="22"/>
        </w:rPr>
        <w:t xml:space="preserve">αυξημένου </w:t>
      </w:r>
      <w:r w:rsidRPr="00AA2C00">
        <w:rPr>
          <w:rStyle w:val="FontStyle87"/>
          <w:rFonts w:ascii="Times New Roman" w:hAnsi="Times New Roman" w:cs="Times New Roman"/>
          <w:sz w:val="22"/>
          <w:szCs w:val="22"/>
          <w:lang w:val="en-US"/>
        </w:rPr>
        <w:t>INR</w:t>
      </w:r>
      <w:r w:rsidRPr="00AA2C00">
        <w:rPr>
          <w:rStyle w:val="FontStyle87"/>
          <w:rFonts w:ascii="Times New Roman" w:hAnsi="Times New Roman" w:cs="Times New Roman"/>
          <w:sz w:val="22"/>
          <w:szCs w:val="22"/>
        </w:rPr>
        <w:t xml:space="preserve">. Σε ασθενείς </w:t>
      </w:r>
      <w:r w:rsidRPr="00AA2C00">
        <w:rPr>
          <w:rStyle w:val="FontStyle65"/>
          <w:rFonts w:ascii="Times New Roman" w:hAnsi="Times New Roman" w:cs="Times New Roman"/>
          <w:sz w:val="22"/>
          <w:szCs w:val="22"/>
        </w:rPr>
        <w:t xml:space="preserve">που </w:t>
      </w:r>
      <w:r w:rsidRPr="00AA2C00">
        <w:rPr>
          <w:rStyle w:val="FontStyle87"/>
          <w:rFonts w:ascii="Times New Roman" w:hAnsi="Times New Roman" w:cs="Times New Roman"/>
          <w:sz w:val="22"/>
          <w:szCs w:val="22"/>
        </w:rPr>
        <w:t xml:space="preserve">λαμβάνουν κουμαρινικά αντιπηκτικά, πρέπει να </w:t>
      </w:r>
      <w:r w:rsidRPr="00AA2C00">
        <w:rPr>
          <w:rStyle w:val="FontStyle65"/>
          <w:rFonts w:ascii="Times New Roman" w:hAnsi="Times New Roman" w:cs="Times New Roman"/>
          <w:sz w:val="22"/>
          <w:szCs w:val="22"/>
        </w:rPr>
        <w:t xml:space="preserve">προσδιορίζεται </w:t>
      </w:r>
      <w:r w:rsidRPr="00AA2C00">
        <w:rPr>
          <w:rStyle w:val="FontStyle87"/>
          <w:rFonts w:ascii="Times New Roman" w:hAnsi="Times New Roman" w:cs="Times New Roman"/>
          <w:sz w:val="22"/>
          <w:szCs w:val="22"/>
        </w:rPr>
        <w:t xml:space="preserve">ο χρόνος προθρομβίνης πριν την έναρξη της θεραπείας με </w:t>
      </w:r>
      <w:r w:rsidRPr="00AA2C00">
        <w:rPr>
          <w:rStyle w:val="FontStyle65"/>
          <w:rFonts w:ascii="Times New Roman" w:hAnsi="Times New Roman" w:cs="Times New Roman"/>
          <w:sz w:val="22"/>
          <w:szCs w:val="22"/>
        </w:rPr>
        <w:t xml:space="preserve">σιμβαστατίνη και αρκετά </w:t>
      </w:r>
      <w:r w:rsidRPr="00AA2C00">
        <w:rPr>
          <w:rStyle w:val="FontStyle87"/>
          <w:rFonts w:ascii="Times New Roman" w:hAnsi="Times New Roman" w:cs="Times New Roman"/>
          <w:sz w:val="22"/>
          <w:szCs w:val="22"/>
        </w:rPr>
        <w:t xml:space="preserve">συχνά κατά την διάρκεια του πρώτου καιρού της θεραπείας, </w:t>
      </w:r>
      <w:r w:rsidRPr="00AA2C00">
        <w:rPr>
          <w:rStyle w:val="FontStyle65"/>
          <w:rFonts w:ascii="Times New Roman" w:hAnsi="Times New Roman" w:cs="Times New Roman"/>
          <w:sz w:val="22"/>
          <w:szCs w:val="22"/>
        </w:rPr>
        <w:t xml:space="preserve">ώστε να </w:t>
      </w:r>
      <w:r w:rsidR="003873CF" w:rsidRPr="00AA2C00">
        <w:rPr>
          <w:rStyle w:val="FontStyle65"/>
          <w:rFonts w:ascii="Times New Roman" w:hAnsi="Times New Roman" w:cs="Times New Roman"/>
          <w:sz w:val="22"/>
          <w:szCs w:val="22"/>
        </w:rPr>
        <w:t>διασφαλισ</w:t>
      </w:r>
      <w:r w:rsidR="00B126E3" w:rsidRPr="00AA2C00">
        <w:rPr>
          <w:rStyle w:val="FontStyle65"/>
          <w:rFonts w:ascii="Times New Roman" w:hAnsi="Times New Roman" w:cs="Times New Roman"/>
          <w:sz w:val="22"/>
          <w:szCs w:val="22"/>
        </w:rPr>
        <w:t>θ</w:t>
      </w:r>
      <w:r w:rsidR="003873CF" w:rsidRPr="00AA2C00">
        <w:rPr>
          <w:rStyle w:val="FontStyle65"/>
          <w:rFonts w:ascii="Times New Roman" w:hAnsi="Times New Roman" w:cs="Times New Roman"/>
          <w:sz w:val="22"/>
          <w:szCs w:val="22"/>
        </w:rPr>
        <w:t>εί</w:t>
      </w:r>
      <w:r w:rsidRPr="00AA2C00">
        <w:rPr>
          <w:rStyle w:val="FontStyle65"/>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ότι </w:t>
      </w:r>
      <w:r w:rsidRPr="00AA2C00">
        <w:rPr>
          <w:rStyle w:val="FontStyle66"/>
          <w:rFonts w:ascii="Times New Roman" w:hAnsi="Times New Roman" w:cs="Times New Roman"/>
          <w:sz w:val="22"/>
          <w:szCs w:val="22"/>
        </w:rPr>
        <w:t>δ</w:t>
      </w:r>
      <w:r w:rsidR="00B16485" w:rsidRPr="00AA2C00">
        <w:rPr>
          <w:rStyle w:val="FontStyle66"/>
          <w:rFonts w:ascii="Times New Roman" w:hAnsi="Times New Roman" w:cs="Times New Roman"/>
          <w:sz w:val="22"/>
          <w:szCs w:val="22"/>
        </w:rPr>
        <w:t>εν</w:t>
      </w:r>
      <w:r w:rsidRPr="00AA2C00">
        <w:rPr>
          <w:rStyle w:val="FontStyle66"/>
          <w:rFonts w:ascii="Times New Roman" w:hAnsi="Times New Roman" w:cs="Times New Roman"/>
          <w:sz w:val="22"/>
          <w:szCs w:val="22"/>
        </w:rPr>
        <w:t xml:space="preserve"> </w:t>
      </w:r>
      <w:r w:rsidRPr="00AA2C00">
        <w:rPr>
          <w:rStyle w:val="FontStyle64"/>
          <w:rFonts w:ascii="Times New Roman" w:hAnsi="Times New Roman" w:cs="Times New Roman"/>
          <w:sz w:val="22"/>
          <w:szCs w:val="22"/>
        </w:rPr>
        <w:t xml:space="preserve">έχει </w:t>
      </w:r>
      <w:r w:rsidRPr="00AA2C00">
        <w:rPr>
          <w:rStyle w:val="FontStyle87"/>
          <w:rFonts w:ascii="Times New Roman" w:hAnsi="Times New Roman" w:cs="Times New Roman"/>
          <w:sz w:val="22"/>
          <w:szCs w:val="22"/>
        </w:rPr>
        <w:t xml:space="preserve">εμφανισθεί σημαντική μεταβολή στο χρόνο </w:t>
      </w:r>
      <w:r w:rsidRPr="00AA2C00">
        <w:rPr>
          <w:rStyle w:val="FontStyle65"/>
          <w:rFonts w:ascii="Times New Roman" w:hAnsi="Times New Roman" w:cs="Times New Roman"/>
          <w:sz w:val="22"/>
          <w:szCs w:val="22"/>
        </w:rPr>
        <w:t xml:space="preserve">προθρομβίνης. </w:t>
      </w:r>
      <w:r w:rsidRPr="00AA2C00">
        <w:rPr>
          <w:rStyle w:val="FontStyle87"/>
          <w:rFonts w:ascii="Times New Roman" w:hAnsi="Times New Roman" w:cs="Times New Roman"/>
          <w:sz w:val="22"/>
          <w:szCs w:val="22"/>
        </w:rPr>
        <w:t xml:space="preserve">Μόλις </w:t>
      </w:r>
      <w:r w:rsidR="00B126E3" w:rsidRPr="00AA2C00">
        <w:rPr>
          <w:rFonts w:ascii="Times New Roman" w:hAnsi="Times New Roman" w:cs="Times New Roman"/>
          <w:sz w:val="22"/>
          <w:szCs w:val="22"/>
        </w:rPr>
        <w:t xml:space="preserve">επιβεβαιωθεί η σταθεροποίηση </w:t>
      </w:r>
      <w:r w:rsidR="00B126E3" w:rsidRPr="00AA2C00">
        <w:rPr>
          <w:rStyle w:val="FontStyle87"/>
          <w:rFonts w:ascii="Times New Roman" w:hAnsi="Times New Roman" w:cs="Times New Roman"/>
          <w:sz w:val="22"/>
          <w:szCs w:val="22"/>
        </w:rPr>
        <w:t>του</w:t>
      </w:r>
      <w:r w:rsidRPr="00AA2C00">
        <w:rPr>
          <w:rStyle w:val="FontStyle87"/>
          <w:rFonts w:ascii="Times New Roman" w:hAnsi="Times New Roman" w:cs="Times New Roman"/>
          <w:sz w:val="22"/>
          <w:szCs w:val="22"/>
        </w:rPr>
        <w:t xml:space="preserve"> χρόνο</w:t>
      </w:r>
      <w:r w:rsidR="00B126E3" w:rsidRPr="00AA2C00">
        <w:rPr>
          <w:rStyle w:val="FontStyle87"/>
          <w:rFonts w:ascii="Times New Roman" w:hAnsi="Times New Roman" w:cs="Times New Roman"/>
          <w:sz w:val="22"/>
          <w:szCs w:val="22"/>
        </w:rPr>
        <w:t>υ</w:t>
      </w:r>
      <w:r w:rsidRPr="00AA2C00">
        <w:rPr>
          <w:rStyle w:val="FontStyle87"/>
          <w:rFonts w:ascii="Times New Roman" w:hAnsi="Times New Roman" w:cs="Times New Roman"/>
          <w:sz w:val="22"/>
          <w:szCs w:val="22"/>
        </w:rPr>
        <w:t xml:space="preserve"> προθρομβίνης μπορεί στη συνέχεια οι </w:t>
      </w:r>
      <w:r w:rsidRPr="00AA2C00">
        <w:rPr>
          <w:rStyle w:val="FontStyle65"/>
          <w:rFonts w:ascii="Times New Roman" w:hAnsi="Times New Roman" w:cs="Times New Roman"/>
          <w:sz w:val="22"/>
          <w:szCs w:val="22"/>
        </w:rPr>
        <w:t xml:space="preserve">χρόνοι </w:t>
      </w:r>
      <w:r w:rsidRPr="00AA2C00">
        <w:rPr>
          <w:rStyle w:val="FontStyle87"/>
          <w:rFonts w:ascii="Times New Roman" w:hAnsi="Times New Roman" w:cs="Times New Roman"/>
          <w:sz w:val="22"/>
          <w:szCs w:val="22"/>
        </w:rPr>
        <w:t xml:space="preserve">προθρομβίνης να ελέγχονται στα διαστήματα που συνήθως συνιστώνται για </w:t>
      </w:r>
      <w:r w:rsidRPr="00AA2C00">
        <w:rPr>
          <w:rStyle w:val="FontStyle65"/>
          <w:rFonts w:ascii="Times New Roman" w:hAnsi="Times New Roman" w:cs="Times New Roman"/>
          <w:sz w:val="22"/>
          <w:szCs w:val="22"/>
        </w:rPr>
        <w:t xml:space="preserve">τους ασθενείς που </w:t>
      </w:r>
      <w:r w:rsidRPr="00AA2C00">
        <w:rPr>
          <w:rStyle w:val="FontStyle87"/>
          <w:rFonts w:ascii="Times New Roman" w:hAnsi="Times New Roman" w:cs="Times New Roman"/>
          <w:sz w:val="22"/>
          <w:szCs w:val="22"/>
        </w:rPr>
        <w:t xml:space="preserve">λαμβάνουν κουμαρινικά αντιπηκτικά. Εάν η δόση </w:t>
      </w:r>
      <w:r w:rsidRPr="00AA2C00">
        <w:rPr>
          <w:rStyle w:val="FontStyle63"/>
          <w:rFonts w:ascii="Times New Roman" w:hAnsi="Times New Roman" w:cs="Times New Roman"/>
          <w:b w:val="0"/>
          <w:sz w:val="22"/>
          <w:szCs w:val="22"/>
        </w:rPr>
        <w:t>τ</w:t>
      </w:r>
      <w:r w:rsidR="00B126E3" w:rsidRPr="00AA2C00">
        <w:rPr>
          <w:rStyle w:val="FontStyle63"/>
          <w:rFonts w:ascii="Times New Roman" w:hAnsi="Times New Roman" w:cs="Times New Roman"/>
          <w:b w:val="0"/>
          <w:sz w:val="22"/>
          <w:szCs w:val="22"/>
        </w:rPr>
        <w:t>ης</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σιμβαστατίνης </w:t>
      </w:r>
      <w:r w:rsidRPr="00AA2C00">
        <w:rPr>
          <w:rStyle w:val="FontStyle65"/>
          <w:rFonts w:ascii="Times New Roman" w:hAnsi="Times New Roman" w:cs="Times New Roman"/>
          <w:sz w:val="22"/>
          <w:szCs w:val="22"/>
        </w:rPr>
        <w:t xml:space="preserve">αλλάξει, ή </w:t>
      </w:r>
      <w:r w:rsidRPr="00AA2C00">
        <w:rPr>
          <w:rStyle w:val="FontStyle87"/>
          <w:rFonts w:ascii="Times New Roman" w:hAnsi="Times New Roman" w:cs="Times New Roman"/>
          <w:sz w:val="22"/>
          <w:szCs w:val="22"/>
        </w:rPr>
        <w:t xml:space="preserve">διακοπεί, </w:t>
      </w:r>
      <w:r w:rsidRPr="00AA2C00">
        <w:rPr>
          <w:rStyle w:val="FontStyle65"/>
          <w:rFonts w:ascii="Times New Roman" w:hAnsi="Times New Roman" w:cs="Times New Roman"/>
          <w:sz w:val="22"/>
          <w:szCs w:val="22"/>
        </w:rPr>
        <w:t xml:space="preserve">θα πρέπει </w:t>
      </w:r>
      <w:r w:rsidRPr="00AA2C00">
        <w:rPr>
          <w:rStyle w:val="FontStyle87"/>
          <w:rFonts w:ascii="Times New Roman" w:hAnsi="Times New Roman" w:cs="Times New Roman"/>
          <w:sz w:val="22"/>
          <w:szCs w:val="22"/>
        </w:rPr>
        <w:t xml:space="preserve">να επαναληφθεί η ίδια διαδικασία. Η θεραπεία με </w:t>
      </w:r>
      <w:r w:rsidRPr="00AA2C00">
        <w:rPr>
          <w:rStyle w:val="FontStyle65"/>
          <w:rFonts w:ascii="Times New Roman" w:hAnsi="Times New Roman" w:cs="Times New Roman"/>
          <w:sz w:val="22"/>
          <w:szCs w:val="22"/>
        </w:rPr>
        <w:t xml:space="preserve">σιμβαστατίνη </w:t>
      </w:r>
      <w:r w:rsidR="008D0B5E" w:rsidRPr="00AA2C00">
        <w:rPr>
          <w:rStyle w:val="FontStyle64"/>
          <w:rFonts w:ascii="Times New Roman" w:hAnsi="Times New Roman" w:cs="Times New Roman"/>
          <w:sz w:val="22"/>
          <w:szCs w:val="22"/>
        </w:rPr>
        <w:t>δεν έχει</w:t>
      </w:r>
      <w:r w:rsidRPr="00AA2C00">
        <w:rPr>
          <w:rStyle w:val="FontStyle66"/>
          <w:rFonts w:ascii="Times New Roman" w:hAnsi="Times New Roman" w:cs="Times New Roman"/>
          <w:sz w:val="22"/>
          <w:szCs w:val="22"/>
        </w:rPr>
        <w:t xml:space="preserve"> </w:t>
      </w:r>
      <w:r w:rsidRPr="00AA2C00">
        <w:rPr>
          <w:rStyle w:val="FontStyle87"/>
          <w:rFonts w:ascii="Times New Roman" w:hAnsi="Times New Roman" w:cs="Times New Roman"/>
          <w:sz w:val="22"/>
          <w:szCs w:val="22"/>
        </w:rPr>
        <w:t>σ</w:t>
      </w:r>
      <w:r w:rsidR="00B126E3" w:rsidRPr="00AA2C00">
        <w:rPr>
          <w:rStyle w:val="FontStyle87"/>
          <w:rFonts w:ascii="Times New Roman" w:hAnsi="Times New Roman" w:cs="Times New Roman"/>
          <w:sz w:val="22"/>
          <w:szCs w:val="22"/>
        </w:rPr>
        <w:t>χετισ</w:t>
      </w:r>
      <w:r w:rsidRPr="00AA2C00">
        <w:rPr>
          <w:rStyle w:val="FontStyle87"/>
          <w:rFonts w:ascii="Times New Roman" w:hAnsi="Times New Roman" w:cs="Times New Roman"/>
          <w:sz w:val="22"/>
          <w:szCs w:val="22"/>
        </w:rPr>
        <w:t xml:space="preserve">θεί </w:t>
      </w:r>
      <w:r w:rsidRPr="00AA2C00">
        <w:rPr>
          <w:rStyle w:val="FontStyle64"/>
          <w:rFonts w:ascii="Times New Roman" w:hAnsi="Times New Roman" w:cs="Times New Roman"/>
          <w:sz w:val="22"/>
          <w:szCs w:val="22"/>
        </w:rPr>
        <w:t xml:space="preserve">με </w:t>
      </w:r>
      <w:r w:rsidRPr="00AA2C00">
        <w:rPr>
          <w:rStyle w:val="FontStyle87"/>
          <w:rFonts w:ascii="Times New Roman" w:hAnsi="Times New Roman" w:cs="Times New Roman"/>
          <w:sz w:val="22"/>
          <w:szCs w:val="22"/>
        </w:rPr>
        <w:t xml:space="preserve">αιμορραγία ή με αλλαγές </w:t>
      </w:r>
      <w:r w:rsidRPr="00AA2C00">
        <w:rPr>
          <w:rStyle w:val="FontStyle63"/>
          <w:rFonts w:ascii="Times New Roman" w:hAnsi="Times New Roman" w:cs="Times New Roman"/>
          <w:b w:val="0"/>
          <w:sz w:val="22"/>
          <w:szCs w:val="22"/>
        </w:rPr>
        <w:t>στο</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χρόνο προθρομβίνης στους </w:t>
      </w:r>
      <w:r w:rsidRPr="00AA2C00">
        <w:rPr>
          <w:rStyle w:val="FontStyle65"/>
          <w:rFonts w:ascii="Times New Roman" w:hAnsi="Times New Roman" w:cs="Times New Roman"/>
          <w:sz w:val="22"/>
          <w:szCs w:val="22"/>
        </w:rPr>
        <w:t xml:space="preserve">ασθενείς </w:t>
      </w:r>
      <w:r w:rsidRPr="00AA2C00">
        <w:rPr>
          <w:rStyle w:val="FontStyle64"/>
          <w:rFonts w:ascii="Times New Roman" w:hAnsi="Times New Roman" w:cs="Times New Roman"/>
          <w:sz w:val="22"/>
          <w:szCs w:val="22"/>
        </w:rPr>
        <w:t xml:space="preserve">που </w:t>
      </w:r>
      <w:r w:rsidRPr="00AA2C00">
        <w:rPr>
          <w:rStyle w:val="FontStyle87"/>
          <w:rFonts w:ascii="Times New Roman" w:hAnsi="Times New Roman" w:cs="Times New Roman"/>
          <w:sz w:val="22"/>
          <w:szCs w:val="22"/>
        </w:rPr>
        <w:t>δεν λαμβάνουν αντιπηκτικά.</w:t>
      </w:r>
    </w:p>
    <w:p w:rsidR="0073338B" w:rsidRPr="00AA2C00" w:rsidRDefault="0073338B" w:rsidP="00D07151">
      <w:pPr>
        <w:pStyle w:val="Style6"/>
        <w:widowControl/>
        <w:spacing w:line="240" w:lineRule="auto"/>
        <w:rPr>
          <w:rFonts w:ascii="Times New Roman" w:hAnsi="Times New Roman" w:cs="Times New Roman"/>
          <w:sz w:val="22"/>
          <w:szCs w:val="22"/>
        </w:rPr>
      </w:pPr>
    </w:p>
    <w:p w:rsidR="0073338B" w:rsidRPr="00AA2C00" w:rsidRDefault="0073338B" w:rsidP="00AD4112">
      <w:pPr>
        <w:pStyle w:val="Style6"/>
        <w:keepNext/>
        <w:widowControl/>
        <w:spacing w:line="240" w:lineRule="auto"/>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4.</w:t>
      </w:r>
      <w:r w:rsidR="00A66524" w:rsidRPr="00AA2C00">
        <w:rPr>
          <w:rStyle w:val="FontStyle87"/>
          <w:rFonts w:ascii="Times New Roman" w:hAnsi="Times New Roman" w:cs="Times New Roman"/>
          <w:b/>
          <w:sz w:val="22"/>
          <w:szCs w:val="22"/>
        </w:rPr>
        <w:t xml:space="preserve">6 </w:t>
      </w:r>
      <w:r w:rsidR="00D07151" w:rsidRPr="00AA2C00">
        <w:rPr>
          <w:rStyle w:val="FontStyle87"/>
          <w:rFonts w:ascii="Times New Roman" w:hAnsi="Times New Roman" w:cs="Times New Roman"/>
          <w:b/>
          <w:sz w:val="22"/>
          <w:szCs w:val="22"/>
        </w:rPr>
        <w:t xml:space="preserve">   </w:t>
      </w:r>
      <w:r w:rsidR="00783D19" w:rsidRPr="00AA2C00">
        <w:rPr>
          <w:rStyle w:val="FontStyle87"/>
          <w:rFonts w:ascii="Times New Roman" w:hAnsi="Times New Roman" w:cs="Times New Roman"/>
          <w:b/>
          <w:sz w:val="22"/>
          <w:szCs w:val="22"/>
        </w:rPr>
        <w:t>Γονιμότητα, κ</w:t>
      </w:r>
      <w:r w:rsidR="00A66524" w:rsidRPr="00AA2C00">
        <w:rPr>
          <w:rStyle w:val="FontStyle87"/>
          <w:rFonts w:ascii="Times New Roman" w:hAnsi="Times New Roman" w:cs="Times New Roman"/>
          <w:b/>
          <w:sz w:val="22"/>
          <w:szCs w:val="22"/>
        </w:rPr>
        <w:t>ύηση και γαλουχία</w:t>
      </w:r>
    </w:p>
    <w:p w:rsidR="0073338B" w:rsidRPr="00AA2C00" w:rsidRDefault="0073338B" w:rsidP="00AD4112">
      <w:pPr>
        <w:pStyle w:val="Style24"/>
        <w:keepNext/>
        <w:widowControl/>
        <w:rPr>
          <w:rFonts w:ascii="Times New Roman" w:hAnsi="Times New Roman" w:cs="Times New Roman"/>
          <w:sz w:val="22"/>
          <w:szCs w:val="22"/>
        </w:rPr>
      </w:pPr>
    </w:p>
    <w:p w:rsidR="0073338B" w:rsidRPr="00AA2C00" w:rsidRDefault="00A66524" w:rsidP="00D07151">
      <w:pPr>
        <w:pStyle w:val="Style6"/>
        <w:widowControl/>
        <w:spacing w:line="240" w:lineRule="auto"/>
        <w:rPr>
          <w:rStyle w:val="FontStyle87"/>
          <w:rFonts w:ascii="Times New Roman" w:hAnsi="Times New Roman" w:cs="Times New Roman"/>
          <w:sz w:val="22"/>
          <w:szCs w:val="22"/>
          <w:u w:val="single"/>
        </w:rPr>
      </w:pPr>
      <w:r w:rsidRPr="00AA2C00">
        <w:rPr>
          <w:rStyle w:val="FontStyle87"/>
          <w:rFonts w:ascii="Times New Roman" w:hAnsi="Times New Roman" w:cs="Times New Roman"/>
          <w:iCs/>
          <w:sz w:val="22"/>
          <w:szCs w:val="22"/>
          <w:u w:val="single"/>
        </w:rPr>
        <w:t>Κύηση</w:t>
      </w:r>
    </w:p>
    <w:p w:rsidR="0073338B" w:rsidRPr="00AA2C00" w:rsidRDefault="0073338B" w:rsidP="00D07151">
      <w:pPr>
        <w:pStyle w:val="Style4"/>
        <w:widowControl/>
        <w:spacing w:line="240" w:lineRule="auto"/>
        <w:rPr>
          <w:rStyle w:val="FontStyle87"/>
          <w:rFonts w:ascii="Times New Roman" w:hAnsi="Times New Roman" w:cs="Times New Roman"/>
          <w:sz w:val="22"/>
          <w:szCs w:val="22"/>
          <w:lang w:eastAsia="en-US"/>
        </w:rPr>
      </w:pPr>
      <w:r w:rsidRPr="00AA2C00">
        <w:rPr>
          <w:rStyle w:val="FontStyle87"/>
          <w:rFonts w:ascii="Times New Roman" w:hAnsi="Times New Roman" w:cs="Times New Roman"/>
          <w:sz w:val="22"/>
          <w:szCs w:val="22"/>
          <w:lang w:val="en-US" w:eastAsia="en-US"/>
        </w:rPr>
        <w:t>To</w:t>
      </w:r>
      <w:r w:rsidRPr="00AA2C00">
        <w:rPr>
          <w:rStyle w:val="FontStyle87"/>
          <w:rFonts w:ascii="Times New Roman" w:hAnsi="Times New Roman" w:cs="Times New Roman"/>
          <w:sz w:val="22"/>
          <w:szCs w:val="22"/>
          <w:lang w:eastAsia="en-US"/>
        </w:rPr>
        <w:t xml:space="preserve"> </w:t>
      </w:r>
      <w:r w:rsidR="00A42188" w:rsidRPr="00AA2C00">
        <w:rPr>
          <w:rStyle w:val="FontStyle87"/>
          <w:rFonts w:ascii="Times New Roman" w:hAnsi="Times New Roman" w:cs="Times New Roman"/>
          <w:sz w:val="22"/>
          <w:szCs w:val="22"/>
          <w:lang w:val="en-US" w:eastAsia="en-US"/>
        </w:rPr>
        <w:t>LIPEXAL</w:t>
      </w:r>
      <w:r w:rsidR="00A42188" w:rsidRPr="00AA2C00">
        <w:rPr>
          <w:rStyle w:val="FontStyle87"/>
          <w:rFonts w:ascii="Times New Roman" w:hAnsi="Times New Roman" w:cs="Times New Roman"/>
          <w:sz w:val="22"/>
          <w:szCs w:val="22"/>
          <w:lang w:eastAsia="en-US"/>
        </w:rPr>
        <w:t xml:space="preserve"> </w:t>
      </w:r>
      <w:r w:rsidR="00A66524" w:rsidRPr="00AA2C00">
        <w:rPr>
          <w:rStyle w:val="FontStyle87"/>
          <w:rFonts w:ascii="Times New Roman" w:hAnsi="Times New Roman" w:cs="Times New Roman"/>
          <w:sz w:val="22"/>
          <w:szCs w:val="22"/>
          <w:lang w:eastAsia="en-US"/>
        </w:rPr>
        <w:t>αντενδείκνυται κ</w:t>
      </w:r>
      <w:r w:rsidRPr="00AA2C00">
        <w:rPr>
          <w:rStyle w:val="FontStyle68"/>
          <w:rFonts w:ascii="Times New Roman" w:hAnsi="Times New Roman" w:cs="Times New Roman"/>
          <w:i w:val="0"/>
          <w:sz w:val="22"/>
          <w:szCs w:val="22"/>
          <w:lang w:eastAsia="en-US"/>
        </w:rPr>
        <w:t>ατά</w:t>
      </w:r>
      <w:r w:rsidRPr="00AA2C00">
        <w:rPr>
          <w:rStyle w:val="FontStyle68"/>
          <w:rFonts w:ascii="Times New Roman" w:hAnsi="Times New Roman" w:cs="Times New Roman"/>
          <w:sz w:val="22"/>
          <w:szCs w:val="22"/>
          <w:lang w:eastAsia="en-US"/>
        </w:rPr>
        <w:t xml:space="preserve"> </w:t>
      </w:r>
      <w:r w:rsidRPr="00AA2C00">
        <w:rPr>
          <w:rStyle w:val="FontStyle87"/>
          <w:rFonts w:ascii="Times New Roman" w:hAnsi="Times New Roman" w:cs="Times New Roman"/>
          <w:sz w:val="22"/>
          <w:szCs w:val="22"/>
          <w:lang w:eastAsia="en-US"/>
        </w:rPr>
        <w:t>τη διάρκεια τη</w:t>
      </w:r>
      <w:r w:rsidR="00815949" w:rsidRPr="00AA2C00">
        <w:rPr>
          <w:rStyle w:val="FontStyle87"/>
          <w:rFonts w:ascii="Times New Roman" w:hAnsi="Times New Roman" w:cs="Times New Roman"/>
          <w:sz w:val="22"/>
          <w:szCs w:val="22"/>
          <w:lang w:eastAsia="en-US"/>
        </w:rPr>
        <w:t xml:space="preserve">ς εγκυμοσύνης (βλέπε </w:t>
      </w:r>
      <w:r w:rsidR="00AD53C3" w:rsidRPr="00AA2C00">
        <w:rPr>
          <w:rStyle w:val="FontStyle87"/>
          <w:rFonts w:ascii="Times New Roman" w:hAnsi="Times New Roman" w:cs="Times New Roman"/>
          <w:sz w:val="22"/>
          <w:szCs w:val="22"/>
        </w:rPr>
        <w:t>παράγραφο</w:t>
      </w:r>
      <w:r w:rsidR="00815949" w:rsidRPr="00AA2C00">
        <w:rPr>
          <w:rStyle w:val="FontStyle87"/>
          <w:rFonts w:ascii="Times New Roman" w:hAnsi="Times New Roman" w:cs="Times New Roman"/>
          <w:sz w:val="22"/>
          <w:szCs w:val="22"/>
          <w:lang w:eastAsia="en-US"/>
        </w:rPr>
        <w:t xml:space="preserve"> 4.3)</w:t>
      </w:r>
    </w:p>
    <w:p w:rsidR="00C02143" w:rsidRPr="00AA2C00" w:rsidRDefault="00C02143"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4"/>
        <w:widowControl/>
        <w:spacing w:line="240" w:lineRule="auto"/>
        <w:rPr>
          <w:rStyle w:val="FontStyle65"/>
          <w:rFonts w:ascii="Times New Roman" w:hAnsi="Times New Roman" w:cs="Times New Roman"/>
          <w:sz w:val="22"/>
          <w:szCs w:val="22"/>
        </w:rPr>
      </w:pPr>
      <w:r w:rsidRPr="00AA2C00">
        <w:rPr>
          <w:rStyle w:val="FontStyle87"/>
          <w:rFonts w:ascii="Times New Roman" w:hAnsi="Times New Roman" w:cs="Times New Roman"/>
          <w:sz w:val="22"/>
          <w:szCs w:val="22"/>
        </w:rPr>
        <w:t xml:space="preserve">Η </w:t>
      </w:r>
      <w:r w:rsidR="00C02143" w:rsidRPr="00AA2C00">
        <w:rPr>
          <w:rFonts w:ascii="Times New Roman" w:hAnsi="Times New Roman" w:cs="Times New Roman"/>
          <w:sz w:val="22"/>
          <w:szCs w:val="22"/>
        </w:rPr>
        <w:t>ασφάλεια</w:t>
      </w:r>
      <w:r w:rsidR="004B3B23"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στις εγκυμονούσες </w:t>
      </w:r>
      <w:r w:rsidRPr="00AA2C00">
        <w:rPr>
          <w:rStyle w:val="FontStyle65"/>
          <w:rFonts w:ascii="Times New Roman" w:hAnsi="Times New Roman" w:cs="Times New Roman"/>
          <w:sz w:val="22"/>
          <w:szCs w:val="22"/>
        </w:rPr>
        <w:t xml:space="preserve">γυναίκες </w:t>
      </w:r>
      <w:r w:rsidRPr="00AA2C00">
        <w:rPr>
          <w:rStyle w:val="FontStyle87"/>
          <w:rFonts w:ascii="Times New Roman" w:hAnsi="Times New Roman" w:cs="Times New Roman"/>
          <w:sz w:val="22"/>
          <w:szCs w:val="22"/>
        </w:rPr>
        <w:t xml:space="preserve">δεν έχει τεκμηριωθεί. Δεν έχουν διεξαχθεί </w:t>
      </w:r>
      <w:r w:rsidRPr="00AA2C00">
        <w:rPr>
          <w:rStyle w:val="FontStyle65"/>
          <w:rFonts w:ascii="Times New Roman" w:hAnsi="Times New Roman" w:cs="Times New Roman"/>
          <w:sz w:val="22"/>
          <w:szCs w:val="22"/>
        </w:rPr>
        <w:t xml:space="preserve">ελεγχόμενες κλινικές </w:t>
      </w:r>
      <w:r w:rsidRPr="00AA2C00">
        <w:rPr>
          <w:rStyle w:val="FontStyle87"/>
          <w:rFonts w:ascii="Times New Roman" w:hAnsi="Times New Roman" w:cs="Times New Roman"/>
          <w:sz w:val="22"/>
          <w:szCs w:val="22"/>
        </w:rPr>
        <w:t xml:space="preserve">μελέτες </w:t>
      </w:r>
      <w:r w:rsidRPr="00AA2C00">
        <w:rPr>
          <w:rStyle w:val="FontStyle63"/>
          <w:rFonts w:ascii="Times New Roman" w:hAnsi="Times New Roman" w:cs="Times New Roman"/>
          <w:b w:val="0"/>
          <w:sz w:val="22"/>
          <w:szCs w:val="22"/>
        </w:rPr>
        <w:t>με</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σιμβαστατίνη σε εγκυμονούσες γυναίκες. </w:t>
      </w:r>
      <w:r w:rsidR="00815949" w:rsidRPr="00AA2C00">
        <w:rPr>
          <w:rStyle w:val="FontStyle87"/>
          <w:rFonts w:ascii="Times New Roman" w:hAnsi="Times New Roman" w:cs="Times New Roman"/>
          <w:sz w:val="22"/>
          <w:szCs w:val="22"/>
        </w:rPr>
        <w:t>Έχουν</w:t>
      </w:r>
      <w:r w:rsidRPr="00AA2C00">
        <w:rPr>
          <w:rStyle w:val="FontStyle87"/>
          <w:rFonts w:ascii="Times New Roman" w:hAnsi="Times New Roman" w:cs="Times New Roman"/>
          <w:sz w:val="22"/>
          <w:szCs w:val="22"/>
        </w:rPr>
        <w:t xml:space="preserve"> γίνει σπάνια </w:t>
      </w:r>
      <w:r w:rsidRPr="00AA2C00">
        <w:rPr>
          <w:rStyle w:val="FontStyle65"/>
          <w:rFonts w:ascii="Times New Roman" w:hAnsi="Times New Roman" w:cs="Times New Roman"/>
          <w:sz w:val="22"/>
          <w:szCs w:val="22"/>
        </w:rPr>
        <w:t xml:space="preserve">αναφορές </w:t>
      </w:r>
      <w:r w:rsidRPr="00AA2C00">
        <w:rPr>
          <w:rStyle w:val="FontStyle87"/>
          <w:rFonts w:ascii="Times New Roman" w:hAnsi="Times New Roman" w:cs="Times New Roman"/>
          <w:sz w:val="22"/>
          <w:szCs w:val="22"/>
        </w:rPr>
        <w:t xml:space="preserve">για συγγενείς </w:t>
      </w:r>
      <w:r w:rsidR="00815949" w:rsidRPr="00AA2C00">
        <w:rPr>
          <w:rStyle w:val="FontStyle65"/>
          <w:rFonts w:ascii="Times New Roman" w:hAnsi="Times New Roman" w:cs="Times New Roman"/>
          <w:sz w:val="22"/>
          <w:szCs w:val="22"/>
        </w:rPr>
        <w:t>ανωμαλίες</w:t>
      </w:r>
      <w:r w:rsidRPr="00AA2C00">
        <w:rPr>
          <w:rStyle w:val="FontStyle87"/>
          <w:rFonts w:ascii="Times New Roman" w:hAnsi="Times New Roman" w:cs="Times New Roman"/>
          <w:sz w:val="22"/>
          <w:szCs w:val="22"/>
        </w:rPr>
        <w:t xml:space="preserve"> κατόπιν ενδομήτριας </w:t>
      </w:r>
      <w:r w:rsidRPr="00AA2C00">
        <w:rPr>
          <w:rStyle w:val="FontStyle63"/>
          <w:rFonts w:ascii="Times New Roman" w:hAnsi="Times New Roman" w:cs="Times New Roman"/>
          <w:b w:val="0"/>
          <w:sz w:val="22"/>
          <w:szCs w:val="22"/>
        </w:rPr>
        <w:t>έκθεσης</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σε αναστολείς </w:t>
      </w:r>
      <w:r w:rsidRPr="00AA2C00">
        <w:rPr>
          <w:rStyle w:val="FontStyle63"/>
          <w:rFonts w:ascii="Times New Roman" w:hAnsi="Times New Roman" w:cs="Times New Roman"/>
          <w:b w:val="0"/>
          <w:sz w:val="22"/>
          <w:szCs w:val="22"/>
        </w:rPr>
        <w:t>της</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αναγωγάσης</w:t>
      </w:r>
      <w:r w:rsidR="00815949"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Ωστόσο</w:t>
      </w:r>
      <w:r w:rsidR="00C02143"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σε μία ανάλυση περίπου 200 </w:t>
      </w:r>
      <w:r w:rsidRPr="00AA2C00">
        <w:rPr>
          <w:rStyle w:val="FontStyle65"/>
          <w:rFonts w:ascii="Times New Roman" w:hAnsi="Times New Roman" w:cs="Times New Roman"/>
          <w:sz w:val="22"/>
          <w:szCs w:val="22"/>
        </w:rPr>
        <w:t xml:space="preserve">εγκυμοσύνων </w:t>
      </w:r>
      <w:r w:rsidRPr="00AA2C00">
        <w:rPr>
          <w:rStyle w:val="FontStyle87"/>
          <w:rFonts w:ascii="Times New Roman" w:hAnsi="Times New Roman" w:cs="Times New Roman"/>
          <w:sz w:val="22"/>
          <w:szCs w:val="22"/>
        </w:rPr>
        <w:t xml:space="preserve">που </w:t>
      </w:r>
      <w:r w:rsidR="00C02143" w:rsidRPr="00AA2C00">
        <w:rPr>
          <w:rFonts w:ascii="Times New Roman" w:hAnsi="Times New Roman" w:cs="Times New Roman"/>
          <w:sz w:val="22"/>
          <w:szCs w:val="22"/>
        </w:rPr>
        <w:t xml:space="preserve">παρακολουθήθηκαν προοπτικά και </w:t>
      </w:r>
      <w:r w:rsidRPr="00AA2C00">
        <w:rPr>
          <w:rStyle w:val="FontStyle65"/>
          <w:rFonts w:ascii="Times New Roman" w:hAnsi="Times New Roman" w:cs="Times New Roman"/>
          <w:sz w:val="22"/>
          <w:szCs w:val="22"/>
        </w:rPr>
        <w:t xml:space="preserve">εκτέθηκαν </w:t>
      </w:r>
      <w:r w:rsidRPr="00AA2C00">
        <w:rPr>
          <w:rStyle w:val="FontStyle87"/>
          <w:rFonts w:ascii="Times New Roman" w:hAnsi="Times New Roman" w:cs="Times New Roman"/>
          <w:sz w:val="22"/>
          <w:szCs w:val="22"/>
        </w:rPr>
        <w:t>κατά το πρώτο τρίμηνο στ</w:t>
      </w:r>
      <w:r w:rsidR="002D75BB" w:rsidRPr="00AA2C00">
        <w:rPr>
          <w:rStyle w:val="FontStyle87"/>
          <w:rFonts w:ascii="Times New Roman" w:hAnsi="Times New Roman" w:cs="Times New Roman"/>
          <w:sz w:val="22"/>
          <w:szCs w:val="22"/>
        </w:rPr>
        <w:t xml:space="preserve">η </w:t>
      </w:r>
      <w:r w:rsidR="002D75BB" w:rsidRPr="00AA2C00">
        <w:rPr>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 xml:space="preserve"> ή σε άλλο </w:t>
      </w:r>
      <w:r w:rsidRPr="00AA2C00">
        <w:rPr>
          <w:rStyle w:val="FontStyle65"/>
          <w:rFonts w:ascii="Times New Roman" w:hAnsi="Times New Roman" w:cs="Times New Roman"/>
          <w:sz w:val="22"/>
          <w:szCs w:val="22"/>
        </w:rPr>
        <w:t xml:space="preserve">δομικά συγγενή αναστολέα </w:t>
      </w:r>
      <w:r w:rsidRPr="00AA2C00">
        <w:rPr>
          <w:rStyle w:val="FontStyle87"/>
          <w:rFonts w:ascii="Times New Roman" w:hAnsi="Times New Roman" w:cs="Times New Roman"/>
          <w:sz w:val="22"/>
          <w:szCs w:val="22"/>
        </w:rPr>
        <w:t xml:space="preserve">της </w:t>
      </w:r>
      <w:r w:rsidR="005576F4" w:rsidRPr="00AA2C00">
        <w:rPr>
          <w:rStyle w:val="FontStyle87"/>
          <w:rFonts w:ascii="Times New Roman" w:hAnsi="Times New Roman" w:cs="Times New Roman"/>
          <w:sz w:val="22"/>
          <w:szCs w:val="22"/>
          <w:lang w:val="en-US"/>
        </w:rPr>
        <w:t>HM</w:t>
      </w:r>
      <w:r w:rsidRPr="00AA2C00">
        <w:rPr>
          <w:rStyle w:val="FontStyle87"/>
          <w:rFonts w:ascii="Times New Roman" w:hAnsi="Times New Roman" w:cs="Times New Roman"/>
          <w:sz w:val="22"/>
          <w:szCs w:val="22"/>
          <w:lang w:val="en-US"/>
        </w:rPr>
        <w:t>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w:t>
      </w:r>
      <w:r w:rsidR="004E656B" w:rsidRPr="00AA2C00">
        <w:rPr>
          <w:rStyle w:val="FontStyle87"/>
          <w:rFonts w:ascii="Times New Roman" w:hAnsi="Times New Roman" w:cs="Times New Roman"/>
          <w:sz w:val="22"/>
          <w:szCs w:val="22"/>
        </w:rPr>
        <w:t>αναγωγάσης</w:t>
      </w:r>
      <w:r w:rsidRPr="00AA2C00">
        <w:rPr>
          <w:rStyle w:val="FontStyle87"/>
          <w:rFonts w:ascii="Times New Roman" w:hAnsi="Times New Roman" w:cs="Times New Roman"/>
          <w:sz w:val="22"/>
          <w:szCs w:val="22"/>
        </w:rPr>
        <w:t xml:space="preserve">, η συχνότητα των συγγενών ανωμαλιών ήταν </w:t>
      </w:r>
      <w:r w:rsidRPr="00AA2C00">
        <w:rPr>
          <w:rStyle w:val="FontStyle65"/>
          <w:rFonts w:ascii="Times New Roman" w:hAnsi="Times New Roman" w:cs="Times New Roman"/>
          <w:sz w:val="22"/>
          <w:szCs w:val="22"/>
        </w:rPr>
        <w:t xml:space="preserve">συγκρίσιμη </w:t>
      </w:r>
      <w:r w:rsidRPr="00AA2C00">
        <w:rPr>
          <w:rStyle w:val="FontStyle87"/>
          <w:rFonts w:ascii="Times New Roman" w:hAnsi="Times New Roman" w:cs="Times New Roman"/>
          <w:sz w:val="22"/>
          <w:szCs w:val="22"/>
        </w:rPr>
        <w:t xml:space="preserve">με αυτή που παρουσιάσθηκε στον γενικό πληθυσμό. Αυτός ο αριθμός των </w:t>
      </w:r>
      <w:r w:rsidRPr="00AA2C00">
        <w:rPr>
          <w:rStyle w:val="FontStyle65"/>
          <w:rFonts w:ascii="Times New Roman" w:hAnsi="Times New Roman" w:cs="Times New Roman"/>
          <w:sz w:val="22"/>
          <w:szCs w:val="22"/>
        </w:rPr>
        <w:t xml:space="preserve">εγκυμοσύνων </w:t>
      </w:r>
      <w:r w:rsidRPr="00AA2C00">
        <w:rPr>
          <w:rStyle w:val="FontStyle87"/>
          <w:rFonts w:ascii="Times New Roman" w:hAnsi="Times New Roman" w:cs="Times New Roman"/>
          <w:sz w:val="22"/>
          <w:szCs w:val="22"/>
        </w:rPr>
        <w:t xml:space="preserve">ήταν στατιστικά επαρκής ώστε να αποκλεισθεί μία </w:t>
      </w:r>
      <w:r w:rsidRPr="00AA2C00">
        <w:rPr>
          <w:rStyle w:val="FontStyle65"/>
          <w:rFonts w:ascii="Times New Roman" w:hAnsi="Times New Roman" w:cs="Times New Roman"/>
          <w:sz w:val="22"/>
          <w:szCs w:val="22"/>
        </w:rPr>
        <w:t xml:space="preserve">μεγαλύτερη αύξηση </w:t>
      </w:r>
      <w:r w:rsidRPr="00AA2C00">
        <w:rPr>
          <w:rStyle w:val="FontStyle87"/>
          <w:rFonts w:ascii="Times New Roman" w:hAnsi="Times New Roman" w:cs="Times New Roman"/>
          <w:sz w:val="22"/>
          <w:szCs w:val="22"/>
        </w:rPr>
        <w:t>κατά 2,5</w:t>
      </w:r>
      <w:r w:rsidRPr="00AA2C00">
        <w:rPr>
          <w:rStyle w:val="FontStyle65"/>
          <w:rFonts w:ascii="Times New Roman" w:hAnsi="Times New Roman" w:cs="Times New Roman"/>
          <w:sz w:val="22"/>
          <w:szCs w:val="22"/>
        </w:rPr>
        <w:t xml:space="preserve">-φορές </w:t>
      </w:r>
      <w:r w:rsidRPr="00AA2C00">
        <w:rPr>
          <w:rStyle w:val="FontStyle87"/>
          <w:rFonts w:ascii="Times New Roman" w:hAnsi="Times New Roman" w:cs="Times New Roman"/>
          <w:sz w:val="22"/>
          <w:szCs w:val="22"/>
        </w:rPr>
        <w:t xml:space="preserve">συγγενών ανωμαλιών πάνω από την αρχική </w:t>
      </w:r>
      <w:r w:rsidRPr="00AA2C00">
        <w:rPr>
          <w:rStyle w:val="FontStyle65"/>
          <w:rFonts w:ascii="Times New Roman" w:hAnsi="Times New Roman" w:cs="Times New Roman"/>
          <w:sz w:val="22"/>
          <w:szCs w:val="22"/>
        </w:rPr>
        <w:t>συχνότητα.</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lastRenderedPageBreak/>
        <w:t xml:space="preserve">Αν και δεν </w:t>
      </w:r>
      <w:r w:rsidRPr="00AA2C00">
        <w:rPr>
          <w:rStyle w:val="FontStyle65"/>
          <w:rFonts w:ascii="Times New Roman" w:hAnsi="Times New Roman" w:cs="Times New Roman"/>
          <w:sz w:val="22"/>
          <w:szCs w:val="22"/>
        </w:rPr>
        <w:t xml:space="preserve">υπάρχει ένδειξη </w:t>
      </w:r>
      <w:r w:rsidRPr="00AA2C00">
        <w:rPr>
          <w:rStyle w:val="FontStyle87"/>
          <w:rFonts w:ascii="Times New Roman" w:hAnsi="Times New Roman" w:cs="Times New Roman"/>
          <w:sz w:val="22"/>
          <w:szCs w:val="22"/>
        </w:rPr>
        <w:t xml:space="preserve">ότι η συχνότητα των συγγενών ανωμαλιών σε απογόνους </w:t>
      </w:r>
      <w:r w:rsidRPr="00AA2C00">
        <w:rPr>
          <w:rStyle w:val="FontStyle63"/>
          <w:rFonts w:ascii="Times New Roman" w:hAnsi="Times New Roman" w:cs="Times New Roman"/>
          <w:b w:val="0"/>
          <w:sz w:val="22"/>
          <w:szCs w:val="22"/>
        </w:rPr>
        <w:t>των</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οποίων οι </w:t>
      </w:r>
      <w:r w:rsidRPr="00AA2C00">
        <w:rPr>
          <w:rStyle w:val="FontStyle65"/>
          <w:rFonts w:ascii="Times New Roman" w:hAnsi="Times New Roman" w:cs="Times New Roman"/>
          <w:sz w:val="22"/>
          <w:szCs w:val="22"/>
        </w:rPr>
        <w:t xml:space="preserve">γονείς λαμβάνουν </w:t>
      </w:r>
      <w:r w:rsidR="007F15F8" w:rsidRPr="00AA2C00">
        <w:rPr>
          <w:rFonts w:ascii="Times New Roman" w:hAnsi="Times New Roman" w:cs="Times New Roman"/>
          <w:sz w:val="22"/>
          <w:szCs w:val="22"/>
          <w:lang w:val="x-none"/>
        </w:rPr>
        <w:t xml:space="preserve">σιμβαστατίνη </w:t>
      </w:r>
      <w:r w:rsidRPr="00AA2C00">
        <w:rPr>
          <w:rStyle w:val="FontStyle87"/>
          <w:rFonts w:ascii="Times New Roman" w:hAnsi="Times New Roman" w:cs="Times New Roman"/>
          <w:sz w:val="22"/>
          <w:szCs w:val="22"/>
        </w:rPr>
        <w:t xml:space="preserve">ή άλλο δομικά συγγενή αναστολέα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w:t>
      </w:r>
      <w:r w:rsidR="001C7F9E" w:rsidRPr="00AA2C00">
        <w:rPr>
          <w:rStyle w:val="FontStyle63"/>
          <w:rFonts w:ascii="Times New Roman" w:hAnsi="Times New Roman" w:cs="Times New Roman"/>
          <w:b w:val="0"/>
          <w:sz w:val="22"/>
          <w:szCs w:val="22"/>
        </w:rPr>
        <w:t>αναγωγάση</w:t>
      </w:r>
      <w:r w:rsidR="00243FF1" w:rsidRPr="00AA2C00">
        <w:rPr>
          <w:rStyle w:val="FontStyle63"/>
          <w:rFonts w:ascii="Times New Roman" w:hAnsi="Times New Roman" w:cs="Times New Roman"/>
          <w:b w:val="0"/>
          <w:sz w:val="22"/>
          <w:szCs w:val="22"/>
        </w:rPr>
        <w:t>ς</w:t>
      </w:r>
      <w:r w:rsidRPr="00AA2C00">
        <w:rPr>
          <w:rStyle w:val="FontStyle63"/>
          <w:rFonts w:ascii="Times New Roman" w:hAnsi="Times New Roman" w:cs="Times New Roman"/>
          <w:b w:val="0"/>
          <w:sz w:val="22"/>
          <w:szCs w:val="22"/>
        </w:rPr>
        <w:t xml:space="preserve"> </w:t>
      </w:r>
      <w:r w:rsidRPr="00AA2C00">
        <w:rPr>
          <w:rStyle w:val="FontStyle65"/>
          <w:rFonts w:ascii="Times New Roman" w:hAnsi="Times New Roman" w:cs="Times New Roman"/>
          <w:sz w:val="22"/>
          <w:szCs w:val="22"/>
        </w:rPr>
        <w:t xml:space="preserve">διαφέρει </w:t>
      </w:r>
      <w:r w:rsidRPr="00AA2C00">
        <w:rPr>
          <w:rStyle w:val="FontStyle87"/>
          <w:rFonts w:ascii="Times New Roman" w:hAnsi="Times New Roman" w:cs="Times New Roman"/>
          <w:sz w:val="22"/>
          <w:szCs w:val="22"/>
        </w:rPr>
        <w:t xml:space="preserve">από αυτή που παρατηρήθηκε στο γενικό </w:t>
      </w:r>
      <w:r w:rsidR="001C7F9E" w:rsidRPr="00AA2C00">
        <w:rPr>
          <w:rStyle w:val="FontStyle87"/>
          <w:rFonts w:ascii="Times New Roman" w:hAnsi="Times New Roman" w:cs="Times New Roman"/>
          <w:sz w:val="22"/>
          <w:szCs w:val="22"/>
        </w:rPr>
        <w:t>πληθυσμό</w:t>
      </w:r>
      <w:r w:rsidR="00243FF1" w:rsidRPr="00AA2C00">
        <w:rPr>
          <w:rStyle w:val="FontStyle87"/>
          <w:rFonts w:ascii="Times New Roman" w:hAnsi="Times New Roman" w:cs="Times New Roman"/>
          <w:sz w:val="22"/>
          <w:szCs w:val="22"/>
        </w:rPr>
        <w:t>, η</w:t>
      </w:r>
      <w:r w:rsidRPr="00AA2C00">
        <w:rPr>
          <w:rStyle w:val="FontStyle87"/>
          <w:rFonts w:ascii="Times New Roman" w:hAnsi="Times New Roman" w:cs="Times New Roman"/>
          <w:sz w:val="22"/>
          <w:szCs w:val="22"/>
        </w:rPr>
        <w:t xml:space="preserve"> </w:t>
      </w:r>
      <w:r w:rsidRPr="00AA2C00">
        <w:rPr>
          <w:rStyle w:val="FontStyle65"/>
          <w:rFonts w:ascii="Times New Roman" w:hAnsi="Times New Roman" w:cs="Times New Roman"/>
          <w:sz w:val="22"/>
          <w:szCs w:val="22"/>
        </w:rPr>
        <w:t xml:space="preserve">θεραπεία </w:t>
      </w:r>
      <w:r w:rsidRPr="00AA2C00">
        <w:rPr>
          <w:rStyle w:val="FontStyle64"/>
          <w:rFonts w:ascii="Times New Roman" w:hAnsi="Times New Roman" w:cs="Times New Roman"/>
          <w:sz w:val="22"/>
          <w:szCs w:val="22"/>
        </w:rPr>
        <w:t xml:space="preserve">της </w:t>
      </w:r>
      <w:r w:rsidRPr="00AA2C00">
        <w:rPr>
          <w:rStyle w:val="FontStyle65"/>
          <w:rFonts w:ascii="Times New Roman" w:hAnsi="Times New Roman" w:cs="Times New Roman"/>
          <w:sz w:val="22"/>
          <w:szCs w:val="22"/>
        </w:rPr>
        <w:t xml:space="preserve">μητέρας </w:t>
      </w:r>
      <w:r w:rsidRPr="00AA2C00">
        <w:rPr>
          <w:rStyle w:val="FontStyle87"/>
          <w:rFonts w:ascii="Times New Roman" w:hAnsi="Times New Roman" w:cs="Times New Roman"/>
          <w:sz w:val="22"/>
          <w:szCs w:val="22"/>
        </w:rPr>
        <w:t xml:space="preserve">με </w:t>
      </w:r>
      <w:r w:rsidR="007F15F8" w:rsidRPr="00AA2C00">
        <w:rPr>
          <w:rFonts w:ascii="Times New Roman" w:hAnsi="Times New Roman" w:cs="Times New Roman"/>
          <w:sz w:val="22"/>
          <w:szCs w:val="22"/>
          <w:lang w:val="x-none"/>
        </w:rPr>
        <w:t xml:space="preserve">σιμβαστατίνη </w:t>
      </w:r>
      <w:r w:rsidRPr="00AA2C00">
        <w:rPr>
          <w:rStyle w:val="FontStyle87"/>
          <w:rFonts w:ascii="Times New Roman" w:hAnsi="Times New Roman" w:cs="Times New Roman"/>
          <w:sz w:val="22"/>
          <w:szCs w:val="22"/>
        </w:rPr>
        <w:t xml:space="preserve">μπορεί να μειώσει τα εμβρυϊκά επίπεδα των </w:t>
      </w:r>
      <w:r w:rsidRPr="00AA2C00">
        <w:rPr>
          <w:rStyle w:val="FontStyle65"/>
          <w:rFonts w:ascii="Times New Roman" w:hAnsi="Times New Roman" w:cs="Times New Roman"/>
          <w:sz w:val="22"/>
          <w:szCs w:val="22"/>
        </w:rPr>
        <w:t xml:space="preserve">μεβαλονικών ενώσεων, τα </w:t>
      </w:r>
      <w:r w:rsidRPr="00AA2C00">
        <w:rPr>
          <w:rStyle w:val="FontStyle87"/>
          <w:rFonts w:ascii="Times New Roman" w:hAnsi="Times New Roman" w:cs="Times New Roman"/>
          <w:sz w:val="22"/>
          <w:szCs w:val="22"/>
        </w:rPr>
        <w:t xml:space="preserve">οποία είναι πρόδρομες ενώσεις </w:t>
      </w:r>
      <w:r w:rsidRPr="00AA2C00">
        <w:rPr>
          <w:rStyle w:val="FontStyle63"/>
          <w:rFonts w:ascii="Times New Roman" w:hAnsi="Times New Roman" w:cs="Times New Roman"/>
          <w:b w:val="0"/>
          <w:sz w:val="22"/>
          <w:szCs w:val="22"/>
        </w:rPr>
        <w:t xml:space="preserve">της </w:t>
      </w:r>
      <w:r w:rsidRPr="00AA2C00">
        <w:rPr>
          <w:rStyle w:val="FontStyle87"/>
          <w:rFonts w:ascii="Times New Roman" w:hAnsi="Times New Roman" w:cs="Times New Roman"/>
          <w:sz w:val="22"/>
          <w:szCs w:val="22"/>
        </w:rPr>
        <w:t xml:space="preserve">βιοσύνθεσης </w:t>
      </w:r>
      <w:r w:rsidRPr="00AA2C00">
        <w:rPr>
          <w:rStyle w:val="FontStyle65"/>
          <w:rFonts w:ascii="Times New Roman" w:hAnsi="Times New Roman" w:cs="Times New Roman"/>
          <w:bCs/>
          <w:sz w:val="22"/>
          <w:szCs w:val="22"/>
        </w:rPr>
        <w:t>της</w:t>
      </w:r>
      <w:r w:rsidRPr="00AA2C00">
        <w:rPr>
          <w:rStyle w:val="FontStyle63"/>
          <w:rFonts w:ascii="Times New Roman" w:hAnsi="Times New Roman" w:cs="Times New Roman"/>
          <w:sz w:val="22"/>
          <w:szCs w:val="22"/>
        </w:rPr>
        <w:t xml:space="preserve"> </w:t>
      </w:r>
      <w:r w:rsidRPr="00AA2C00">
        <w:rPr>
          <w:rStyle w:val="FontStyle65"/>
          <w:rFonts w:ascii="Times New Roman" w:hAnsi="Times New Roman" w:cs="Times New Roman"/>
          <w:sz w:val="22"/>
          <w:szCs w:val="22"/>
        </w:rPr>
        <w:t xml:space="preserve">χοληστερόλης. </w:t>
      </w:r>
      <w:r w:rsidRPr="00AA2C00">
        <w:rPr>
          <w:rStyle w:val="FontStyle87"/>
          <w:rFonts w:ascii="Times New Roman" w:hAnsi="Times New Roman" w:cs="Times New Roman"/>
          <w:sz w:val="22"/>
          <w:szCs w:val="22"/>
        </w:rPr>
        <w:t xml:space="preserve">Η </w:t>
      </w:r>
      <w:r w:rsidRPr="00AA2C00">
        <w:rPr>
          <w:rStyle w:val="FontStyle65"/>
          <w:rFonts w:ascii="Times New Roman" w:hAnsi="Times New Roman" w:cs="Times New Roman"/>
          <w:sz w:val="22"/>
          <w:szCs w:val="22"/>
        </w:rPr>
        <w:t xml:space="preserve">αθηροσκλήρωση είναι </w:t>
      </w:r>
      <w:r w:rsidRPr="00AA2C00">
        <w:rPr>
          <w:rStyle w:val="FontStyle87"/>
          <w:rFonts w:ascii="Times New Roman" w:hAnsi="Times New Roman" w:cs="Times New Roman"/>
          <w:sz w:val="22"/>
          <w:szCs w:val="22"/>
        </w:rPr>
        <w:t xml:space="preserve">μία χρόνια διαδικασία, και για το λόγο αυτό η διακοπή </w:t>
      </w:r>
      <w:r w:rsidRPr="00AA2C00">
        <w:rPr>
          <w:rStyle w:val="FontStyle65"/>
          <w:rFonts w:ascii="Times New Roman" w:hAnsi="Times New Roman" w:cs="Times New Roman"/>
          <w:sz w:val="22"/>
          <w:szCs w:val="22"/>
        </w:rPr>
        <w:t xml:space="preserve">της θεραπείας με παράγοντες </w:t>
      </w:r>
      <w:r w:rsidRPr="00AA2C00">
        <w:rPr>
          <w:rStyle w:val="FontStyle87"/>
          <w:rFonts w:ascii="Times New Roman" w:hAnsi="Times New Roman" w:cs="Times New Roman"/>
          <w:sz w:val="22"/>
          <w:szCs w:val="22"/>
        </w:rPr>
        <w:t xml:space="preserve">μείωσης των λιπιδίων κατά </w:t>
      </w:r>
      <w:r w:rsidRPr="00AA2C00">
        <w:rPr>
          <w:rStyle w:val="FontStyle63"/>
          <w:rFonts w:ascii="Times New Roman" w:hAnsi="Times New Roman" w:cs="Times New Roman"/>
          <w:b w:val="0"/>
          <w:sz w:val="22"/>
          <w:szCs w:val="22"/>
        </w:rPr>
        <w:t>τη</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διάρκεια της </w:t>
      </w:r>
      <w:r w:rsidRPr="00AA2C00">
        <w:rPr>
          <w:rStyle w:val="FontStyle65"/>
          <w:rFonts w:ascii="Times New Roman" w:hAnsi="Times New Roman" w:cs="Times New Roman"/>
          <w:sz w:val="22"/>
          <w:szCs w:val="22"/>
        </w:rPr>
        <w:t xml:space="preserve">εγκυμοσύνης, </w:t>
      </w:r>
      <w:r w:rsidRPr="00AA2C00">
        <w:rPr>
          <w:rStyle w:val="FontStyle87"/>
          <w:rFonts w:ascii="Times New Roman" w:hAnsi="Times New Roman" w:cs="Times New Roman"/>
          <w:sz w:val="22"/>
          <w:szCs w:val="22"/>
        </w:rPr>
        <w:t xml:space="preserve">θα </w:t>
      </w:r>
      <w:r w:rsidRPr="00AA2C00">
        <w:rPr>
          <w:rStyle w:val="FontStyle65"/>
          <w:rFonts w:ascii="Times New Roman" w:hAnsi="Times New Roman" w:cs="Times New Roman"/>
          <w:sz w:val="22"/>
          <w:szCs w:val="22"/>
        </w:rPr>
        <w:t xml:space="preserve">πρέπει </w:t>
      </w:r>
      <w:r w:rsidRPr="00AA2C00">
        <w:rPr>
          <w:rStyle w:val="FontStyle64"/>
          <w:rFonts w:ascii="Times New Roman" w:hAnsi="Times New Roman" w:cs="Times New Roman"/>
          <w:sz w:val="22"/>
          <w:szCs w:val="22"/>
        </w:rPr>
        <w:t xml:space="preserve">να </w:t>
      </w:r>
      <w:r w:rsidRPr="00AA2C00">
        <w:rPr>
          <w:rStyle w:val="FontStyle87"/>
          <w:rFonts w:ascii="Times New Roman" w:hAnsi="Times New Roman" w:cs="Times New Roman"/>
          <w:sz w:val="22"/>
          <w:szCs w:val="22"/>
        </w:rPr>
        <w:t xml:space="preserve">έχει μικρή επίπτωση στον </w:t>
      </w:r>
      <w:r w:rsidRPr="00AA2C00">
        <w:rPr>
          <w:rStyle w:val="FontStyle65"/>
          <w:rFonts w:ascii="Times New Roman" w:hAnsi="Times New Roman" w:cs="Times New Roman"/>
          <w:sz w:val="22"/>
          <w:szCs w:val="22"/>
        </w:rPr>
        <w:t xml:space="preserve">μακροπρόθεσμο κίνδυνο </w:t>
      </w:r>
      <w:r w:rsidRPr="00AA2C00">
        <w:rPr>
          <w:rStyle w:val="FontStyle64"/>
          <w:rFonts w:ascii="Times New Roman" w:hAnsi="Times New Roman" w:cs="Times New Roman"/>
          <w:sz w:val="22"/>
          <w:szCs w:val="22"/>
        </w:rPr>
        <w:t xml:space="preserve">που </w:t>
      </w:r>
      <w:r w:rsidRPr="00AA2C00">
        <w:rPr>
          <w:rStyle w:val="FontStyle65"/>
          <w:rFonts w:ascii="Times New Roman" w:hAnsi="Times New Roman" w:cs="Times New Roman"/>
          <w:sz w:val="22"/>
          <w:szCs w:val="22"/>
        </w:rPr>
        <w:t xml:space="preserve">σχετίζεται </w:t>
      </w:r>
      <w:r w:rsidRPr="00AA2C00">
        <w:rPr>
          <w:rStyle w:val="FontStyle87"/>
          <w:rFonts w:ascii="Times New Roman" w:hAnsi="Times New Roman" w:cs="Times New Roman"/>
          <w:sz w:val="22"/>
          <w:szCs w:val="22"/>
        </w:rPr>
        <w:t xml:space="preserve">με την </w:t>
      </w:r>
      <w:r w:rsidR="00B121F2" w:rsidRPr="00AA2C00">
        <w:rPr>
          <w:rStyle w:val="FontStyle87"/>
          <w:rFonts w:ascii="Times New Roman" w:hAnsi="Times New Roman" w:cs="Times New Roman"/>
          <w:sz w:val="22"/>
          <w:szCs w:val="22"/>
        </w:rPr>
        <w:t>πρωτοπαθή υπερχοληστερολαιμία. Γι’ αυτό</w:t>
      </w:r>
      <w:r w:rsidRPr="00AA2C00">
        <w:rPr>
          <w:rStyle w:val="FontStyle65"/>
          <w:rFonts w:ascii="Times New Roman" w:hAnsi="Times New Roman" w:cs="Times New Roman"/>
          <w:sz w:val="22"/>
          <w:szCs w:val="22"/>
        </w:rPr>
        <w:t xml:space="preserve"> </w:t>
      </w:r>
      <w:r w:rsidR="00416D84" w:rsidRPr="00AA2C00">
        <w:rPr>
          <w:rStyle w:val="FontStyle65"/>
          <w:rFonts w:ascii="Times New Roman" w:hAnsi="Times New Roman" w:cs="Times New Roman"/>
          <w:sz w:val="22"/>
          <w:szCs w:val="22"/>
        </w:rPr>
        <w:t xml:space="preserve">το </w:t>
      </w:r>
      <w:r w:rsidR="00A42188" w:rsidRPr="00AA2C00">
        <w:rPr>
          <w:rStyle w:val="FontStyle87"/>
          <w:rFonts w:ascii="Times New Roman" w:hAnsi="Times New Roman" w:cs="Times New Roman"/>
          <w:sz w:val="22"/>
          <w:szCs w:val="22"/>
          <w:lang w:val="en-US"/>
        </w:rPr>
        <w:t>LIPEXAL</w:t>
      </w:r>
      <w:r w:rsidRPr="00AA2C00">
        <w:rPr>
          <w:rStyle w:val="FontStyle87"/>
          <w:rFonts w:ascii="Times New Roman" w:hAnsi="Times New Roman" w:cs="Times New Roman"/>
          <w:sz w:val="22"/>
          <w:szCs w:val="22"/>
        </w:rPr>
        <w:t xml:space="preserve"> δεν </w:t>
      </w:r>
      <w:r w:rsidRPr="00AA2C00">
        <w:rPr>
          <w:rStyle w:val="FontStyle65"/>
          <w:rFonts w:ascii="Times New Roman" w:hAnsi="Times New Roman" w:cs="Times New Roman"/>
          <w:sz w:val="22"/>
          <w:szCs w:val="22"/>
        </w:rPr>
        <w:t xml:space="preserve">πρέπει </w:t>
      </w:r>
      <w:r w:rsidRPr="00AA2C00">
        <w:rPr>
          <w:rStyle w:val="FontStyle87"/>
          <w:rFonts w:ascii="Times New Roman" w:hAnsi="Times New Roman" w:cs="Times New Roman"/>
          <w:sz w:val="22"/>
          <w:szCs w:val="22"/>
        </w:rPr>
        <w:t xml:space="preserve">να χορηγείται </w:t>
      </w:r>
      <w:r w:rsidRPr="00AA2C00">
        <w:rPr>
          <w:rStyle w:val="FontStyle63"/>
          <w:rFonts w:ascii="Times New Roman" w:hAnsi="Times New Roman" w:cs="Times New Roman"/>
          <w:b w:val="0"/>
          <w:sz w:val="22"/>
          <w:szCs w:val="22"/>
        </w:rPr>
        <w:t xml:space="preserve">σε </w:t>
      </w:r>
      <w:r w:rsidRPr="00AA2C00">
        <w:rPr>
          <w:rStyle w:val="FontStyle87"/>
          <w:rFonts w:ascii="Times New Roman" w:hAnsi="Times New Roman" w:cs="Times New Roman"/>
          <w:sz w:val="22"/>
          <w:szCs w:val="22"/>
        </w:rPr>
        <w:t xml:space="preserve">γυναίκες που εγκυμονούν, που </w:t>
      </w:r>
      <w:r w:rsidRPr="00AA2C00">
        <w:rPr>
          <w:rStyle w:val="FontStyle65"/>
          <w:rFonts w:ascii="Times New Roman" w:hAnsi="Times New Roman" w:cs="Times New Roman"/>
          <w:sz w:val="22"/>
          <w:szCs w:val="22"/>
        </w:rPr>
        <w:t xml:space="preserve">προσπαθούν </w:t>
      </w:r>
      <w:r w:rsidRPr="00AA2C00">
        <w:rPr>
          <w:rStyle w:val="FontStyle87"/>
          <w:rFonts w:ascii="Times New Roman" w:hAnsi="Times New Roman" w:cs="Times New Roman"/>
          <w:sz w:val="22"/>
          <w:szCs w:val="22"/>
        </w:rPr>
        <w:t xml:space="preserve">να </w:t>
      </w:r>
      <w:r w:rsidR="00FE05A9" w:rsidRPr="00AA2C00">
        <w:rPr>
          <w:rStyle w:val="FontStyle65"/>
          <w:rFonts w:ascii="Times New Roman" w:hAnsi="Times New Roman" w:cs="Times New Roman"/>
          <w:sz w:val="22"/>
          <w:szCs w:val="22"/>
        </w:rPr>
        <w:t xml:space="preserve">συλλάβουν ή </w:t>
      </w:r>
      <w:r w:rsidRPr="00AA2C00">
        <w:rPr>
          <w:rStyle w:val="FontStyle87"/>
          <w:rFonts w:ascii="Times New Roman" w:hAnsi="Times New Roman" w:cs="Times New Roman"/>
          <w:sz w:val="22"/>
          <w:szCs w:val="22"/>
        </w:rPr>
        <w:t xml:space="preserve">υποπτεύονται ότι εγκυμονούν. Η θεραπεία με </w:t>
      </w:r>
      <w:r w:rsidR="00A42188" w:rsidRPr="00AA2C00">
        <w:rPr>
          <w:rStyle w:val="FontStyle87"/>
          <w:rFonts w:ascii="Times New Roman" w:hAnsi="Times New Roman" w:cs="Times New Roman"/>
          <w:sz w:val="22"/>
          <w:szCs w:val="22"/>
          <w:lang w:val="en-US"/>
        </w:rPr>
        <w:t>LIPEXAL</w:t>
      </w:r>
      <w:r w:rsidR="00A42188" w:rsidRPr="00AA2C00">
        <w:rPr>
          <w:rStyle w:val="FontStyle87"/>
          <w:rFonts w:ascii="Times New Roman" w:hAnsi="Times New Roman" w:cs="Times New Roman"/>
          <w:sz w:val="22"/>
          <w:szCs w:val="22"/>
        </w:rPr>
        <w:t xml:space="preserve"> </w:t>
      </w:r>
      <w:r w:rsidRPr="00AA2C00">
        <w:rPr>
          <w:rStyle w:val="FontStyle65"/>
          <w:rFonts w:ascii="Times New Roman" w:hAnsi="Times New Roman" w:cs="Times New Roman"/>
          <w:sz w:val="22"/>
          <w:szCs w:val="22"/>
        </w:rPr>
        <w:t xml:space="preserve">θα </w:t>
      </w:r>
      <w:r w:rsidRPr="00AA2C00">
        <w:rPr>
          <w:rStyle w:val="FontStyle87"/>
          <w:rFonts w:ascii="Times New Roman" w:hAnsi="Times New Roman" w:cs="Times New Roman"/>
          <w:sz w:val="22"/>
          <w:szCs w:val="22"/>
        </w:rPr>
        <w:t xml:space="preserve">πρέπει να </w:t>
      </w:r>
      <w:r w:rsidRPr="00AA2C00">
        <w:rPr>
          <w:rStyle w:val="FontStyle65"/>
          <w:rFonts w:ascii="Times New Roman" w:hAnsi="Times New Roman" w:cs="Times New Roman"/>
          <w:sz w:val="22"/>
          <w:szCs w:val="22"/>
        </w:rPr>
        <w:t xml:space="preserve">διακόπτεται </w:t>
      </w:r>
      <w:r w:rsidRPr="00AA2C00">
        <w:rPr>
          <w:rStyle w:val="FontStyle87"/>
          <w:rFonts w:ascii="Times New Roman" w:hAnsi="Times New Roman" w:cs="Times New Roman"/>
          <w:sz w:val="22"/>
          <w:szCs w:val="22"/>
        </w:rPr>
        <w:t xml:space="preserve">κατά </w:t>
      </w:r>
      <w:r w:rsidRPr="00AA2C00">
        <w:rPr>
          <w:rStyle w:val="FontStyle63"/>
          <w:rFonts w:ascii="Times New Roman" w:hAnsi="Times New Roman" w:cs="Times New Roman"/>
          <w:b w:val="0"/>
          <w:sz w:val="22"/>
          <w:szCs w:val="22"/>
        </w:rPr>
        <w:t>τη</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διάρκεια </w:t>
      </w:r>
      <w:r w:rsidRPr="00AA2C00">
        <w:rPr>
          <w:rStyle w:val="FontStyle63"/>
          <w:rFonts w:ascii="Times New Roman" w:hAnsi="Times New Roman" w:cs="Times New Roman"/>
          <w:b w:val="0"/>
          <w:sz w:val="22"/>
          <w:szCs w:val="22"/>
        </w:rPr>
        <w:t>της</w:t>
      </w:r>
      <w:r w:rsidRPr="00AA2C00">
        <w:rPr>
          <w:rStyle w:val="FontStyle63"/>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εγκυμοσύνης </w:t>
      </w:r>
      <w:r w:rsidR="00D6245E" w:rsidRPr="00AA2C00">
        <w:rPr>
          <w:rFonts w:ascii="Times New Roman" w:hAnsi="Times New Roman" w:cs="Times New Roman"/>
          <w:iCs/>
          <w:sz w:val="22"/>
          <w:szCs w:val="22"/>
        </w:rPr>
        <w:t>έως ότου διαγνωσθεί ότι δεν υπάρχει εγκυμοσύνη</w:t>
      </w:r>
      <w:r w:rsidRPr="00AA2C00">
        <w:rPr>
          <w:rStyle w:val="FontStyle65"/>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(βλέπε </w:t>
      </w:r>
      <w:r w:rsidR="00B126E3" w:rsidRPr="00AA2C00">
        <w:rPr>
          <w:rStyle w:val="FontStyle87"/>
          <w:rFonts w:ascii="Times New Roman" w:hAnsi="Times New Roman" w:cs="Times New Roman"/>
          <w:sz w:val="22"/>
          <w:szCs w:val="22"/>
        </w:rPr>
        <w:t>παραγρά</w:t>
      </w:r>
      <w:r w:rsidR="00AD53C3" w:rsidRPr="00AA2C00">
        <w:rPr>
          <w:rStyle w:val="FontStyle87"/>
          <w:rFonts w:ascii="Times New Roman" w:hAnsi="Times New Roman" w:cs="Times New Roman"/>
          <w:sz w:val="22"/>
          <w:szCs w:val="22"/>
        </w:rPr>
        <w:t>φο</w:t>
      </w:r>
      <w:r w:rsidR="00B126E3" w:rsidRPr="00AA2C00">
        <w:rPr>
          <w:rStyle w:val="FontStyle87"/>
          <w:rFonts w:ascii="Times New Roman" w:hAnsi="Times New Roman" w:cs="Times New Roman"/>
          <w:sz w:val="22"/>
          <w:szCs w:val="22"/>
        </w:rPr>
        <w:t>υς</w:t>
      </w:r>
      <w:r w:rsidRPr="00AA2C00">
        <w:rPr>
          <w:rStyle w:val="FontStyle87"/>
          <w:rFonts w:ascii="Times New Roman" w:hAnsi="Times New Roman" w:cs="Times New Roman"/>
          <w:sz w:val="22"/>
          <w:szCs w:val="22"/>
        </w:rPr>
        <w:t xml:space="preserve"> 4.3</w:t>
      </w:r>
      <w:r w:rsidR="00B126E3" w:rsidRPr="00AA2C00">
        <w:rPr>
          <w:rStyle w:val="FontStyle87"/>
          <w:rFonts w:ascii="Times New Roman" w:hAnsi="Times New Roman" w:cs="Times New Roman"/>
          <w:sz w:val="22"/>
          <w:szCs w:val="22"/>
        </w:rPr>
        <w:t xml:space="preserve"> και 5.3</w:t>
      </w:r>
      <w:r w:rsidRPr="00AA2C00">
        <w:rPr>
          <w:rStyle w:val="FontStyle87"/>
          <w:rFonts w:ascii="Times New Roman" w:hAnsi="Times New Roman" w:cs="Times New Roman"/>
          <w:sz w:val="22"/>
          <w:szCs w:val="22"/>
        </w:rPr>
        <w:t>).</w:t>
      </w:r>
    </w:p>
    <w:p w:rsidR="00A42188" w:rsidRPr="00AA2C00" w:rsidRDefault="00A42188" w:rsidP="00D07151">
      <w:pPr>
        <w:pStyle w:val="Style4"/>
        <w:widowControl/>
        <w:spacing w:line="240" w:lineRule="auto"/>
        <w:jc w:val="left"/>
        <w:rPr>
          <w:rStyle w:val="FontStyle87"/>
          <w:rFonts w:ascii="Times New Roman" w:hAnsi="Times New Roman" w:cs="Times New Roman"/>
          <w:b/>
          <w:sz w:val="22"/>
          <w:szCs w:val="22"/>
        </w:rPr>
      </w:pPr>
    </w:p>
    <w:p w:rsidR="0073338B" w:rsidRPr="00AA2C00" w:rsidRDefault="00783D19" w:rsidP="00D07151">
      <w:pPr>
        <w:pStyle w:val="Style4"/>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u w:val="single"/>
        </w:rPr>
        <w:t>Θηλασμός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Δεν </w:t>
      </w:r>
      <w:r w:rsidRPr="00AA2C00">
        <w:rPr>
          <w:rStyle w:val="FontStyle70"/>
          <w:rFonts w:ascii="Times New Roman" w:hAnsi="Times New Roman" w:cs="Times New Roman"/>
          <w:sz w:val="22"/>
          <w:szCs w:val="22"/>
        </w:rPr>
        <w:t xml:space="preserve">είναι </w:t>
      </w:r>
      <w:r w:rsidRPr="00AA2C00">
        <w:rPr>
          <w:rStyle w:val="FontStyle87"/>
          <w:rFonts w:ascii="Times New Roman" w:hAnsi="Times New Roman" w:cs="Times New Roman"/>
          <w:sz w:val="22"/>
          <w:szCs w:val="22"/>
        </w:rPr>
        <w:t xml:space="preserve">γνωστό </w:t>
      </w:r>
      <w:r w:rsidR="00F86104" w:rsidRPr="00AA2C00">
        <w:rPr>
          <w:rStyle w:val="FontStyle87"/>
          <w:rFonts w:ascii="Times New Roman" w:hAnsi="Times New Roman" w:cs="Times New Roman"/>
          <w:sz w:val="22"/>
          <w:szCs w:val="22"/>
        </w:rPr>
        <w:t>εάν η σ</w:t>
      </w:r>
      <w:r w:rsidRPr="00AA2C00">
        <w:rPr>
          <w:rStyle w:val="FontStyle87"/>
          <w:rFonts w:ascii="Times New Roman" w:hAnsi="Times New Roman" w:cs="Times New Roman"/>
          <w:sz w:val="22"/>
          <w:szCs w:val="22"/>
        </w:rPr>
        <w:t xml:space="preserve">ιμβαστατίνη και οι μεταβολίτες της εκκρίνονται στο μητρικό γάλα. Επειδή </w:t>
      </w:r>
      <w:r w:rsidR="00B126E3" w:rsidRPr="00AA2C00">
        <w:rPr>
          <w:rStyle w:val="FontStyle87"/>
          <w:rFonts w:ascii="Times New Roman" w:hAnsi="Times New Roman" w:cs="Times New Roman"/>
          <w:sz w:val="22"/>
          <w:szCs w:val="22"/>
        </w:rPr>
        <w:t>πολλά</w:t>
      </w:r>
      <w:r w:rsidRPr="00AA2C00">
        <w:rPr>
          <w:rStyle w:val="FontStyle87"/>
          <w:rFonts w:ascii="Times New Roman" w:hAnsi="Times New Roman" w:cs="Times New Roman"/>
          <w:sz w:val="22"/>
          <w:szCs w:val="22"/>
        </w:rPr>
        <w:t xml:space="preserve"> φ</w:t>
      </w:r>
      <w:r w:rsidR="00B126E3" w:rsidRPr="00AA2C00">
        <w:rPr>
          <w:rStyle w:val="FontStyle87"/>
          <w:rFonts w:ascii="Times New Roman" w:hAnsi="Times New Roman" w:cs="Times New Roman"/>
          <w:sz w:val="22"/>
          <w:szCs w:val="22"/>
        </w:rPr>
        <w:t>α</w:t>
      </w:r>
      <w:r w:rsidRPr="00AA2C00">
        <w:rPr>
          <w:rStyle w:val="FontStyle87"/>
          <w:rFonts w:ascii="Times New Roman" w:hAnsi="Times New Roman" w:cs="Times New Roman"/>
          <w:sz w:val="22"/>
          <w:szCs w:val="22"/>
        </w:rPr>
        <w:t>ρμακ</w:t>
      </w:r>
      <w:r w:rsidR="00B126E3" w:rsidRPr="00AA2C00">
        <w:rPr>
          <w:rStyle w:val="FontStyle87"/>
          <w:rFonts w:ascii="Times New Roman" w:hAnsi="Times New Roman" w:cs="Times New Roman"/>
          <w:sz w:val="22"/>
          <w:szCs w:val="22"/>
        </w:rPr>
        <w:t>ευτικά προϊόντα</w:t>
      </w:r>
      <w:r w:rsidRPr="00AA2C00">
        <w:rPr>
          <w:rStyle w:val="FontStyle87"/>
          <w:rFonts w:ascii="Times New Roman" w:hAnsi="Times New Roman" w:cs="Times New Roman"/>
          <w:sz w:val="22"/>
          <w:szCs w:val="22"/>
        </w:rPr>
        <w:t xml:space="preserve"> εκκρίνονται στο </w:t>
      </w:r>
      <w:r w:rsidR="00B126E3" w:rsidRPr="00AA2C00">
        <w:rPr>
          <w:rFonts w:ascii="Times New Roman" w:hAnsi="Times New Roman" w:cs="Times New Roman"/>
          <w:sz w:val="22"/>
          <w:szCs w:val="22"/>
        </w:rPr>
        <w:t xml:space="preserve">ανθρώπινο </w:t>
      </w:r>
      <w:r w:rsidRPr="00AA2C00">
        <w:rPr>
          <w:rStyle w:val="FontStyle87"/>
          <w:rFonts w:ascii="Times New Roman" w:hAnsi="Times New Roman" w:cs="Times New Roman"/>
          <w:sz w:val="22"/>
          <w:szCs w:val="22"/>
        </w:rPr>
        <w:t>γάλα</w:t>
      </w:r>
      <w:r w:rsidR="00F86104" w:rsidRPr="00AA2C00">
        <w:rPr>
          <w:rStyle w:val="FontStyle87"/>
          <w:rFonts w:ascii="Times New Roman" w:hAnsi="Times New Roman" w:cs="Times New Roman"/>
          <w:sz w:val="22"/>
          <w:szCs w:val="22"/>
        </w:rPr>
        <w:t xml:space="preserve"> και εξαιτίας της πιθανότητας σοβαρ</w:t>
      </w:r>
      <w:r w:rsidRPr="00AA2C00">
        <w:rPr>
          <w:rStyle w:val="FontStyle87"/>
          <w:rFonts w:ascii="Times New Roman" w:hAnsi="Times New Roman" w:cs="Times New Roman"/>
          <w:sz w:val="22"/>
          <w:szCs w:val="22"/>
        </w:rPr>
        <w:t xml:space="preserve">ών ανεπιθύμητων ενεργειών, οι γυναίκες που παίρνουν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 xml:space="preserve">δεν πρέπει να θηλάζουν τα παιδιά τους (βλέπε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4.3).</w:t>
      </w:r>
    </w:p>
    <w:p w:rsidR="0073338B" w:rsidRPr="00AA2C00" w:rsidRDefault="0073338B" w:rsidP="00D07151">
      <w:pPr>
        <w:pStyle w:val="Style21"/>
        <w:widowControl/>
        <w:jc w:val="left"/>
        <w:rPr>
          <w:rFonts w:ascii="Times New Roman" w:hAnsi="Times New Roman" w:cs="Times New Roman"/>
          <w:sz w:val="22"/>
          <w:szCs w:val="22"/>
        </w:rPr>
      </w:pPr>
    </w:p>
    <w:p w:rsidR="00C02143" w:rsidRPr="00AA2C00" w:rsidRDefault="00C02143" w:rsidP="00C02143">
      <w:pPr>
        <w:pStyle w:val="Style21"/>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Γονιμότητα</w:t>
      </w:r>
    </w:p>
    <w:p w:rsidR="00C02143" w:rsidRPr="00AA2C00" w:rsidRDefault="00C02143" w:rsidP="00C02143">
      <w:pPr>
        <w:pStyle w:val="Style21"/>
        <w:widowControl/>
        <w:rPr>
          <w:rFonts w:ascii="Times New Roman" w:hAnsi="Times New Roman" w:cs="Times New Roman"/>
          <w:sz w:val="22"/>
          <w:szCs w:val="22"/>
        </w:rPr>
      </w:pPr>
      <w:r w:rsidRPr="00AA2C00">
        <w:rPr>
          <w:rFonts w:ascii="Times New Roman" w:hAnsi="Times New Roman" w:cs="Times New Roman"/>
          <w:sz w:val="22"/>
          <w:szCs w:val="22"/>
        </w:rPr>
        <w:t>Δεν είναι διαθέσιμα κλινικά δεδομένα μελετών σχετικά με τις επιδράσεις της σιμβαστατίνης στην ανθρώπινη γονιμότητα. Η σιμβαστατίνη δεν είχε καμία επίδραση στην γονιμότητα αρσενικών και θηλυκών αρουραίων (βλέπε παράγραφο 5.3)</w:t>
      </w:r>
    </w:p>
    <w:p w:rsidR="00C02143" w:rsidRPr="00AA2C00" w:rsidRDefault="00C02143" w:rsidP="00D07151">
      <w:pPr>
        <w:pStyle w:val="Style21"/>
        <w:widowControl/>
        <w:jc w:val="left"/>
        <w:rPr>
          <w:rFonts w:ascii="Times New Roman" w:hAnsi="Times New Roman" w:cs="Times New Roman"/>
          <w:sz w:val="22"/>
          <w:szCs w:val="22"/>
        </w:rPr>
      </w:pPr>
    </w:p>
    <w:p w:rsidR="0073338B" w:rsidRPr="00AA2C00" w:rsidRDefault="0073338B" w:rsidP="00D07151">
      <w:pPr>
        <w:pStyle w:val="Style21"/>
        <w:widowControl/>
        <w:tabs>
          <w:tab w:val="left" w:pos="576"/>
        </w:tabs>
        <w:jc w:val="left"/>
        <w:rPr>
          <w:rStyle w:val="FontStyle91"/>
          <w:rFonts w:ascii="Times New Roman" w:hAnsi="Times New Roman" w:cs="Times New Roman"/>
          <w:sz w:val="22"/>
          <w:szCs w:val="22"/>
        </w:rPr>
      </w:pPr>
      <w:r w:rsidRPr="00AA2C00">
        <w:rPr>
          <w:rStyle w:val="FontStyle87"/>
          <w:rFonts w:ascii="Times New Roman" w:hAnsi="Times New Roman" w:cs="Times New Roman"/>
          <w:b/>
          <w:sz w:val="22"/>
          <w:szCs w:val="22"/>
        </w:rPr>
        <w:t>4.7</w:t>
      </w:r>
      <w:r w:rsidRPr="00AA2C00">
        <w:rPr>
          <w:rStyle w:val="FontStyle87"/>
          <w:rFonts w:ascii="Times New Roman" w:hAnsi="Times New Roman" w:cs="Times New Roman"/>
          <w:sz w:val="22"/>
          <w:szCs w:val="22"/>
        </w:rPr>
        <w:tab/>
      </w:r>
      <w:r w:rsidRPr="00AA2C00">
        <w:rPr>
          <w:rStyle w:val="FontStyle87"/>
          <w:rFonts w:ascii="Times New Roman" w:hAnsi="Times New Roman" w:cs="Times New Roman"/>
          <w:b/>
          <w:sz w:val="22"/>
          <w:szCs w:val="22"/>
        </w:rPr>
        <w:t xml:space="preserve">Επιδράσεις </w:t>
      </w:r>
      <w:r w:rsidRPr="00AA2C00">
        <w:rPr>
          <w:rStyle w:val="FontStyle91"/>
          <w:rFonts w:ascii="Times New Roman" w:hAnsi="Times New Roman" w:cs="Times New Roman"/>
          <w:sz w:val="22"/>
          <w:szCs w:val="22"/>
        </w:rPr>
        <w:t>στην</w:t>
      </w:r>
      <w:r w:rsidRPr="00AA2C00">
        <w:rPr>
          <w:rStyle w:val="FontStyle91"/>
          <w:rFonts w:ascii="Times New Roman" w:hAnsi="Times New Roman" w:cs="Times New Roman"/>
          <w:b w:val="0"/>
          <w:sz w:val="22"/>
          <w:szCs w:val="22"/>
        </w:rPr>
        <w:t xml:space="preserve"> </w:t>
      </w:r>
      <w:r w:rsidRPr="00AA2C00">
        <w:rPr>
          <w:rStyle w:val="FontStyle87"/>
          <w:rFonts w:ascii="Times New Roman" w:hAnsi="Times New Roman" w:cs="Times New Roman"/>
          <w:b/>
          <w:sz w:val="22"/>
          <w:szCs w:val="22"/>
        </w:rPr>
        <w:t xml:space="preserve">ικανότητα </w:t>
      </w:r>
      <w:r w:rsidRPr="00AA2C00">
        <w:rPr>
          <w:rStyle w:val="FontStyle91"/>
          <w:rFonts w:ascii="Times New Roman" w:hAnsi="Times New Roman" w:cs="Times New Roman"/>
          <w:sz w:val="22"/>
          <w:szCs w:val="22"/>
        </w:rPr>
        <w:t>οδήγησης και</w:t>
      </w:r>
      <w:r w:rsidRPr="00AA2C00">
        <w:rPr>
          <w:rStyle w:val="FontStyle91"/>
          <w:rFonts w:ascii="Times New Roman" w:hAnsi="Times New Roman" w:cs="Times New Roman"/>
          <w:b w:val="0"/>
          <w:sz w:val="22"/>
          <w:szCs w:val="22"/>
        </w:rPr>
        <w:t xml:space="preserve"> </w:t>
      </w:r>
      <w:r w:rsidRPr="00AA2C00">
        <w:rPr>
          <w:rStyle w:val="FontStyle87"/>
          <w:rFonts w:ascii="Times New Roman" w:hAnsi="Times New Roman" w:cs="Times New Roman"/>
          <w:b/>
          <w:sz w:val="22"/>
          <w:szCs w:val="22"/>
        </w:rPr>
        <w:t xml:space="preserve">χειρισμού </w:t>
      </w:r>
      <w:r w:rsidRPr="00AA2C00">
        <w:rPr>
          <w:rStyle w:val="FontStyle91"/>
          <w:rFonts w:ascii="Times New Roman" w:hAnsi="Times New Roman" w:cs="Times New Roman"/>
          <w:sz w:val="22"/>
          <w:szCs w:val="22"/>
        </w:rPr>
        <w:t>μηχαν</w:t>
      </w:r>
      <w:r w:rsidR="00783D19" w:rsidRPr="00AA2C00">
        <w:rPr>
          <w:rStyle w:val="FontStyle91"/>
          <w:rFonts w:ascii="Times New Roman" w:hAnsi="Times New Roman" w:cs="Times New Roman"/>
          <w:sz w:val="22"/>
          <w:szCs w:val="22"/>
        </w:rPr>
        <w:t>ημάτω</w:t>
      </w:r>
      <w:r w:rsidRPr="00AA2C00">
        <w:rPr>
          <w:rStyle w:val="FontStyle91"/>
          <w:rFonts w:ascii="Times New Roman" w:hAnsi="Times New Roman" w:cs="Times New Roman"/>
          <w:sz w:val="22"/>
          <w:szCs w:val="22"/>
        </w:rPr>
        <w:t>ν</w:t>
      </w:r>
    </w:p>
    <w:p w:rsidR="00783D19" w:rsidRPr="00AA2C00" w:rsidRDefault="00783D19" w:rsidP="00D07151">
      <w:pPr>
        <w:pStyle w:val="Style4"/>
        <w:widowControl/>
        <w:spacing w:line="240" w:lineRule="auto"/>
        <w:rPr>
          <w:rStyle w:val="FontStyle87"/>
          <w:rFonts w:ascii="Times New Roman" w:hAnsi="Times New Roman" w:cs="Times New Roman"/>
          <w:sz w:val="22"/>
          <w:szCs w:val="22"/>
          <w:lang w:eastAsia="en-US"/>
        </w:rPr>
      </w:pPr>
    </w:p>
    <w:p w:rsidR="0073338B" w:rsidRPr="00AA2C00" w:rsidRDefault="007F15F8" w:rsidP="00D07151">
      <w:pPr>
        <w:pStyle w:val="Style4"/>
        <w:widowControl/>
        <w:spacing w:line="240" w:lineRule="auto"/>
        <w:rPr>
          <w:rStyle w:val="FontStyle87"/>
          <w:rFonts w:ascii="Times New Roman" w:hAnsi="Times New Roman" w:cs="Times New Roman"/>
          <w:sz w:val="22"/>
          <w:szCs w:val="22"/>
          <w:lang w:eastAsia="en-US"/>
        </w:rPr>
      </w:pPr>
      <w:r w:rsidRPr="00AA2C00">
        <w:rPr>
          <w:rStyle w:val="FontStyle87"/>
          <w:rFonts w:ascii="Times New Roman" w:hAnsi="Times New Roman" w:cs="Times New Roman"/>
          <w:sz w:val="22"/>
          <w:szCs w:val="22"/>
          <w:lang w:eastAsia="en-US"/>
        </w:rPr>
        <w:t xml:space="preserve">Η </w:t>
      </w:r>
      <w:r w:rsidRPr="00AA2C00">
        <w:rPr>
          <w:rFonts w:ascii="Times New Roman" w:hAnsi="Times New Roman" w:cs="Times New Roman"/>
          <w:sz w:val="22"/>
          <w:szCs w:val="22"/>
          <w:lang w:val="x-none"/>
        </w:rPr>
        <w:t xml:space="preserve">σιμβαστατίνη </w:t>
      </w:r>
      <w:r w:rsidR="0073338B" w:rsidRPr="00AA2C00">
        <w:rPr>
          <w:rStyle w:val="FontStyle87"/>
          <w:rFonts w:ascii="Times New Roman" w:hAnsi="Times New Roman" w:cs="Times New Roman"/>
          <w:sz w:val="22"/>
          <w:szCs w:val="22"/>
          <w:lang w:eastAsia="en-US"/>
        </w:rPr>
        <w:t xml:space="preserve">δεν έχει </w:t>
      </w:r>
      <w:r w:rsidR="00F61E48" w:rsidRPr="00AA2C00">
        <w:rPr>
          <w:rStyle w:val="FontStyle87"/>
          <w:rFonts w:ascii="Times New Roman" w:hAnsi="Times New Roman" w:cs="Times New Roman"/>
          <w:sz w:val="22"/>
          <w:szCs w:val="22"/>
          <w:lang w:eastAsia="en-US"/>
        </w:rPr>
        <w:t>καμία</w:t>
      </w:r>
      <w:r w:rsidR="0073338B" w:rsidRPr="00AA2C00">
        <w:rPr>
          <w:rStyle w:val="FontStyle87"/>
          <w:rFonts w:ascii="Times New Roman" w:hAnsi="Times New Roman" w:cs="Times New Roman"/>
          <w:sz w:val="22"/>
          <w:szCs w:val="22"/>
          <w:lang w:eastAsia="en-US"/>
        </w:rPr>
        <w:t xml:space="preserve"> ή έχει ασήμαντη επίδραση στην ικανότητα οδήγησης και χειρισμού μηχαν</w:t>
      </w:r>
      <w:r w:rsidR="00783D19" w:rsidRPr="00AA2C00">
        <w:rPr>
          <w:rStyle w:val="FontStyle87"/>
          <w:rFonts w:ascii="Times New Roman" w:hAnsi="Times New Roman" w:cs="Times New Roman"/>
          <w:sz w:val="22"/>
          <w:szCs w:val="22"/>
          <w:lang w:eastAsia="en-US"/>
        </w:rPr>
        <w:t>ημάτω</w:t>
      </w:r>
      <w:r w:rsidR="0073338B" w:rsidRPr="00AA2C00">
        <w:rPr>
          <w:rStyle w:val="FontStyle87"/>
          <w:rFonts w:ascii="Times New Roman" w:hAnsi="Times New Roman" w:cs="Times New Roman"/>
          <w:sz w:val="22"/>
          <w:szCs w:val="22"/>
          <w:lang w:eastAsia="en-US"/>
        </w:rPr>
        <w:t>ν</w:t>
      </w:r>
      <w:r w:rsidR="00C02143" w:rsidRPr="00AA2C00">
        <w:rPr>
          <w:rStyle w:val="FontStyle87"/>
          <w:rFonts w:ascii="Times New Roman" w:hAnsi="Times New Roman" w:cs="Times New Roman"/>
          <w:sz w:val="22"/>
          <w:szCs w:val="22"/>
          <w:lang w:eastAsia="en-US"/>
        </w:rPr>
        <w:t xml:space="preserve">. </w:t>
      </w:r>
      <w:r w:rsidR="00C02143" w:rsidRPr="00AA2C00">
        <w:rPr>
          <w:rFonts w:ascii="Times New Roman" w:hAnsi="Times New Roman" w:cs="Times New Roman"/>
          <w:sz w:val="22"/>
          <w:szCs w:val="22"/>
          <w:lang w:eastAsia="en-US"/>
        </w:rPr>
        <w:t>Ωστόσο, κατά την οδήγηση</w:t>
      </w:r>
      <w:r w:rsidR="0073338B" w:rsidRPr="00AA2C00">
        <w:rPr>
          <w:rStyle w:val="FontStyle87"/>
          <w:rFonts w:ascii="Times New Roman" w:hAnsi="Times New Roman" w:cs="Times New Roman"/>
          <w:sz w:val="22"/>
          <w:szCs w:val="22"/>
          <w:lang w:eastAsia="en-US"/>
        </w:rPr>
        <w:t xml:space="preserve"> ή </w:t>
      </w:r>
      <w:r w:rsidR="00C02143" w:rsidRPr="00AA2C00">
        <w:rPr>
          <w:rStyle w:val="FontStyle87"/>
          <w:rFonts w:ascii="Times New Roman" w:hAnsi="Times New Roman" w:cs="Times New Roman"/>
          <w:sz w:val="22"/>
          <w:szCs w:val="22"/>
          <w:lang w:eastAsia="en-US"/>
        </w:rPr>
        <w:t xml:space="preserve">τον </w:t>
      </w:r>
      <w:r w:rsidR="0073338B" w:rsidRPr="00AA2C00">
        <w:rPr>
          <w:rStyle w:val="FontStyle87"/>
          <w:rFonts w:ascii="Times New Roman" w:hAnsi="Times New Roman" w:cs="Times New Roman"/>
          <w:sz w:val="22"/>
          <w:szCs w:val="22"/>
          <w:lang w:eastAsia="en-US"/>
        </w:rPr>
        <w:t>χειρ</w:t>
      </w:r>
      <w:r w:rsidR="00C02143" w:rsidRPr="00AA2C00">
        <w:rPr>
          <w:rStyle w:val="FontStyle87"/>
          <w:rFonts w:ascii="Times New Roman" w:hAnsi="Times New Roman" w:cs="Times New Roman"/>
          <w:sz w:val="22"/>
          <w:szCs w:val="22"/>
          <w:lang w:eastAsia="en-US"/>
        </w:rPr>
        <w:t>ισμό</w:t>
      </w:r>
      <w:r w:rsidR="0073338B" w:rsidRPr="00AA2C00">
        <w:rPr>
          <w:rStyle w:val="FontStyle87"/>
          <w:rFonts w:ascii="Times New Roman" w:hAnsi="Times New Roman" w:cs="Times New Roman"/>
          <w:sz w:val="22"/>
          <w:szCs w:val="22"/>
          <w:lang w:eastAsia="en-US"/>
        </w:rPr>
        <w:t xml:space="preserve"> μηχαν</w:t>
      </w:r>
      <w:r w:rsidR="00C02143" w:rsidRPr="00AA2C00">
        <w:rPr>
          <w:rStyle w:val="FontStyle87"/>
          <w:rFonts w:ascii="Times New Roman" w:hAnsi="Times New Roman" w:cs="Times New Roman"/>
          <w:sz w:val="22"/>
          <w:szCs w:val="22"/>
          <w:lang w:eastAsia="en-US"/>
        </w:rPr>
        <w:t>η</w:t>
      </w:r>
      <w:r w:rsidR="0073338B" w:rsidRPr="00AA2C00">
        <w:rPr>
          <w:rStyle w:val="FontStyle87"/>
          <w:rFonts w:ascii="Times New Roman" w:hAnsi="Times New Roman" w:cs="Times New Roman"/>
          <w:sz w:val="22"/>
          <w:szCs w:val="22"/>
          <w:lang w:eastAsia="en-US"/>
        </w:rPr>
        <w:t>μ</w:t>
      </w:r>
      <w:r w:rsidR="00C02143" w:rsidRPr="00AA2C00">
        <w:rPr>
          <w:rStyle w:val="FontStyle87"/>
          <w:rFonts w:ascii="Times New Roman" w:hAnsi="Times New Roman" w:cs="Times New Roman"/>
          <w:sz w:val="22"/>
          <w:szCs w:val="22"/>
          <w:lang w:eastAsia="en-US"/>
        </w:rPr>
        <w:t>άτων</w:t>
      </w:r>
      <w:r w:rsidR="0073338B" w:rsidRPr="00AA2C00">
        <w:rPr>
          <w:rStyle w:val="FontStyle87"/>
          <w:rFonts w:ascii="Times New Roman" w:hAnsi="Times New Roman" w:cs="Times New Roman"/>
          <w:sz w:val="22"/>
          <w:szCs w:val="22"/>
          <w:lang w:eastAsia="en-US"/>
        </w:rPr>
        <w:t xml:space="preserve">, θα </w:t>
      </w:r>
      <w:r w:rsidR="00F61E48" w:rsidRPr="00AA2C00">
        <w:rPr>
          <w:rStyle w:val="FontStyle87"/>
          <w:rFonts w:ascii="Times New Roman" w:hAnsi="Times New Roman" w:cs="Times New Roman"/>
          <w:sz w:val="22"/>
          <w:szCs w:val="22"/>
          <w:lang w:eastAsia="en-US"/>
        </w:rPr>
        <w:t>πρέπει</w:t>
      </w:r>
      <w:r w:rsidR="0073338B" w:rsidRPr="00AA2C00">
        <w:rPr>
          <w:rStyle w:val="FontStyle87"/>
          <w:rFonts w:ascii="Times New Roman" w:hAnsi="Times New Roman" w:cs="Times New Roman"/>
          <w:sz w:val="22"/>
          <w:szCs w:val="22"/>
          <w:lang w:eastAsia="en-US"/>
        </w:rPr>
        <w:t xml:space="preserve"> να ληφθεί υπόψη ότι έχει αναφερθεί σπάνια ζάλη από την εμπειρία του φαρμάκου μετά την κυκλοφορία.</w:t>
      </w:r>
    </w:p>
    <w:p w:rsidR="00D07151" w:rsidRPr="00AA2C00" w:rsidRDefault="00D07151" w:rsidP="00D07151">
      <w:pPr>
        <w:pStyle w:val="Style25"/>
        <w:widowControl/>
        <w:tabs>
          <w:tab w:val="left" w:pos="576"/>
        </w:tabs>
        <w:rPr>
          <w:rStyle w:val="FontStyle87"/>
          <w:rFonts w:ascii="Times New Roman" w:hAnsi="Times New Roman" w:cs="Times New Roman"/>
          <w:b/>
          <w:sz w:val="22"/>
          <w:szCs w:val="22"/>
        </w:rPr>
      </w:pPr>
    </w:p>
    <w:p w:rsidR="0073338B" w:rsidRPr="00AA2C00" w:rsidRDefault="0073338B" w:rsidP="00D07151">
      <w:pPr>
        <w:pStyle w:val="Style25"/>
        <w:widowControl/>
        <w:tabs>
          <w:tab w:val="left" w:pos="576"/>
        </w:tabs>
        <w:rPr>
          <w:rStyle w:val="FontStyle71"/>
          <w:rFonts w:ascii="Times New Roman" w:hAnsi="Times New Roman" w:cs="Times New Roman"/>
          <w:sz w:val="22"/>
          <w:szCs w:val="22"/>
        </w:rPr>
      </w:pPr>
      <w:r w:rsidRPr="00AA2C00">
        <w:rPr>
          <w:rStyle w:val="FontStyle87"/>
          <w:rFonts w:ascii="Times New Roman" w:hAnsi="Times New Roman" w:cs="Times New Roman"/>
          <w:b/>
          <w:sz w:val="22"/>
          <w:szCs w:val="22"/>
        </w:rPr>
        <w:t>4.8</w:t>
      </w:r>
      <w:r w:rsidRPr="00AA2C00">
        <w:rPr>
          <w:rStyle w:val="FontStyle87"/>
          <w:rFonts w:ascii="Times New Roman" w:hAnsi="Times New Roman" w:cs="Times New Roman"/>
          <w:sz w:val="22"/>
          <w:szCs w:val="22"/>
        </w:rPr>
        <w:tab/>
      </w:r>
      <w:r w:rsidR="00D63DA2" w:rsidRPr="00AA2C00">
        <w:rPr>
          <w:rStyle w:val="FontStyle87"/>
          <w:rFonts w:ascii="Times New Roman" w:hAnsi="Times New Roman" w:cs="Times New Roman"/>
          <w:b/>
          <w:sz w:val="22"/>
          <w:szCs w:val="22"/>
        </w:rPr>
        <w:t>Ανεπιθύμητες</w:t>
      </w:r>
      <w:r w:rsidRPr="00AA2C00">
        <w:rPr>
          <w:rStyle w:val="FontStyle71"/>
          <w:rFonts w:ascii="Times New Roman" w:hAnsi="Times New Roman" w:cs="Times New Roman"/>
          <w:sz w:val="22"/>
          <w:szCs w:val="22"/>
        </w:rPr>
        <w:t xml:space="preserve"> ενέργειες</w:t>
      </w:r>
    </w:p>
    <w:p w:rsidR="00783D19" w:rsidRPr="00AA2C00" w:rsidRDefault="00783D19"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w:t>
      </w:r>
      <w:r w:rsidR="00D63DA2" w:rsidRPr="00AA2C00">
        <w:rPr>
          <w:rStyle w:val="FontStyle87"/>
          <w:rFonts w:ascii="Times New Roman" w:hAnsi="Times New Roman" w:cs="Times New Roman"/>
          <w:sz w:val="22"/>
          <w:szCs w:val="22"/>
        </w:rPr>
        <w:t>συχνότητα των ακόλουθων</w:t>
      </w:r>
      <w:r w:rsidRPr="00AA2C00">
        <w:rPr>
          <w:rStyle w:val="FontStyle87"/>
          <w:rFonts w:ascii="Times New Roman" w:hAnsi="Times New Roman" w:cs="Times New Roman"/>
          <w:sz w:val="22"/>
          <w:szCs w:val="22"/>
        </w:rPr>
        <w:t xml:space="preserve"> ανεπιθύμητων ενεργειών, που αναφέρθηκαν κατά τη διάρκεια κλινικών μελετών </w:t>
      </w:r>
      <w:r w:rsidR="00D63DA2" w:rsidRPr="00AA2C00">
        <w:rPr>
          <w:rStyle w:val="FontStyle87"/>
          <w:rFonts w:ascii="Times New Roman" w:hAnsi="Times New Roman" w:cs="Times New Roman"/>
          <w:sz w:val="22"/>
          <w:szCs w:val="22"/>
        </w:rPr>
        <w:t xml:space="preserve">και </w:t>
      </w:r>
      <w:r w:rsidRPr="00AA2C00">
        <w:rPr>
          <w:rStyle w:val="FontStyle87"/>
          <w:rFonts w:ascii="Times New Roman" w:hAnsi="Times New Roman" w:cs="Times New Roman"/>
          <w:sz w:val="22"/>
          <w:szCs w:val="22"/>
        </w:rPr>
        <w:t>/ή με την εμπειρία του φαρμάκου μετά την κυκλοφο</w:t>
      </w:r>
      <w:r w:rsidR="00D63DA2" w:rsidRPr="00AA2C00">
        <w:rPr>
          <w:rStyle w:val="FontStyle87"/>
          <w:rFonts w:ascii="Times New Roman" w:hAnsi="Times New Roman" w:cs="Times New Roman"/>
          <w:sz w:val="22"/>
          <w:szCs w:val="22"/>
        </w:rPr>
        <w:t xml:space="preserve">ρία, κατηγοριοποιούνται βάσει της αξιολόγησης του </w:t>
      </w:r>
      <w:r w:rsidR="00C02143" w:rsidRPr="00AA2C00">
        <w:rPr>
          <w:rFonts w:ascii="Times New Roman" w:hAnsi="Times New Roman" w:cs="Times New Roman"/>
          <w:sz w:val="22"/>
          <w:szCs w:val="22"/>
        </w:rPr>
        <w:t>ποσοστού</w:t>
      </w:r>
      <w:r w:rsidR="00C02143"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εμφάνισ</w:t>
      </w:r>
      <w:r w:rsidR="00C02143" w:rsidRPr="00AA2C00">
        <w:rPr>
          <w:rStyle w:val="FontStyle87"/>
          <w:rFonts w:ascii="Times New Roman" w:hAnsi="Times New Roman" w:cs="Times New Roman"/>
          <w:sz w:val="22"/>
          <w:szCs w:val="22"/>
        </w:rPr>
        <w:t>ή</w:t>
      </w:r>
      <w:r w:rsidRPr="00AA2C00">
        <w:rPr>
          <w:rStyle w:val="FontStyle87"/>
          <w:rFonts w:ascii="Times New Roman" w:hAnsi="Times New Roman" w:cs="Times New Roman"/>
          <w:sz w:val="22"/>
          <w:szCs w:val="22"/>
        </w:rPr>
        <w:t xml:space="preserve">ς τους σε μεγάλες, </w:t>
      </w:r>
      <w:r w:rsidR="00C02143" w:rsidRPr="00AA2C00">
        <w:rPr>
          <w:rFonts w:ascii="Times New Roman" w:hAnsi="Times New Roman" w:cs="Times New Roman"/>
          <w:sz w:val="22"/>
          <w:szCs w:val="22"/>
        </w:rPr>
        <w:t xml:space="preserve">μακράς </w:t>
      </w:r>
      <w:r w:rsidRPr="00AA2C00">
        <w:rPr>
          <w:rStyle w:val="FontStyle87"/>
          <w:rFonts w:ascii="Times New Roman" w:hAnsi="Times New Roman" w:cs="Times New Roman"/>
          <w:sz w:val="22"/>
          <w:szCs w:val="22"/>
        </w:rPr>
        <w:t xml:space="preserve">διάρκειας, ελεγχόμενες με </w:t>
      </w:r>
      <w:r w:rsidR="00C02143" w:rsidRPr="00AA2C00">
        <w:rPr>
          <w:rFonts w:ascii="Times New Roman" w:hAnsi="Times New Roman" w:cs="Times New Roman"/>
          <w:sz w:val="22"/>
          <w:szCs w:val="22"/>
        </w:rPr>
        <w:t xml:space="preserve">εικονικό φάρμακο </w:t>
      </w:r>
      <w:r w:rsidRPr="00AA2C00">
        <w:rPr>
          <w:rStyle w:val="FontStyle87"/>
          <w:rFonts w:ascii="Times New Roman" w:hAnsi="Times New Roman" w:cs="Times New Roman"/>
          <w:sz w:val="22"/>
          <w:szCs w:val="22"/>
        </w:rPr>
        <w:t xml:space="preserve">κλινικές μελέτες που περιλαμβάνουν την μελέτη </w:t>
      </w:r>
      <w:r w:rsidRPr="00AA2C00">
        <w:rPr>
          <w:rStyle w:val="FontStyle87"/>
          <w:rFonts w:ascii="Times New Roman" w:hAnsi="Times New Roman" w:cs="Times New Roman"/>
          <w:sz w:val="22"/>
          <w:szCs w:val="22"/>
          <w:lang w:val="en-US"/>
        </w:rPr>
        <w:t>HPS</w:t>
      </w:r>
      <w:r w:rsidRPr="00AA2C00">
        <w:rPr>
          <w:rStyle w:val="FontStyle87"/>
          <w:rFonts w:ascii="Times New Roman" w:hAnsi="Times New Roman" w:cs="Times New Roman"/>
          <w:sz w:val="22"/>
          <w:szCs w:val="22"/>
        </w:rPr>
        <w:t xml:space="preserve"> και την 4</w:t>
      </w:r>
      <w:r w:rsidRPr="00AA2C00">
        <w:rPr>
          <w:rStyle w:val="FontStyle87"/>
          <w:rFonts w:ascii="Times New Roman" w:hAnsi="Times New Roman" w:cs="Times New Roman"/>
          <w:sz w:val="22"/>
          <w:szCs w:val="22"/>
          <w:lang w:val="en-US"/>
        </w:rPr>
        <w:t>S</w:t>
      </w:r>
      <w:r w:rsidRPr="00AA2C00">
        <w:rPr>
          <w:rStyle w:val="FontStyle87"/>
          <w:rFonts w:ascii="Times New Roman" w:hAnsi="Times New Roman" w:cs="Times New Roman"/>
          <w:sz w:val="22"/>
          <w:szCs w:val="22"/>
        </w:rPr>
        <w:t xml:space="preserve"> με 20</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536 και 4</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444 ασθενείς, αντιστοίχως (βλέπε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5.1). Κατά την </w:t>
      </w:r>
      <w:r w:rsidRPr="00AA2C00">
        <w:rPr>
          <w:rStyle w:val="FontStyle87"/>
          <w:rFonts w:ascii="Times New Roman" w:hAnsi="Times New Roman" w:cs="Times New Roman"/>
          <w:sz w:val="22"/>
          <w:szCs w:val="22"/>
          <w:lang w:val="en-US"/>
        </w:rPr>
        <w:t>HPS</w:t>
      </w:r>
      <w:r w:rsidRPr="00AA2C00">
        <w:rPr>
          <w:rStyle w:val="FontStyle87"/>
          <w:rFonts w:ascii="Times New Roman" w:hAnsi="Times New Roman" w:cs="Times New Roman"/>
          <w:sz w:val="22"/>
          <w:szCs w:val="22"/>
        </w:rPr>
        <w:t xml:space="preserve"> έχουν καταγραφεί μόνο σοβαρές ανεπιθύμητες ενέργειες καθώς και μυαλγία, αύξηση των τρανσαμινασών του ορού </w:t>
      </w:r>
      <w:r w:rsidR="00D63DA2" w:rsidRPr="00AA2C00">
        <w:rPr>
          <w:rStyle w:val="FontStyle87"/>
          <w:rFonts w:ascii="Times New Roman" w:hAnsi="Times New Roman" w:cs="Times New Roman"/>
          <w:sz w:val="22"/>
          <w:szCs w:val="22"/>
        </w:rPr>
        <w:t>και</w:t>
      </w:r>
      <w:r w:rsidRPr="00AA2C00">
        <w:rPr>
          <w:rStyle w:val="FontStyle87"/>
          <w:rFonts w:ascii="Times New Roman" w:hAnsi="Times New Roman" w:cs="Times New Roman"/>
          <w:sz w:val="22"/>
          <w:szCs w:val="22"/>
        </w:rPr>
        <w:t xml:space="preserve"> </w:t>
      </w:r>
      <w:r w:rsidR="00D63DA2" w:rsidRPr="00AA2C00">
        <w:rPr>
          <w:rStyle w:val="FontStyle87"/>
          <w:rFonts w:ascii="Times New Roman" w:hAnsi="Times New Roman" w:cs="Times New Roman"/>
          <w:sz w:val="22"/>
          <w:szCs w:val="22"/>
        </w:rPr>
        <w:t xml:space="preserve">της </w:t>
      </w:r>
      <w:r w:rsidR="00416D84" w:rsidRPr="00AA2C00">
        <w:rPr>
          <w:rStyle w:val="FontStyle87"/>
          <w:rFonts w:ascii="Times New Roman" w:hAnsi="Times New Roman" w:cs="Times New Roman"/>
          <w:sz w:val="22"/>
          <w:szCs w:val="22"/>
          <w:lang w:val="en-US"/>
        </w:rPr>
        <w:t>C</w:t>
      </w:r>
      <w:r w:rsidRPr="00AA2C00">
        <w:rPr>
          <w:rStyle w:val="FontStyle87"/>
          <w:rFonts w:ascii="Times New Roman" w:hAnsi="Times New Roman" w:cs="Times New Roman"/>
          <w:sz w:val="22"/>
          <w:szCs w:val="22"/>
          <w:lang w:val="en-US"/>
        </w:rPr>
        <w:t>K</w:t>
      </w:r>
      <w:r w:rsidRPr="00AA2C00">
        <w:rPr>
          <w:rStyle w:val="FontStyle87"/>
          <w:rFonts w:ascii="Times New Roman" w:hAnsi="Times New Roman" w:cs="Times New Roman"/>
          <w:sz w:val="22"/>
          <w:szCs w:val="22"/>
        </w:rPr>
        <w:t>. Κατά την 4</w:t>
      </w:r>
      <w:r w:rsidRPr="00AA2C00">
        <w:rPr>
          <w:rStyle w:val="FontStyle87"/>
          <w:rFonts w:ascii="Times New Roman" w:hAnsi="Times New Roman" w:cs="Times New Roman"/>
          <w:sz w:val="22"/>
          <w:szCs w:val="22"/>
          <w:lang w:val="en-US"/>
        </w:rPr>
        <w:t>S</w:t>
      </w:r>
      <w:r w:rsidRPr="00AA2C00">
        <w:rPr>
          <w:rStyle w:val="FontStyle87"/>
          <w:rFonts w:ascii="Times New Roman" w:hAnsi="Times New Roman" w:cs="Times New Roman"/>
          <w:sz w:val="22"/>
          <w:szCs w:val="22"/>
        </w:rPr>
        <w:t xml:space="preserve"> έχουν καταγραφεί όλες οι ανεπιθύμητες ενέργειες που </w:t>
      </w:r>
      <w:r w:rsidR="0086409D" w:rsidRPr="00AA2C00">
        <w:rPr>
          <w:rStyle w:val="FontStyle87"/>
          <w:rFonts w:ascii="Times New Roman" w:hAnsi="Times New Roman" w:cs="Times New Roman"/>
          <w:sz w:val="22"/>
          <w:szCs w:val="22"/>
        </w:rPr>
        <w:t>αναφέρονται</w:t>
      </w:r>
      <w:r w:rsidRPr="00AA2C00">
        <w:rPr>
          <w:rStyle w:val="FontStyle87"/>
          <w:rFonts w:ascii="Times New Roman" w:hAnsi="Times New Roman" w:cs="Times New Roman"/>
          <w:sz w:val="22"/>
          <w:szCs w:val="22"/>
        </w:rPr>
        <w:t xml:space="preserve"> παρακάτω. Εάν </w:t>
      </w:r>
      <w:r w:rsidR="00C02143" w:rsidRPr="00AA2C00">
        <w:rPr>
          <w:rFonts w:ascii="Times New Roman" w:hAnsi="Times New Roman" w:cs="Times New Roman"/>
          <w:sz w:val="22"/>
          <w:szCs w:val="22"/>
        </w:rPr>
        <w:t xml:space="preserve">το ποσοστό </w:t>
      </w:r>
      <w:r w:rsidRPr="00AA2C00">
        <w:rPr>
          <w:rStyle w:val="FontStyle87"/>
          <w:rFonts w:ascii="Times New Roman" w:hAnsi="Times New Roman" w:cs="Times New Roman"/>
          <w:sz w:val="22"/>
          <w:szCs w:val="22"/>
        </w:rPr>
        <w:t xml:space="preserve">εμφάνισης με την σιμβαστατίνη ήταν μικρότερο </w:t>
      </w:r>
      <w:r w:rsidR="00C02143" w:rsidRPr="00AA2C00">
        <w:rPr>
          <w:rStyle w:val="FontStyle87"/>
          <w:rFonts w:ascii="Times New Roman" w:hAnsi="Times New Roman" w:cs="Times New Roman"/>
          <w:sz w:val="22"/>
          <w:szCs w:val="22"/>
        </w:rPr>
        <w:t xml:space="preserve">από </w:t>
      </w:r>
      <w:r w:rsidRPr="00AA2C00">
        <w:rPr>
          <w:rStyle w:val="FontStyle87"/>
          <w:rFonts w:ascii="Times New Roman" w:hAnsi="Times New Roman" w:cs="Times New Roman"/>
          <w:sz w:val="22"/>
          <w:szCs w:val="22"/>
        </w:rPr>
        <w:t xml:space="preserve">ή παρόμοιο </w:t>
      </w:r>
      <w:r w:rsidR="005576F4" w:rsidRPr="00AA2C00">
        <w:rPr>
          <w:rStyle w:val="FontStyle87"/>
          <w:rFonts w:ascii="Times New Roman" w:hAnsi="Times New Roman" w:cs="Times New Roman"/>
          <w:sz w:val="22"/>
          <w:szCs w:val="22"/>
        </w:rPr>
        <w:t>με</w:t>
      </w:r>
      <w:r w:rsidRPr="00AA2C00">
        <w:rPr>
          <w:rStyle w:val="FontStyle87"/>
          <w:rFonts w:ascii="Times New Roman" w:hAnsi="Times New Roman" w:cs="Times New Roman"/>
          <w:sz w:val="22"/>
          <w:szCs w:val="22"/>
        </w:rPr>
        <w:t xml:space="preserve"> αυτό του </w:t>
      </w:r>
      <w:r w:rsidR="00C02143" w:rsidRPr="00AA2C00">
        <w:rPr>
          <w:rFonts w:ascii="Times New Roman" w:hAnsi="Times New Roman" w:cs="Times New Roman"/>
          <w:sz w:val="22"/>
          <w:szCs w:val="22"/>
        </w:rPr>
        <w:t>εικονικού φαρμάκου</w:t>
      </w:r>
      <w:r w:rsidR="00C02143" w:rsidRPr="00AA2C00" w:rsidDel="00C02143">
        <w:rPr>
          <w:rFonts w:ascii="Times New Roman" w:hAnsi="Times New Roman" w:cs="Times New Roman"/>
          <w:sz w:val="22"/>
          <w:szCs w:val="22"/>
        </w:rPr>
        <w:t xml:space="preserve"> </w:t>
      </w:r>
      <w:r w:rsidRPr="00AA2C00">
        <w:rPr>
          <w:rStyle w:val="FontStyle87"/>
          <w:rFonts w:ascii="Times New Roman" w:hAnsi="Times New Roman" w:cs="Times New Roman"/>
          <w:sz w:val="22"/>
          <w:szCs w:val="22"/>
        </w:rPr>
        <w:t>σ'</w:t>
      </w:r>
      <w:r w:rsidR="0086409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αυτές τις μελέτες, και υπήρχαν σχετικές αυθόρμητες αναφορές παρόμοιας αιτιολογίας, αυτές οι ανεπιθύμητες ενέργειες κατηγοριοποι</w:t>
      </w:r>
      <w:r w:rsidR="00C02143" w:rsidRPr="00AA2C00">
        <w:rPr>
          <w:rStyle w:val="FontStyle87"/>
          <w:rFonts w:ascii="Times New Roman" w:hAnsi="Times New Roman" w:cs="Times New Roman"/>
          <w:sz w:val="22"/>
          <w:szCs w:val="22"/>
        </w:rPr>
        <w:t>ήθηκαν</w:t>
      </w:r>
      <w:r w:rsidRPr="00AA2C00">
        <w:rPr>
          <w:rStyle w:val="FontStyle87"/>
          <w:rFonts w:ascii="Times New Roman" w:hAnsi="Times New Roman" w:cs="Times New Roman"/>
          <w:sz w:val="22"/>
          <w:szCs w:val="22"/>
        </w:rPr>
        <w:t xml:space="preserve"> ως 'σπάνιες'.</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Στη μελέτη καρδιακής προστασίας, </w:t>
      </w:r>
      <w:r w:rsidRPr="00AA2C00">
        <w:rPr>
          <w:rStyle w:val="FontStyle87"/>
          <w:rFonts w:ascii="Times New Roman" w:hAnsi="Times New Roman" w:cs="Times New Roman"/>
          <w:sz w:val="22"/>
          <w:szCs w:val="22"/>
          <w:lang w:val="en-US"/>
        </w:rPr>
        <w:t>HPS</w:t>
      </w:r>
      <w:r w:rsidRPr="00AA2C00">
        <w:rPr>
          <w:rStyle w:val="FontStyle87"/>
          <w:rFonts w:ascii="Times New Roman" w:hAnsi="Times New Roman" w:cs="Times New Roman"/>
          <w:sz w:val="22"/>
          <w:szCs w:val="22"/>
        </w:rPr>
        <w:t xml:space="preserve">, (βλέπε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5.1) που </w:t>
      </w:r>
      <w:r w:rsidR="00B126E3" w:rsidRPr="00AA2C00">
        <w:rPr>
          <w:rStyle w:val="FontStyle87"/>
          <w:rFonts w:ascii="Times New Roman" w:hAnsi="Times New Roman" w:cs="Times New Roman"/>
          <w:sz w:val="22"/>
          <w:szCs w:val="22"/>
        </w:rPr>
        <w:t>συμ</w:t>
      </w:r>
      <w:r w:rsidRPr="00AA2C00">
        <w:rPr>
          <w:rStyle w:val="FontStyle87"/>
          <w:rFonts w:ascii="Times New Roman" w:hAnsi="Times New Roman" w:cs="Times New Roman"/>
          <w:sz w:val="22"/>
          <w:szCs w:val="22"/>
        </w:rPr>
        <w:t>περιέλαβε 20</w:t>
      </w:r>
      <w:r w:rsidR="00E546A0" w:rsidRPr="00AA2C00">
        <w:rPr>
          <w:rStyle w:val="FontStyle87"/>
          <w:rFonts w:ascii="Times New Roman" w:hAnsi="Times New Roman" w:cs="Times New Roman"/>
          <w:sz w:val="22"/>
          <w:szCs w:val="22"/>
        </w:rPr>
        <w:t>.</w:t>
      </w:r>
      <w:r w:rsidR="00B126E3" w:rsidRPr="00AA2C00">
        <w:rPr>
          <w:rStyle w:val="FontStyle87"/>
          <w:rFonts w:ascii="Times New Roman" w:hAnsi="Times New Roman" w:cs="Times New Roman"/>
          <w:sz w:val="22"/>
          <w:szCs w:val="22"/>
        </w:rPr>
        <w:t>536</w:t>
      </w:r>
      <w:r w:rsidRPr="00AA2C00">
        <w:rPr>
          <w:rStyle w:val="FontStyle87"/>
          <w:rFonts w:ascii="Times New Roman" w:hAnsi="Times New Roman" w:cs="Times New Roman"/>
          <w:sz w:val="22"/>
          <w:szCs w:val="22"/>
        </w:rPr>
        <w:t xml:space="preserve"> ασθενείς, που έλαβαν </w:t>
      </w:r>
      <w:r w:rsidR="00C02143" w:rsidRPr="00AA2C00">
        <w:rPr>
          <w:rStyle w:val="FontStyle87"/>
          <w:rFonts w:ascii="Times New Roman" w:hAnsi="Times New Roman" w:cs="Times New Roman"/>
          <w:sz w:val="22"/>
          <w:szCs w:val="22"/>
        </w:rPr>
        <w:t xml:space="preserve">θεραπεία με </w:t>
      </w:r>
      <w:r w:rsidRPr="00AA2C00">
        <w:rPr>
          <w:rStyle w:val="FontStyle87"/>
          <w:rFonts w:ascii="Times New Roman" w:hAnsi="Times New Roman" w:cs="Times New Roman"/>
          <w:sz w:val="22"/>
          <w:szCs w:val="22"/>
        </w:rPr>
        <w:t xml:space="preserve">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/ημερησίως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n</w:t>
      </w:r>
      <w:r w:rsidRPr="00AA2C00">
        <w:rPr>
          <w:rStyle w:val="FontStyle87"/>
          <w:rFonts w:ascii="Times New Roman" w:hAnsi="Times New Roman" w:cs="Times New Roman"/>
          <w:sz w:val="22"/>
          <w:szCs w:val="22"/>
        </w:rPr>
        <w:t xml:space="preserve"> = 10</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269) ή </w:t>
      </w:r>
      <w:r w:rsidR="00B126E3" w:rsidRPr="00AA2C00">
        <w:rPr>
          <w:rFonts w:ascii="Times New Roman" w:hAnsi="Times New Roman" w:cs="Times New Roman"/>
          <w:sz w:val="22"/>
          <w:szCs w:val="22"/>
        </w:rPr>
        <w:t xml:space="preserve">εικονικό φάρμακο </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n</w:t>
      </w:r>
      <w:r w:rsidRPr="00AA2C00">
        <w:rPr>
          <w:rStyle w:val="FontStyle87"/>
          <w:rFonts w:ascii="Times New Roman" w:hAnsi="Times New Roman" w:cs="Times New Roman"/>
          <w:sz w:val="22"/>
          <w:szCs w:val="22"/>
        </w:rPr>
        <w:t xml:space="preserve"> = 10</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267), τα προφίλ ασφάλειας ήταν συγκρί</w:t>
      </w:r>
      <w:r w:rsidR="0086409D" w:rsidRPr="00AA2C00">
        <w:rPr>
          <w:rStyle w:val="FontStyle87"/>
          <w:rFonts w:ascii="Times New Roman" w:hAnsi="Times New Roman" w:cs="Times New Roman"/>
          <w:sz w:val="22"/>
          <w:szCs w:val="22"/>
        </w:rPr>
        <w:t>σιμα μεταξύ των ασθενών που έλαβ</w:t>
      </w:r>
      <w:r w:rsidRPr="00AA2C00">
        <w:rPr>
          <w:rStyle w:val="FontStyle87"/>
          <w:rFonts w:ascii="Times New Roman" w:hAnsi="Times New Roman" w:cs="Times New Roman"/>
          <w:sz w:val="22"/>
          <w:szCs w:val="22"/>
        </w:rPr>
        <w:t xml:space="preserve">αν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 xml:space="preserve">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και των ασθενών που έλαβαν </w:t>
      </w:r>
      <w:r w:rsidR="00B126E3" w:rsidRPr="00AA2C00">
        <w:rPr>
          <w:rFonts w:ascii="Times New Roman" w:hAnsi="Times New Roman" w:cs="Times New Roman"/>
          <w:sz w:val="22"/>
          <w:szCs w:val="22"/>
        </w:rPr>
        <w:t xml:space="preserve">εικονικό φάρμακο </w:t>
      </w:r>
      <w:r w:rsidRPr="00AA2C00">
        <w:rPr>
          <w:rStyle w:val="FontStyle87"/>
          <w:rFonts w:ascii="Times New Roman" w:hAnsi="Times New Roman" w:cs="Times New Roman"/>
          <w:sz w:val="22"/>
          <w:szCs w:val="22"/>
        </w:rPr>
        <w:t xml:space="preserve">κατά τη διάρκεια των κατά μέσο όρο </w:t>
      </w:r>
      <w:r w:rsidR="00B126E3" w:rsidRPr="00AA2C00">
        <w:rPr>
          <w:rStyle w:val="FontStyle87"/>
          <w:rFonts w:ascii="Times New Roman" w:hAnsi="Times New Roman" w:cs="Times New Roman"/>
          <w:sz w:val="22"/>
          <w:szCs w:val="22"/>
        </w:rPr>
        <w:t xml:space="preserve">5 ετών </w:t>
      </w:r>
      <w:r w:rsidRPr="00AA2C00">
        <w:rPr>
          <w:rStyle w:val="FontStyle87"/>
          <w:rFonts w:ascii="Times New Roman" w:hAnsi="Times New Roman" w:cs="Times New Roman"/>
          <w:sz w:val="22"/>
          <w:szCs w:val="22"/>
        </w:rPr>
        <w:t xml:space="preserve">της μελέτης. Το ποσοστό της διακοπής λόγω ανεπιθύμητων ενεργειών ήταν </w:t>
      </w:r>
      <w:r w:rsidR="00B126E3" w:rsidRPr="00AA2C00">
        <w:rPr>
          <w:rStyle w:val="FontStyle87"/>
          <w:rFonts w:ascii="Times New Roman" w:hAnsi="Times New Roman" w:cs="Times New Roman"/>
          <w:sz w:val="22"/>
          <w:szCs w:val="22"/>
        </w:rPr>
        <w:t>συγ</w:t>
      </w:r>
      <w:r w:rsidR="0086409D" w:rsidRPr="00AA2C00">
        <w:rPr>
          <w:rStyle w:val="FontStyle87"/>
          <w:rFonts w:ascii="Times New Roman" w:hAnsi="Times New Roman" w:cs="Times New Roman"/>
          <w:sz w:val="22"/>
          <w:szCs w:val="22"/>
        </w:rPr>
        <w:t>κρίσιμο</w:t>
      </w:r>
      <w:r w:rsidRPr="00AA2C00">
        <w:rPr>
          <w:rStyle w:val="FontStyle87"/>
          <w:rFonts w:ascii="Times New Roman" w:hAnsi="Times New Roman" w:cs="Times New Roman"/>
          <w:sz w:val="22"/>
          <w:szCs w:val="22"/>
        </w:rPr>
        <w:t xml:space="preserve"> (4,8% σε ασθενείς που έλαβαν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 xml:space="preserve">40 </w:t>
      </w:r>
      <w:r w:rsidR="0086409D" w:rsidRPr="00AA2C00">
        <w:rPr>
          <w:rStyle w:val="FontStyle87"/>
          <w:rFonts w:ascii="Times New Roman" w:hAnsi="Times New Roman" w:cs="Times New Roman"/>
          <w:sz w:val="22"/>
          <w:szCs w:val="22"/>
          <w:lang w:val="en-US"/>
        </w:rPr>
        <w:t>m</w:t>
      </w:r>
      <w:r w:rsidRPr="00AA2C00">
        <w:rPr>
          <w:rStyle w:val="FontStyle87"/>
          <w:rFonts w:ascii="Times New Roman" w:hAnsi="Times New Roman" w:cs="Times New Roman"/>
          <w:sz w:val="22"/>
          <w:szCs w:val="22"/>
          <w:lang w:val="en-US"/>
        </w:rPr>
        <w:t>g</w:t>
      </w:r>
      <w:r w:rsidRPr="00AA2C00">
        <w:rPr>
          <w:rStyle w:val="FontStyle87"/>
          <w:rFonts w:ascii="Times New Roman" w:hAnsi="Times New Roman" w:cs="Times New Roman"/>
          <w:sz w:val="22"/>
          <w:szCs w:val="22"/>
        </w:rPr>
        <w:t>, σε σύγκριση με 5</w:t>
      </w:r>
      <w:r w:rsidR="00B126E3"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1 % των ασθενών που έλαβαν </w:t>
      </w:r>
      <w:r w:rsidR="00CB1930" w:rsidRPr="00AA2C00">
        <w:rPr>
          <w:rFonts w:ascii="Times New Roman" w:hAnsi="Times New Roman" w:cs="Times New Roman"/>
          <w:sz w:val="22"/>
          <w:szCs w:val="22"/>
        </w:rPr>
        <w:t>εικονικό φάρμακο</w:t>
      </w:r>
      <w:r w:rsidRPr="00AA2C00">
        <w:rPr>
          <w:rStyle w:val="FontStyle87"/>
          <w:rFonts w:ascii="Times New Roman" w:hAnsi="Times New Roman" w:cs="Times New Roman"/>
          <w:sz w:val="22"/>
          <w:szCs w:val="22"/>
        </w:rPr>
        <w:t xml:space="preserve">). Η </w:t>
      </w:r>
      <w:r w:rsidR="0089374B" w:rsidRPr="00AA2C00">
        <w:rPr>
          <w:rStyle w:val="FontStyle87"/>
          <w:rFonts w:ascii="Times New Roman" w:hAnsi="Times New Roman" w:cs="Times New Roman"/>
          <w:sz w:val="22"/>
          <w:szCs w:val="22"/>
        </w:rPr>
        <w:t>συχνότητα</w:t>
      </w:r>
      <w:r w:rsidRPr="00AA2C00">
        <w:rPr>
          <w:rStyle w:val="FontStyle87"/>
          <w:rFonts w:ascii="Times New Roman" w:hAnsi="Times New Roman" w:cs="Times New Roman"/>
          <w:sz w:val="22"/>
          <w:szCs w:val="22"/>
        </w:rPr>
        <w:t xml:space="preserve"> εμφάνισης μυοπάθειας ήταν &lt; 0</w:t>
      </w:r>
      <w:r w:rsidR="00B126E3"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1 % σε ασθενείς που έλαβαν </w:t>
      </w:r>
      <w:r w:rsidR="00B126E3" w:rsidRPr="00AA2C00">
        <w:rPr>
          <w:rStyle w:val="FontStyle87"/>
          <w:rFonts w:ascii="Times New Roman" w:hAnsi="Times New Roman" w:cs="Times New Roman"/>
          <w:sz w:val="22"/>
          <w:szCs w:val="22"/>
        </w:rPr>
        <w:t>σιμβαστατίνη</w:t>
      </w:r>
      <w:r w:rsidR="00B126E3" w:rsidRPr="00AA2C00" w:rsidDel="00B126E3">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4</w:t>
      </w:r>
      <w:r w:rsidR="000623CD" w:rsidRPr="00AA2C00">
        <w:rPr>
          <w:rStyle w:val="FontStyle87"/>
          <w:rFonts w:ascii="Times New Roman" w:hAnsi="Times New Roman" w:cs="Times New Roman"/>
          <w:sz w:val="22"/>
          <w:szCs w:val="22"/>
        </w:rPr>
        <w:t>0</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Αυξημένα επίπεδα των τρανσαμινασών (&gt; 3 </w:t>
      </w:r>
      <w:r w:rsidR="00604141"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ULN</w:t>
      </w:r>
      <w:r w:rsidRPr="00AA2C00">
        <w:rPr>
          <w:rStyle w:val="FontStyle87"/>
          <w:rFonts w:ascii="Times New Roman" w:hAnsi="Times New Roman" w:cs="Times New Roman"/>
          <w:sz w:val="22"/>
          <w:szCs w:val="22"/>
        </w:rPr>
        <w:t xml:space="preserve"> </w:t>
      </w:r>
      <w:r w:rsidR="00D6245E" w:rsidRPr="00AA2C00">
        <w:rPr>
          <w:rStyle w:val="FontStyle87"/>
          <w:rFonts w:ascii="Times New Roman" w:hAnsi="Times New Roman" w:cs="Times New Roman"/>
          <w:sz w:val="22"/>
          <w:szCs w:val="22"/>
        </w:rPr>
        <w:t xml:space="preserve">που </w:t>
      </w:r>
      <w:r w:rsidRPr="00AA2C00">
        <w:rPr>
          <w:rStyle w:val="FontStyle87"/>
          <w:rFonts w:ascii="Times New Roman" w:hAnsi="Times New Roman" w:cs="Times New Roman"/>
          <w:sz w:val="22"/>
          <w:szCs w:val="22"/>
        </w:rPr>
        <w:t xml:space="preserve">διαπιστώθηκαν με </w:t>
      </w:r>
      <w:r w:rsidR="0089374B" w:rsidRPr="00AA2C00">
        <w:rPr>
          <w:rStyle w:val="FontStyle87"/>
          <w:rFonts w:ascii="Times New Roman" w:hAnsi="Times New Roman" w:cs="Times New Roman"/>
          <w:sz w:val="22"/>
          <w:szCs w:val="22"/>
        </w:rPr>
        <w:t>επαναλαμβανόμενο</w:t>
      </w:r>
      <w:r w:rsidRPr="00AA2C00">
        <w:rPr>
          <w:rStyle w:val="FontStyle87"/>
          <w:rFonts w:ascii="Times New Roman" w:hAnsi="Times New Roman" w:cs="Times New Roman"/>
          <w:sz w:val="22"/>
          <w:szCs w:val="22"/>
        </w:rPr>
        <w:t xml:space="preserve"> έλε</w:t>
      </w:r>
      <w:r w:rsidR="001E4620" w:rsidRPr="00AA2C00">
        <w:rPr>
          <w:rStyle w:val="FontStyle87"/>
          <w:rFonts w:ascii="Times New Roman" w:hAnsi="Times New Roman" w:cs="Times New Roman"/>
          <w:sz w:val="22"/>
          <w:szCs w:val="22"/>
        </w:rPr>
        <w:t>γχο), εμφανίσθηκαν στο 0,21 % (</w:t>
      </w:r>
      <w:r w:rsidR="001E4620" w:rsidRPr="00AA2C00">
        <w:rPr>
          <w:rStyle w:val="FontStyle87"/>
          <w:rFonts w:ascii="Times New Roman" w:hAnsi="Times New Roman" w:cs="Times New Roman"/>
          <w:sz w:val="22"/>
          <w:szCs w:val="22"/>
          <w:lang w:val="en-US"/>
        </w:rPr>
        <w:t>n</w:t>
      </w:r>
      <w:r w:rsidRPr="00AA2C00">
        <w:rPr>
          <w:rStyle w:val="FontStyle87"/>
          <w:rFonts w:ascii="Times New Roman" w:hAnsi="Times New Roman" w:cs="Times New Roman"/>
          <w:sz w:val="22"/>
          <w:szCs w:val="22"/>
        </w:rPr>
        <w:t xml:space="preserve"> = 21) των ασθενών που έλαβαν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 xml:space="preserve">40 </w:t>
      </w:r>
      <w:r w:rsidR="00E92C73"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σε σύγκριση με 0,09% (</w:t>
      </w:r>
      <w:r w:rsidR="001E4620" w:rsidRPr="00AA2C00">
        <w:rPr>
          <w:rStyle w:val="FontStyle87"/>
          <w:rFonts w:ascii="Times New Roman" w:hAnsi="Times New Roman" w:cs="Times New Roman"/>
          <w:sz w:val="22"/>
          <w:szCs w:val="22"/>
          <w:lang w:val="en-US"/>
        </w:rPr>
        <w:t>n</w:t>
      </w:r>
      <w:r w:rsidRPr="00AA2C00">
        <w:rPr>
          <w:rStyle w:val="FontStyle87"/>
          <w:rFonts w:ascii="Times New Roman" w:hAnsi="Times New Roman" w:cs="Times New Roman"/>
          <w:sz w:val="22"/>
          <w:szCs w:val="22"/>
        </w:rPr>
        <w:t xml:space="preserve"> = 9) των ασθενών που έλαβαν </w:t>
      </w:r>
      <w:r w:rsidR="00B126E3" w:rsidRPr="00AA2C00">
        <w:rPr>
          <w:rFonts w:ascii="Times New Roman" w:hAnsi="Times New Roman" w:cs="Times New Roman"/>
          <w:sz w:val="22"/>
          <w:szCs w:val="22"/>
        </w:rPr>
        <w:t>εικονικό φάρμακο</w:t>
      </w:r>
      <w:r w:rsidRPr="00AA2C00">
        <w:rPr>
          <w:rStyle w:val="FontStyle87"/>
          <w:rFonts w:ascii="Times New Roman" w:hAnsi="Times New Roman" w:cs="Times New Roman"/>
          <w:sz w:val="22"/>
          <w:szCs w:val="22"/>
        </w:rPr>
        <w:t>.</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w:t>
      </w:r>
      <w:r w:rsidR="0089374B" w:rsidRPr="00AA2C00">
        <w:rPr>
          <w:rStyle w:val="FontStyle87"/>
          <w:rFonts w:ascii="Times New Roman" w:hAnsi="Times New Roman" w:cs="Times New Roman"/>
          <w:sz w:val="22"/>
          <w:szCs w:val="22"/>
        </w:rPr>
        <w:t>συχνότητα</w:t>
      </w:r>
      <w:r w:rsidRPr="00AA2C00">
        <w:rPr>
          <w:rStyle w:val="FontStyle87"/>
          <w:rFonts w:ascii="Times New Roman" w:hAnsi="Times New Roman" w:cs="Times New Roman"/>
          <w:sz w:val="22"/>
          <w:szCs w:val="22"/>
        </w:rPr>
        <w:t xml:space="preserve"> των ανεπιθύμητων ενεργειών έχουν κατηγοριοποιηθεί σύμφωνα με τα</w:t>
      </w:r>
      <w:r w:rsidR="00416D84"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ακόλουθα:</w:t>
      </w:r>
    </w:p>
    <w:p w:rsidR="00B126E3" w:rsidRPr="00AA2C00" w:rsidRDefault="0073338B" w:rsidP="00B126E3">
      <w:pPr>
        <w:pStyle w:val="Style4"/>
        <w:widowControl/>
        <w:rPr>
          <w:rFonts w:ascii="Times New Roman" w:hAnsi="Times New Roman" w:cs="Times New Roman"/>
          <w:sz w:val="22"/>
          <w:szCs w:val="22"/>
        </w:rPr>
      </w:pPr>
      <w:r w:rsidRPr="00AA2C00">
        <w:rPr>
          <w:rStyle w:val="FontStyle95"/>
          <w:rFonts w:ascii="Times New Roman" w:hAnsi="Times New Roman" w:cs="Times New Roman"/>
          <w:sz w:val="22"/>
          <w:szCs w:val="22"/>
        </w:rPr>
        <w:lastRenderedPageBreak/>
        <w:t xml:space="preserve">Πολύ </w:t>
      </w:r>
      <w:r w:rsidR="004427B3" w:rsidRPr="00AA2C00">
        <w:rPr>
          <w:rStyle w:val="FontStyle87"/>
          <w:rFonts w:ascii="Times New Roman" w:hAnsi="Times New Roman" w:cs="Times New Roman"/>
          <w:sz w:val="22"/>
          <w:szCs w:val="22"/>
        </w:rPr>
        <w:t xml:space="preserve">συχνές </w:t>
      </w:r>
      <w:r w:rsidRPr="00AA2C00">
        <w:rPr>
          <w:rStyle w:val="FontStyle87"/>
          <w:rFonts w:ascii="Times New Roman" w:hAnsi="Times New Roman" w:cs="Times New Roman"/>
          <w:sz w:val="22"/>
          <w:szCs w:val="22"/>
        </w:rPr>
        <w:t xml:space="preserve">(&gt; </w:t>
      </w:r>
      <w:r w:rsidRPr="00AA2C00">
        <w:rPr>
          <w:rStyle w:val="FontStyle95"/>
          <w:rFonts w:ascii="Times New Roman" w:hAnsi="Times New Roman" w:cs="Times New Roman"/>
          <w:sz w:val="22"/>
          <w:szCs w:val="22"/>
        </w:rPr>
        <w:t>1/1</w:t>
      </w:r>
      <w:r w:rsidR="00E92C73" w:rsidRPr="00AA2C00">
        <w:rPr>
          <w:rStyle w:val="FontStyle87"/>
          <w:rFonts w:ascii="Times New Roman" w:hAnsi="Times New Roman" w:cs="Times New Roman"/>
          <w:sz w:val="22"/>
          <w:szCs w:val="22"/>
        </w:rPr>
        <w:t>0</w:t>
      </w:r>
      <w:r w:rsidRPr="00AA2C00">
        <w:rPr>
          <w:rStyle w:val="FontStyle87"/>
          <w:rFonts w:ascii="Times New Roman" w:hAnsi="Times New Roman" w:cs="Times New Roman"/>
          <w:sz w:val="22"/>
          <w:szCs w:val="22"/>
        </w:rPr>
        <w:t>),</w:t>
      </w:r>
      <w:r w:rsidR="005F617D" w:rsidRPr="00AA2C00">
        <w:rPr>
          <w:rStyle w:val="FontStyle87"/>
          <w:rFonts w:ascii="Times New Roman" w:hAnsi="Times New Roman" w:cs="Times New Roman"/>
          <w:sz w:val="22"/>
          <w:szCs w:val="22"/>
        </w:rPr>
        <w:t xml:space="preserve"> </w:t>
      </w:r>
      <w:r w:rsidR="00E92C73" w:rsidRPr="00AA2C00">
        <w:rPr>
          <w:rStyle w:val="FontStyle87"/>
          <w:rFonts w:ascii="Times New Roman" w:hAnsi="Times New Roman" w:cs="Times New Roman"/>
          <w:sz w:val="22"/>
          <w:szCs w:val="22"/>
        </w:rPr>
        <w:t>Συχνές</w:t>
      </w:r>
      <w:r w:rsidRPr="00AA2C00">
        <w:rPr>
          <w:rStyle w:val="FontStyle87"/>
          <w:rFonts w:ascii="Times New Roman" w:hAnsi="Times New Roman" w:cs="Times New Roman"/>
          <w:sz w:val="22"/>
          <w:szCs w:val="22"/>
        </w:rPr>
        <w:t xml:space="preserve"> (</w:t>
      </w:r>
      <w:r w:rsidR="00E92C73"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1/100, &lt; 1/10),</w:t>
      </w:r>
      <w:r w:rsidR="005F617D" w:rsidRPr="00AA2C00">
        <w:rPr>
          <w:rStyle w:val="FontStyle87"/>
          <w:rFonts w:ascii="Times New Roman" w:hAnsi="Times New Roman" w:cs="Times New Roman"/>
          <w:sz w:val="22"/>
          <w:szCs w:val="22"/>
        </w:rPr>
        <w:t xml:space="preserve"> Ό</w:t>
      </w:r>
      <w:r w:rsidRPr="00AA2C00">
        <w:rPr>
          <w:rStyle w:val="FontStyle87"/>
          <w:rFonts w:ascii="Times New Roman" w:hAnsi="Times New Roman" w:cs="Times New Roman"/>
          <w:sz w:val="22"/>
          <w:szCs w:val="22"/>
        </w:rPr>
        <w:t>χι συχνές (</w:t>
      </w:r>
      <w:r w:rsidR="00E92C73" w:rsidRPr="00AA2C00">
        <w:rPr>
          <w:rStyle w:val="FontStyle87"/>
          <w:rFonts w:ascii="Times New Roman" w:hAnsi="Times New Roman" w:cs="Times New Roman"/>
          <w:sz w:val="22"/>
          <w:szCs w:val="22"/>
        </w:rPr>
        <w:t>≥ 1/1,000, &lt; 1/100), Σπάνιες (≥</w:t>
      </w:r>
      <w:r w:rsidRPr="00AA2C00">
        <w:rPr>
          <w:rStyle w:val="FontStyle87"/>
          <w:rFonts w:ascii="Times New Roman" w:hAnsi="Times New Roman" w:cs="Times New Roman"/>
          <w:sz w:val="22"/>
          <w:szCs w:val="22"/>
        </w:rPr>
        <w:t>1/10</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000 &lt; 1</w:t>
      </w:r>
      <w:r w:rsidRPr="00AA2C00">
        <w:rPr>
          <w:rStyle w:val="FontStyle95"/>
          <w:rFonts w:ascii="Times New Roman" w:hAnsi="Times New Roman" w:cs="Times New Roman"/>
          <w:sz w:val="22"/>
          <w:szCs w:val="22"/>
        </w:rPr>
        <w:t>/1</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000), Πολύ σπάνιες (&lt; 1/10</w:t>
      </w:r>
      <w:r w:rsidR="008678CC"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000)</w:t>
      </w:r>
      <w:r w:rsidR="00B126E3" w:rsidRPr="00AA2C00">
        <w:rPr>
          <w:rStyle w:val="FontStyle87"/>
          <w:rFonts w:ascii="Times New Roman" w:hAnsi="Times New Roman" w:cs="Times New Roman"/>
          <w:sz w:val="22"/>
          <w:szCs w:val="22"/>
        </w:rPr>
        <w:t xml:space="preserve">, </w:t>
      </w:r>
      <w:r w:rsidR="00B126E3" w:rsidRPr="00AA2C00">
        <w:rPr>
          <w:rFonts w:ascii="Times New Roman" w:hAnsi="Times New Roman" w:cs="Times New Roman"/>
          <w:sz w:val="22"/>
          <w:szCs w:val="22"/>
        </w:rPr>
        <w:t>μη γνωστές (δεν μπορούν να εκτιμηθούν με βάση τα διαθέσιμα δεδομένα).</w:t>
      </w:r>
    </w:p>
    <w:p w:rsidR="00E15367" w:rsidRPr="00AA2C00" w:rsidRDefault="00E15367" w:rsidP="00D07151">
      <w:pPr>
        <w:pStyle w:val="Style4"/>
        <w:widowControl/>
        <w:spacing w:line="240" w:lineRule="auto"/>
        <w:rPr>
          <w:rStyle w:val="FontStyle87"/>
          <w:rFonts w:ascii="Times New Roman" w:hAnsi="Times New Roman" w:cs="Times New Roman"/>
          <w:sz w:val="22"/>
          <w:szCs w:val="22"/>
        </w:rPr>
      </w:pPr>
    </w:p>
    <w:p w:rsidR="0073338B" w:rsidRPr="00AA2C00" w:rsidRDefault="004427B3" w:rsidP="00025CAA">
      <w:pPr>
        <w:pStyle w:val="Style4"/>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Διαταραχές</w:t>
      </w:r>
      <w:r w:rsidR="0073338B" w:rsidRPr="00AA2C00">
        <w:rPr>
          <w:rFonts w:ascii="Times New Roman" w:hAnsi="Times New Roman" w:cs="Times New Roman"/>
          <w:sz w:val="22"/>
          <w:szCs w:val="22"/>
          <w:u w:val="single"/>
        </w:rPr>
        <w:t xml:space="preserve"> του αίματος </w:t>
      </w:r>
      <w:r w:rsidRPr="00AA2C00">
        <w:rPr>
          <w:rFonts w:ascii="Times New Roman" w:hAnsi="Times New Roman" w:cs="Times New Roman"/>
          <w:sz w:val="22"/>
          <w:szCs w:val="22"/>
          <w:u w:val="single"/>
        </w:rPr>
        <w:t>και</w:t>
      </w:r>
      <w:r w:rsidR="0073338B" w:rsidRPr="00AA2C00">
        <w:rPr>
          <w:rFonts w:ascii="Times New Roman" w:hAnsi="Times New Roman" w:cs="Times New Roman"/>
          <w:sz w:val="22"/>
          <w:szCs w:val="22"/>
          <w:u w:val="single"/>
        </w:rPr>
        <w:t xml:space="preserve"> του λεμφικού συστήματος:</w:t>
      </w:r>
    </w:p>
    <w:p w:rsidR="0073338B" w:rsidRPr="00AA2C00" w:rsidRDefault="00493C00" w:rsidP="00D07151">
      <w:pPr>
        <w:pStyle w:val="Style11"/>
        <w:widowControl/>
        <w:ind w:right="144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Σπάνιες</w:t>
      </w:r>
      <w:r w:rsidRPr="00AA2C00">
        <w:rPr>
          <w:rStyle w:val="FontStyle54"/>
          <w:rFonts w:ascii="Times New Roman" w:hAnsi="Times New Roman" w:cs="Times New Roman"/>
          <w:i w:val="0"/>
          <w:sz w:val="22"/>
          <w:szCs w:val="22"/>
        </w:rPr>
        <w:t>:</w:t>
      </w:r>
      <w:r w:rsidR="0073338B" w:rsidRPr="00AA2C00">
        <w:rPr>
          <w:rStyle w:val="FontStyle54"/>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αναιμία</w:t>
      </w:r>
    </w:p>
    <w:p w:rsidR="0073338B" w:rsidRPr="00AA2C00" w:rsidRDefault="0073338B" w:rsidP="00D07151">
      <w:pPr>
        <w:pStyle w:val="Style4"/>
        <w:widowControl/>
        <w:spacing w:line="240" w:lineRule="auto"/>
        <w:jc w:val="left"/>
        <w:rPr>
          <w:rFonts w:ascii="Times New Roman" w:hAnsi="Times New Roman" w:cs="Times New Roman"/>
          <w:b/>
          <w:sz w:val="22"/>
          <w:szCs w:val="22"/>
        </w:rPr>
      </w:pPr>
    </w:p>
    <w:p w:rsidR="00B126E3" w:rsidRPr="00AA2C00" w:rsidRDefault="00B126E3" w:rsidP="00B126E3">
      <w:pPr>
        <w:pStyle w:val="Style4"/>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Ψυχιατρικές διαταραχές</w:t>
      </w:r>
      <w:r w:rsidR="005F617D" w:rsidRPr="00AA2C00">
        <w:rPr>
          <w:rFonts w:ascii="Times New Roman" w:hAnsi="Times New Roman" w:cs="Times New Roman"/>
          <w:sz w:val="22"/>
          <w:szCs w:val="22"/>
          <w:u w:val="single"/>
        </w:rPr>
        <w:t>:</w:t>
      </w:r>
    </w:p>
    <w:p w:rsidR="00B126E3" w:rsidRPr="00AA2C00" w:rsidRDefault="00B126E3" w:rsidP="00B126E3">
      <w:pPr>
        <w:pStyle w:val="Style4"/>
        <w:rPr>
          <w:rFonts w:ascii="Times New Roman" w:hAnsi="Times New Roman" w:cs="Times New Roman"/>
          <w:sz w:val="22"/>
          <w:szCs w:val="22"/>
        </w:rPr>
      </w:pPr>
      <w:r w:rsidRPr="00AA2C00">
        <w:rPr>
          <w:rFonts w:ascii="Times New Roman" w:hAnsi="Times New Roman" w:cs="Times New Roman"/>
          <w:i/>
          <w:sz w:val="22"/>
          <w:szCs w:val="22"/>
        </w:rPr>
        <w:t xml:space="preserve">Πολύ σπάνιες: </w:t>
      </w:r>
      <w:r w:rsidRPr="00AA2C00">
        <w:rPr>
          <w:rFonts w:ascii="Times New Roman" w:hAnsi="Times New Roman" w:cs="Times New Roman"/>
          <w:sz w:val="22"/>
          <w:szCs w:val="22"/>
        </w:rPr>
        <w:t>αϋπνία</w:t>
      </w:r>
    </w:p>
    <w:p w:rsidR="00B126E3" w:rsidRPr="00AA2C00" w:rsidRDefault="00B126E3" w:rsidP="00B126E3">
      <w:pPr>
        <w:pStyle w:val="Style4"/>
        <w:widowControl/>
        <w:rPr>
          <w:rFonts w:ascii="Times New Roman" w:hAnsi="Times New Roman" w:cs="Times New Roman"/>
          <w:sz w:val="22"/>
          <w:szCs w:val="22"/>
        </w:rPr>
      </w:pPr>
      <w:r w:rsidRPr="00AA2C00">
        <w:rPr>
          <w:rFonts w:ascii="Times New Roman" w:hAnsi="Times New Roman" w:cs="Times New Roman"/>
          <w:i/>
          <w:sz w:val="22"/>
          <w:szCs w:val="22"/>
        </w:rPr>
        <w:t xml:space="preserve">Μη γνωστές: </w:t>
      </w:r>
      <w:r w:rsidRPr="00AA2C00">
        <w:rPr>
          <w:rFonts w:ascii="Times New Roman" w:hAnsi="Times New Roman" w:cs="Times New Roman"/>
          <w:sz w:val="22"/>
          <w:szCs w:val="22"/>
        </w:rPr>
        <w:t>κατάθλιψη</w:t>
      </w:r>
    </w:p>
    <w:p w:rsidR="00B126E3" w:rsidRPr="00AA2C00" w:rsidRDefault="00B126E3" w:rsidP="00D07151">
      <w:pPr>
        <w:pStyle w:val="Style4"/>
        <w:widowControl/>
        <w:spacing w:line="240" w:lineRule="auto"/>
        <w:jc w:val="left"/>
        <w:rPr>
          <w:rFonts w:ascii="Times New Roman" w:hAnsi="Times New Roman" w:cs="Times New Roman"/>
          <w:b/>
          <w:sz w:val="22"/>
          <w:szCs w:val="22"/>
        </w:rPr>
      </w:pPr>
    </w:p>
    <w:p w:rsidR="0073338B" w:rsidRPr="00AA2C00" w:rsidRDefault="0073338B" w:rsidP="00025CAA">
      <w:pPr>
        <w:pStyle w:val="Style4"/>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Διαταραχές του νευρικού συστήματος:</w:t>
      </w:r>
    </w:p>
    <w:p w:rsidR="00493C00" w:rsidRPr="00AA2C00" w:rsidRDefault="00493C00" w:rsidP="00D07151">
      <w:pPr>
        <w:pStyle w:val="Style11"/>
        <w:widowControl/>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Σπάνι</w:t>
      </w:r>
      <w:r w:rsidR="0073338B" w:rsidRPr="00AA2C00">
        <w:rPr>
          <w:rStyle w:val="FontStyle87"/>
          <w:rFonts w:ascii="Times New Roman" w:hAnsi="Times New Roman" w:cs="Times New Roman"/>
          <w:sz w:val="22"/>
          <w:szCs w:val="22"/>
        </w:rPr>
        <w:t>ες: κεφαλαλγία, παραισθησία, ζάλη, περιφερική νευροπάθεια</w:t>
      </w:r>
    </w:p>
    <w:p w:rsidR="00B126E3" w:rsidRPr="00AA2C00" w:rsidRDefault="00B126E3" w:rsidP="00B126E3">
      <w:pPr>
        <w:pStyle w:val="Style11"/>
        <w:widowControl/>
        <w:rPr>
          <w:rFonts w:ascii="Times New Roman" w:hAnsi="Times New Roman" w:cs="Times New Roman"/>
          <w:sz w:val="22"/>
          <w:szCs w:val="22"/>
        </w:rPr>
      </w:pPr>
      <w:r w:rsidRPr="00AA2C00">
        <w:rPr>
          <w:rFonts w:ascii="Times New Roman" w:hAnsi="Times New Roman" w:cs="Times New Roman"/>
          <w:sz w:val="22"/>
          <w:szCs w:val="22"/>
        </w:rPr>
        <w:t>Πολύ σπάνιες: επηρεασμένη μνήμη</w:t>
      </w:r>
    </w:p>
    <w:p w:rsidR="005F617D" w:rsidRPr="00AA2C00" w:rsidRDefault="005F617D" w:rsidP="00B126E3">
      <w:pPr>
        <w:pStyle w:val="Style11"/>
        <w:widowControl/>
        <w:ind w:right="1440"/>
        <w:rPr>
          <w:rFonts w:ascii="Times New Roman" w:hAnsi="Times New Roman" w:cs="Times New Roman"/>
          <w:sz w:val="22"/>
          <w:szCs w:val="22"/>
          <w:u w:val="single"/>
        </w:rPr>
      </w:pPr>
    </w:p>
    <w:p w:rsidR="00B126E3" w:rsidRPr="00AA2C00" w:rsidRDefault="00B126E3" w:rsidP="00B126E3">
      <w:pPr>
        <w:pStyle w:val="Style11"/>
        <w:widowControl/>
        <w:ind w:right="1440"/>
        <w:rPr>
          <w:rFonts w:ascii="Times New Roman" w:hAnsi="Times New Roman" w:cs="Times New Roman"/>
          <w:sz w:val="22"/>
          <w:szCs w:val="22"/>
          <w:u w:val="single"/>
        </w:rPr>
      </w:pPr>
      <w:r w:rsidRPr="00AA2C00">
        <w:rPr>
          <w:rFonts w:ascii="Times New Roman" w:hAnsi="Times New Roman" w:cs="Times New Roman"/>
          <w:sz w:val="22"/>
          <w:szCs w:val="22"/>
          <w:u w:val="single"/>
        </w:rPr>
        <w:t>Διαταραχές του αναπνευστικού συστήματος, το</w:t>
      </w:r>
      <w:r w:rsidR="005F617D" w:rsidRPr="00AA2C00">
        <w:rPr>
          <w:rFonts w:ascii="Times New Roman" w:hAnsi="Times New Roman" w:cs="Times New Roman"/>
          <w:sz w:val="22"/>
          <w:szCs w:val="22"/>
          <w:u w:val="single"/>
        </w:rPr>
        <w:t>υ θώρακα, και του μεσοθωράκιου:</w:t>
      </w:r>
    </w:p>
    <w:p w:rsidR="00B126E3" w:rsidRPr="00AA2C00" w:rsidRDefault="00B126E3" w:rsidP="00B126E3">
      <w:pPr>
        <w:pStyle w:val="Style11"/>
        <w:widowControl/>
        <w:ind w:right="1440"/>
        <w:rPr>
          <w:rFonts w:ascii="Times New Roman" w:hAnsi="Times New Roman" w:cs="Times New Roman"/>
          <w:i/>
          <w:sz w:val="22"/>
          <w:szCs w:val="22"/>
        </w:rPr>
      </w:pPr>
      <w:r w:rsidRPr="00AA2C00">
        <w:rPr>
          <w:rFonts w:ascii="Times New Roman" w:hAnsi="Times New Roman" w:cs="Times New Roman"/>
          <w:i/>
          <w:sz w:val="22"/>
          <w:szCs w:val="22"/>
        </w:rPr>
        <w:t xml:space="preserve">Μη γνωστές: </w:t>
      </w:r>
      <w:r w:rsidRPr="00AA2C00">
        <w:rPr>
          <w:rFonts w:ascii="Times New Roman" w:hAnsi="Times New Roman" w:cs="Times New Roman"/>
          <w:sz w:val="22"/>
          <w:szCs w:val="22"/>
        </w:rPr>
        <w:t>διάμεση πνευμονική νόσος (βλέπε παράγραφο 4.4)</w:t>
      </w:r>
    </w:p>
    <w:p w:rsidR="00EE4176" w:rsidRPr="00AA2C00" w:rsidRDefault="00EE4176" w:rsidP="00D07151">
      <w:pPr>
        <w:pStyle w:val="Style11"/>
        <w:widowControl/>
        <w:ind w:right="1440"/>
        <w:jc w:val="left"/>
        <w:rPr>
          <w:rStyle w:val="FontStyle87"/>
          <w:rFonts w:ascii="Times New Roman" w:hAnsi="Times New Roman" w:cs="Times New Roman"/>
          <w:b/>
          <w:sz w:val="22"/>
          <w:szCs w:val="22"/>
        </w:rPr>
      </w:pPr>
    </w:p>
    <w:p w:rsidR="0073338B" w:rsidRPr="00AA2C00" w:rsidRDefault="00493C00" w:rsidP="00D07151">
      <w:pPr>
        <w:pStyle w:val="Style11"/>
        <w:widowControl/>
        <w:ind w:right="1440"/>
        <w:jc w:val="left"/>
        <w:rPr>
          <w:rStyle w:val="FontStyle91"/>
          <w:rFonts w:ascii="Times New Roman" w:hAnsi="Times New Roman" w:cs="Times New Roman"/>
          <w:b w:val="0"/>
          <w:sz w:val="22"/>
          <w:szCs w:val="22"/>
          <w:u w:val="single"/>
        </w:rPr>
      </w:pPr>
      <w:r w:rsidRPr="00AA2C00">
        <w:rPr>
          <w:rStyle w:val="FontStyle87"/>
          <w:rFonts w:ascii="Times New Roman" w:hAnsi="Times New Roman" w:cs="Times New Roman"/>
          <w:sz w:val="22"/>
          <w:szCs w:val="22"/>
          <w:u w:val="single"/>
        </w:rPr>
        <w:t>Διαταραχές</w:t>
      </w:r>
      <w:r w:rsidR="0073338B" w:rsidRPr="00AA2C00">
        <w:rPr>
          <w:rStyle w:val="FontStyle87"/>
          <w:rFonts w:ascii="Times New Roman" w:hAnsi="Times New Roman" w:cs="Times New Roman"/>
          <w:sz w:val="22"/>
          <w:szCs w:val="22"/>
          <w:u w:val="single"/>
        </w:rPr>
        <w:t xml:space="preserve"> του γαστρεντερικού </w:t>
      </w:r>
      <w:r w:rsidR="0073338B" w:rsidRPr="00AA2C00">
        <w:rPr>
          <w:rStyle w:val="FontStyle91"/>
          <w:rFonts w:ascii="Times New Roman" w:hAnsi="Times New Roman" w:cs="Times New Roman"/>
          <w:b w:val="0"/>
          <w:sz w:val="22"/>
          <w:szCs w:val="22"/>
          <w:u w:val="single"/>
        </w:rPr>
        <w:t>συστήματος: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iCs/>
          <w:sz w:val="22"/>
          <w:szCs w:val="22"/>
        </w:rPr>
        <w:t>Σπάνιες</w:t>
      </w:r>
      <w:r w:rsidRPr="00AA2C00">
        <w:rPr>
          <w:rStyle w:val="FontStyle54"/>
          <w:rFonts w:ascii="Times New Roman" w:hAnsi="Times New Roman" w:cs="Times New Roman"/>
          <w:i w:val="0"/>
          <w:sz w:val="22"/>
          <w:szCs w:val="22"/>
        </w:rPr>
        <w:t>:</w:t>
      </w:r>
      <w:r w:rsidRPr="00AA2C00">
        <w:rPr>
          <w:rStyle w:val="FontStyle54"/>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δυσκοιλιότητα, </w:t>
      </w:r>
      <w:r w:rsidR="00C95F10" w:rsidRPr="00AA2C00">
        <w:rPr>
          <w:rStyle w:val="FontStyle87"/>
          <w:rFonts w:ascii="Times New Roman" w:hAnsi="Times New Roman" w:cs="Times New Roman"/>
          <w:sz w:val="22"/>
          <w:szCs w:val="22"/>
        </w:rPr>
        <w:t xml:space="preserve">κοιλιακό </w:t>
      </w:r>
      <w:r w:rsidRPr="00AA2C00">
        <w:rPr>
          <w:rStyle w:val="FontStyle87"/>
          <w:rFonts w:ascii="Times New Roman" w:hAnsi="Times New Roman" w:cs="Times New Roman"/>
          <w:sz w:val="22"/>
          <w:szCs w:val="22"/>
        </w:rPr>
        <w:t>άλγος, μετεωρισμός, δυσπεψία, διάρροια,</w:t>
      </w:r>
      <w:r w:rsidR="00C95F10"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ναυτία, έμετος, </w:t>
      </w:r>
      <w:r w:rsidR="00C95F10" w:rsidRPr="00AA2C00">
        <w:rPr>
          <w:rStyle w:val="FontStyle87"/>
          <w:rFonts w:ascii="Times New Roman" w:hAnsi="Times New Roman" w:cs="Times New Roman"/>
          <w:sz w:val="22"/>
          <w:szCs w:val="22"/>
        </w:rPr>
        <w:t>παγκρεατίτιδα</w:t>
      </w:r>
    </w:p>
    <w:p w:rsidR="006A5319" w:rsidRPr="00AA2C00" w:rsidRDefault="006A5319" w:rsidP="00D07151">
      <w:pPr>
        <w:pStyle w:val="Style4"/>
        <w:widowControl/>
        <w:spacing w:line="240" w:lineRule="auto"/>
        <w:rPr>
          <w:rStyle w:val="FontStyle87"/>
          <w:rFonts w:ascii="Times New Roman" w:hAnsi="Times New Roman" w:cs="Times New Roman"/>
          <w:sz w:val="22"/>
          <w:szCs w:val="22"/>
          <w:u w:val="single"/>
        </w:rPr>
      </w:pPr>
    </w:p>
    <w:p w:rsidR="006A5319" w:rsidRPr="00AA2C00" w:rsidRDefault="006A5319" w:rsidP="00900ABB">
      <w:pPr>
        <w:pStyle w:val="Style11"/>
        <w:widowControl/>
        <w:ind w:right="1440"/>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 xml:space="preserve">Διαταραχές του ήπατος και των </w:t>
      </w:r>
      <w:r w:rsidR="004E656B" w:rsidRPr="00AA2C00">
        <w:rPr>
          <w:rStyle w:val="FontStyle87"/>
          <w:rFonts w:ascii="Times New Roman" w:hAnsi="Times New Roman" w:cs="Times New Roman"/>
          <w:sz w:val="22"/>
          <w:szCs w:val="22"/>
          <w:u w:val="single"/>
        </w:rPr>
        <w:t>χοληφόρων</w:t>
      </w:r>
      <w:r w:rsidR="0073338B" w:rsidRPr="00AA2C00">
        <w:rPr>
          <w:rStyle w:val="FontStyle87"/>
          <w:rFonts w:ascii="Times New Roman" w:hAnsi="Times New Roman" w:cs="Times New Roman"/>
          <w:sz w:val="22"/>
          <w:szCs w:val="22"/>
          <w:u w:val="single"/>
        </w:rPr>
        <w:t>:</w:t>
      </w:r>
    </w:p>
    <w:p w:rsidR="0073338B" w:rsidRPr="00AA2C00" w:rsidRDefault="0073338B" w:rsidP="00D07151">
      <w:pPr>
        <w:pStyle w:val="Style4"/>
        <w:widowControl/>
        <w:spacing w:line="240" w:lineRule="auto"/>
        <w:ind w:right="4321"/>
        <w:jc w:val="left"/>
        <w:rPr>
          <w:rStyle w:val="FontStyle87"/>
          <w:rFonts w:ascii="Times New Roman" w:hAnsi="Times New Roman" w:cs="Times New Roman"/>
          <w:sz w:val="22"/>
          <w:szCs w:val="22"/>
        </w:rPr>
      </w:pPr>
      <w:r w:rsidRPr="00AA2C00">
        <w:rPr>
          <w:rStyle w:val="FontStyle52"/>
          <w:rFonts w:ascii="Times New Roman" w:hAnsi="Times New Roman" w:cs="Times New Roman"/>
          <w:i w:val="0"/>
          <w:sz w:val="22"/>
          <w:szCs w:val="22"/>
        </w:rPr>
        <w:t>Σπάνιες:</w:t>
      </w:r>
      <w:r w:rsidRPr="00AA2C00">
        <w:rPr>
          <w:rStyle w:val="FontStyle52"/>
          <w:rFonts w:ascii="Times New Roman" w:hAnsi="Times New Roman" w:cs="Times New Roman"/>
          <w:sz w:val="22"/>
          <w:szCs w:val="22"/>
        </w:rPr>
        <w:t xml:space="preserve"> </w:t>
      </w:r>
      <w:r w:rsidRPr="00AA2C00">
        <w:rPr>
          <w:rStyle w:val="FontStyle87"/>
          <w:rFonts w:ascii="Times New Roman" w:hAnsi="Times New Roman" w:cs="Times New Roman"/>
          <w:sz w:val="22"/>
          <w:szCs w:val="22"/>
        </w:rPr>
        <w:t>ηπατίτιδα/ίκτερος</w:t>
      </w:r>
    </w:p>
    <w:p w:rsidR="00B126E3" w:rsidRPr="00AA2C00" w:rsidRDefault="00B126E3" w:rsidP="00B126E3">
      <w:pPr>
        <w:rPr>
          <w:rFonts w:ascii="Times New Roman" w:hAnsi="Times New Roman" w:cs="Times New Roman"/>
          <w:sz w:val="22"/>
          <w:szCs w:val="22"/>
        </w:rPr>
      </w:pPr>
      <w:r w:rsidRPr="00AA2C00">
        <w:rPr>
          <w:rFonts w:ascii="Times New Roman" w:hAnsi="Times New Roman" w:cs="Times New Roman"/>
          <w:i/>
          <w:sz w:val="22"/>
          <w:szCs w:val="22"/>
        </w:rPr>
        <w:t>Πολύ σπάνιες</w:t>
      </w:r>
      <w:r w:rsidRPr="00AA2C00">
        <w:rPr>
          <w:rFonts w:ascii="Times New Roman" w:hAnsi="Times New Roman" w:cs="Times New Roman"/>
          <w:sz w:val="22"/>
          <w:szCs w:val="22"/>
        </w:rPr>
        <w:t>: θανατηφόρος και μη θανατηφόρος ηπατική ανεπάρκεια.</w:t>
      </w:r>
    </w:p>
    <w:p w:rsidR="00B126E3" w:rsidRPr="00AA2C00" w:rsidRDefault="00B126E3" w:rsidP="00025CAA">
      <w:pPr>
        <w:pStyle w:val="Style4"/>
        <w:widowControl/>
        <w:spacing w:line="240" w:lineRule="auto"/>
        <w:ind w:right="925"/>
        <w:jc w:val="left"/>
        <w:rPr>
          <w:rStyle w:val="FontStyle87"/>
          <w:rFonts w:ascii="Times New Roman" w:hAnsi="Times New Roman" w:cs="Times New Roman"/>
          <w:sz w:val="22"/>
          <w:szCs w:val="22"/>
        </w:rPr>
      </w:pPr>
    </w:p>
    <w:p w:rsidR="006A5319" w:rsidRPr="00AA2C00" w:rsidRDefault="0073338B" w:rsidP="00900ABB">
      <w:pPr>
        <w:pStyle w:val="Style11"/>
        <w:widowControl/>
        <w:ind w:right="1440"/>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Διαταραχές του δέρματος του υποδόριου ιστού:</w:t>
      </w:r>
    </w:p>
    <w:p w:rsidR="0073338B" w:rsidRPr="00AA2C00" w:rsidRDefault="0073338B" w:rsidP="00D07151">
      <w:pPr>
        <w:pStyle w:val="Style4"/>
        <w:widowControl/>
        <w:spacing w:line="240" w:lineRule="auto"/>
        <w:ind w:right="3840"/>
        <w:jc w:val="left"/>
        <w:rPr>
          <w:rStyle w:val="FontStyle87"/>
          <w:rFonts w:ascii="Times New Roman" w:hAnsi="Times New Roman" w:cs="Times New Roman"/>
          <w:sz w:val="22"/>
          <w:szCs w:val="22"/>
        </w:rPr>
      </w:pPr>
      <w:r w:rsidRPr="00AA2C00">
        <w:rPr>
          <w:rStyle w:val="FontStyle52"/>
          <w:rFonts w:ascii="Times New Roman" w:hAnsi="Times New Roman" w:cs="Times New Roman"/>
          <w:i w:val="0"/>
          <w:sz w:val="22"/>
          <w:szCs w:val="22"/>
        </w:rPr>
        <w:t>Σπάνιες:</w:t>
      </w:r>
      <w:r w:rsidRPr="00AA2C00">
        <w:rPr>
          <w:rStyle w:val="FontStyle52"/>
          <w:rFonts w:ascii="Times New Roman" w:hAnsi="Times New Roman" w:cs="Times New Roman"/>
          <w:sz w:val="22"/>
          <w:szCs w:val="22"/>
        </w:rPr>
        <w:t xml:space="preserve"> </w:t>
      </w:r>
      <w:r w:rsidRPr="00AA2C00">
        <w:rPr>
          <w:rStyle w:val="FontStyle87"/>
          <w:rFonts w:ascii="Times New Roman" w:hAnsi="Times New Roman" w:cs="Times New Roman"/>
          <w:sz w:val="22"/>
          <w:szCs w:val="22"/>
        </w:rPr>
        <w:t>εξάνθημα, κνίδωση, αλωπεκία.</w:t>
      </w:r>
    </w:p>
    <w:p w:rsidR="0073338B" w:rsidRPr="00AA2C00" w:rsidRDefault="0073338B" w:rsidP="00D07151">
      <w:pPr>
        <w:pStyle w:val="Style20"/>
        <w:widowControl/>
        <w:jc w:val="both"/>
        <w:rPr>
          <w:rFonts w:ascii="Times New Roman" w:hAnsi="Times New Roman" w:cs="Times New Roman"/>
          <w:sz w:val="22"/>
          <w:szCs w:val="22"/>
          <w:u w:val="single"/>
        </w:rPr>
      </w:pPr>
    </w:p>
    <w:p w:rsidR="0073338B" w:rsidRPr="00AA2C00" w:rsidRDefault="006A5319" w:rsidP="00D07151">
      <w:pPr>
        <w:pStyle w:val="Style20"/>
        <w:widowControl/>
        <w:jc w:val="both"/>
        <w:rPr>
          <w:rStyle w:val="FontStyle91"/>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Διαταραχές του μυοσκελετι</w:t>
      </w:r>
      <w:r w:rsidR="0073338B" w:rsidRPr="00AA2C00">
        <w:rPr>
          <w:rStyle w:val="FontStyle87"/>
          <w:rFonts w:ascii="Times New Roman" w:hAnsi="Times New Roman" w:cs="Times New Roman"/>
          <w:sz w:val="22"/>
          <w:szCs w:val="22"/>
          <w:u w:val="single"/>
        </w:rPr>
        <w:t xml:space="preserve">κού </w:t>
      </w:r>
      <w:r w:rsidR="0073338B" w:rsidRPr="00AA2C00">
        <w:rPr>
          <w:rStyle w:val="FontStyle91"/>
          <w:rFonts w:ascii="Times New Roman" w:hAnsi="Times New Roman" w:cs="Times New Roman"/>
          <w:b w:val="0"/>
          <w:sz w:val="22"/>
          <w:szCs w:val="22"/>
          <w:u w:val="single"/>
        </w:rPr>
        <w:t>συστήματος</w:t>
      </w:r>
      <w:r w:rsidR="0073338B" w:rsidRPr="00AA2C00">
        <w:rPr>
          <w:rStyle w:val="FontStyle91"/>
          <w:rFonts w:ascii="Times New Roman" w:hAnsi="Times New Roman" w:cs="Times New Roman"/>
          <w:sz w:val="22"/>
          <w:szCs w:val="22"/>
          <w:u w:val="single"/>
        </w:rPr>
        <w:t xml:space="preserve"> </w:t>
      </w:r>
      <w:r w:rsidR="008E705C" w:rsidRPr="00AA2C00">
        <w:rPr>
          <w:rStyle w:val="FontStyle91"/>
          <w:rFonts w:ascii="Times New Roman" w:hAnsi="Times New Roman" w:cs="Times New Roman"/>
          <w:b w:val="0"/>
          <w:sz w:val="22"/>
          <w:szCs w:val="22"/>
          <w:u w:val="single"/>
        </w:rPr>
        <w:t xml:space="preserve">και </w:t>
      </w:r>
      <w:r w:rsidR="0073338B" w:rsidRPr="00AA2C00">
        <w:rPr>
          <w:rStyle w:val="FontStyle91"/>
          <w:rFonts w:ascii="Times New Roman" w:hAnsi="Times New Roman" w:cs="Times New Roman"/>
          <w:b w:val="0"/>
          <w:sz w:val="22"/>
          <w:szCs w:val="22"/>
          <w:u w:val="single"/>
        </w:rPr>
        <w:t>του συνδετικού ιστού</w:t>
      </w:r>
      <w:r w:rsidR="0073338B" w:rsidRPr="00AA2C00">
        <w:rPr>
          <w:rStyle w:val="FontStyle91"/>
          <w:rFonts w:ascii="Times New Roman" w:hAnsi="Times New Roman" w:cs="Times New Roman"/>
          <w:sz w:val="22"/>
          <w:szCs w:val="22"/>
          <w:u w:val="single"/>
        </w:rPr>
        <w:t>:</w:t>
      </w:r>
    </w:p>
    <w:p w:rsidR="0073338B" w:rsidRPr="00AA2C00" w:rsidRDefault="006A5319" w:rsidP="00D07151">
      <w:pPr>
        <w:pStyle w:val="Style4"/>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Σπάνιες: μ</w:t>
      </w:r>
      <w:r w:rsidR="0073338B" w:rsidRPr="00AA2C00">
        <w:rPr>
          <w:rStyle w:val="FontStyle87"/>
          <w:rFonts w:ascii="Times New Roman" w:hAnsi="Times New Roman" w:cs="Times New Roman"/>
          <w:sz w:val="22"/>
          <w:szCs w:val="22"/>
        </w:rPr>
        <w:t>υοπάθεια</w:t>
      </w:r>
      <w:r w:rsidR="00B126E3" w:rsidRPr="00AA2C00">
        <w:rPr>
          <w:rStyle w:val="FontStyle87"/>
          <w:rFonts w:ascii="Times New Roman" w:hAnsi="Times New Roman" w:cs="Times New Roman"/>
          <w:sz w:val="22"/>
          <w:szCs w:val="22"/>
          <w:vertAlign w:val="superscript"/>
        </w:rPr>
        <w:t>*</w:t>
      </w:r>
      <w:r w:rsidR="0073338B" w:rsidRPr="00AA2C00">
        <w:rPr>
          <w:rStyle w:val="FontStyle87"/>
          <w:rFonts w:ascii="Times New Roman" w:hAnsi="Times New Roman" w:cs="Times New Roman"/>
          <w:sz w:val="22"/>
          <w:szCs w:val="22"/>
        </w:rPr>
        <w:t xml:space="preserve"> </w:t>
      </w:r>
      <w:r w:rsidR="008678CC" w:rsidRPr="00AA2C00">
        <w:rPr>
          <w:rFonts w:ascii="Times New Roman" w:hAnsi="Times New Roman" w:cs="Times New Roman"/>
          <w:sz w:val="22"/>
          <w:szCs w:val="22"/>
        </w:rPr>
        <w:t xml:space="preserve">(συμπεριλαμβανομένης της μυοσίτιδας), </w:t>
      </w:r>
      <w:r w:rsidR="001E4620" w:rsidRPr="00AA2C00">
        <w:rPr>
          <w:rStyle w:val="FontStyle87"/>
          <w:rFonts w:ascii="Times New Roman" w:hAnsi="Times New Roman" w:cs="Times New Roman"/>
          <w:sz w:val="22"/>
          <w:szCs w:val="22"/>
        </w:rPr>
        <w:t>ραβδομυόλυση</w:t>
      </w:r>
      <w:r w:rsidR="009F3D5F" w:rsidRPr="00AA2C00">
        <w:rPr>
          <w:rStyle w:val="FontStyle87"/>
          <w:rFonts w:ascii="Times New Roman" w:hAnsi="Times New Roman" w:cs="Times New Roman"/>
          <w:sz w:val="22"/>
          <w:szCs w:val="22"/>
        </w:rPr>
        <w:t xml:space="preserve"> </w:t>
      </w:r>
      <w:r w:rsidR="00B126E3" w:rsidRPr="00AA2C00">
        <w:rPr>
          <w:rFonts w:ascii="Times New Roman" w:hAnsi="Times New Roman" w:cs="Times New Roman"/>
          <w:sz w:val="22"/>
          <w:szCs w:val="22"/>
        </w:rPr>
        <w:t xml:space="preserve">με ή χωρίς οξεία νεφρική ανεπάρκεια </w:t>
      </w:r>
      <w:r w:rsidR="0073338B" w:rsidRPr="00AA2C00">
        <w:rPr>
          <w:rStyle w:val="FontStyle87"/>
          <w:rFonts w:ascii="Times New Roman" w:hAnsi="Times New Roman" w:cs="Times New Roman"/>
          <w:sz w:val="22"/>
          <w:szCs w:val="22"/>
        </w:rPr>
        <w:t xml:space="preserve">(βλέπε </w:t>
      </w:r>
      <w:r w:rsidR="00AD53C3" w:rsidRPr="00AA2C00">
        <w:rPr>
          <w:rStyle w:val="FontStyle87"/>
          <w:rFonts w:ascii="Times New Roman" w:hAnsi="Times New Roman" w:cs="Times New Roman"/>
          <w:sz w:val="22"/>
          <w:szCs w:val="22"/>
        </w:rPr>
        <w:t>παράγραφο</w:t>
      </w:r>
      <w:r w:rsidR="0073338B" w:rsidRPr="00AA2C00">
        <w:rPr>
          <w:rStyle w:val="FontStyle87"/>
          <w:rFonts w:ascii="Times New Roman" w:hAnsi="Times New Roman" w:cs="Times New Roman"/>
          <w:sz w:val="22"/>
          <w:szCs w:val="22"/>
        </w:rPr>
        <w:t xml:space="preserve"> 4.4), μυαλγία, </w:t>
      </w:r>
      <w:r w:rsidR="009F3D5F" w:rsidRPr="00AA2C00">
        <w:rPr>
          <w:rStyle w:val="FontStyle87"/>
          <w:rFonts w:ascii="Times New Roman" w:hAnsi="Times New Roman" w:cs="Times New Roman"/>
          <w:sz w:val="22"/>
          <w:szCs w:val="22"/>
        </w:rPr>
        <w:t>μυϊκοί</w:t>
      </w:r>
      <w:r w:rsidR="0073338B" w:rsidRPr="00AA2C00">
        <w:rPr>
          <w:rStyle w:val="FontStyle87"/>
          <w:rFonts w:ascii="Times New Roman" w:hAnsi="Times New Roman" w:cs="Times New Roman"/>
          <w:sz w:val="22"/>
          <w:szCs w:val="22"/>
        </w:rPr>
        <w:t xml:space="preserve"> σπασμοί.</w:t>
      </w:r>
    </w:p>
    <w:p w:rsidR="00B126E3" w:rsidRPr="00AA2C00" w:rsidRDefault="00B126E3" w:rsidP="00025CAA">
      <w:pPr>
        <w:pStyle w:val="Style4"/>
        <w:widowControl/>
        <w:tabs>
          <w:tab w:val="left" w:pos="8931"/>
        </w:tabs>
        <w:ind w:right="74"/>
        <w:rPr>
          <w:rFonts w:ascii="Times New Roman" w:hAnsi="Times New Roman" w:cs="Times New Roman"/>
          <w:sz w:val="22"/>
          <w:szCs w:val="22"/>
          <w:lang w:val="x-none"/>
        </w:rPr>
      </w:pPr>
      <w:r w:rsidRPr="00AA2C00">
        <w:rPr>
          <w:rFonts w:ascii="Times New Roman" w:hAnsi="Times New Roman" w:cs="Times New Roman"/>
          <w:sz w:val="22"/>
          <w:szCs w:val="22"/>
          <w:vertAlign w:val="superscript"/>
          <w:lang w:val="x-none"/>
        </w:rPr>
        <w:sym w:font="Symbol" w:char="F02A"/>
      </w:r>
      <w:r w:rsidRPr="00AA2C00">
        <w:rPr>
          <w:rFonts w:ascii="Times New Roman" w:hAnsi="Times New Roman" w:cs="Times New Roman"/>
          <w:sz w:val="22"/>
          <w:szCs w:val="22"/>
          <w:lang w:val="x-none"/>
        </w:rPr>
        <w:t xml:space="preserve">Σε μία κλινική μελέτη, εμφανίσθηκε μυοπάθεια συνήθως σε ασθενείς που έλαβαν θεραπεία με </w:t>
      </w:r>
      <w:r w:rsidRPr="00AA2C00">
        <w:rPr>
          <w:rStyle w:val="FontStyle87"/>
          <w:rFonts w:ascii="Times New Roman" w:hAnsi="Times New Roman" w:cs="Times New Roman"/>
          <w:sz w:val="22"/>
          <w:szCs w:val="22"/>
        </w:rPr>
        <w:t>σιμβαστατίνη</w:t>
      </w:r>
      <w:r w:rsidRPr="00AA2C00">
        <w:rPr>
          <w:rFonts w:ascii="Times New Roman" w:hAnsi="Times New Roman" w:cs="Times New Roman"/>
          <w:sz w:val="22"/>
          <w:szCs w:val="22"/>
          <w:lang w:val="x-none"/>
        </w:rPr>
        <w:t xml:space="preserve"> 80 mg/ημερησίως σε σύγκριση με ασθενείς που έλαβαν θεραπεία με </w:t>
      </w:r>
      <w:r w:rsidRPr="00AA2C00">
        <w:rPr>
          <w:rStyle w:val="FontStyle87"/>
          <w:rFonts w:ascii="Times New Roman" w:hAnsi="Times New Roman" w:cs="Times New Roman"/>
          <w:sz w:val="22"/>
          <w:szCs w:val="22"/>
        </w:rPr>
        <w:t>σιμβαστατίνη</w:t>
      </w:r>
      <w:r w:rsidRPr="00AA2C00">
        <w:rPr>
          <w:rFonts w:ascii="Times New Roman" w:hAnsi="Times New Roman" w:cs="Times New Roman"/>
          <w:sz w:val="22"/>
          <w:szCs w:val="22"/>
          <w:lang w:val="x-none"/>
        </w:rPr>
        <w:t xml:space="preserve"> 20 mg/ημερησίως (1,0</w:t>
      </w:r>
      <w:r w:rsidRPr="00AA2C00">
        <w:rPr>
          <w:rFonts w:ascii="Times New Roman" w:hAnsi="Times New Roman" w:cs="Times New Roman"/>
          <w:sz w:val="22"/>
          <w:szCs w:val="22"/>
          <w:lang w:val="en-US"/>
        </w:rPr>
        <w:t> </w:t>
      </w:r>
      <w:r w:rsidRPr="00AA2C00">
        <w:rPr>
          <w:rFonts w:ascii="Times New Roman" w:hAnsi="Times New Roman" w:cs="Times New Roman"/>
          <w:sz w:val="22"/>
          <w:szCs w:val="22"/>
          <w:lang w:val="x-none"/>
        </w:rPr>
        <w:t>% έναντι 0,02</w:t>
      </w:r>
      <w:r w:rsidRPr="00AA2C00">
        <w:rPr>
          <w:rFonts w:ascii="Times New Roman" w:hAnsi="Times New Roman" w:cs="Times New Roman"/>
          <w:sz w:val="22"/>
          <w:szCs w:val="22"/>
          <w:lang w:val="en-US"/>
        </w:rPr>
        <w:t> </w:t>
      </w:r>
      <w:r w:rsidRPr="00AA2C00">
        <w:rPr>
          <w:rFonts w:ascii="Times New Roman" w:hAnsi="Times New Roman" w:cs="Times New Roman"/>
          <w:sz w:val="22"/>
          <w:szCs w:val="22"/>
          <w:lang w:val="x-none"/>
        </w:rPr>
        <w:t>% αντιστοίχως) (βλέπε παραγράφους 4.4 και 4.5).</w:t>
      </w:r>
    </w:p>
    <w:p w:rsidR="0073338B" w:rsidRPr="00AA2C00" w:rsidRDefault="0073338B" w:rsidP="00D07151">
      <w:pPr>
        <w:pStyle w:val="Style4"/>
        <w:widowControl/>
        <w:spacing w:line="240" w:lineRule="auto"/>
        <w:ind w:right="2880"/>
        <w:jc w:val="left"/>
        <w:rPr>
          <w:rFonts w:ascii="Times New Roman" w:hAnsi="Times New Roman" w:cs="Times New Roman"/>
          <w:sz w:val="22"/>
          <w:szCs w:val="22"/>
        </w:rPr>
      </w:pPr>
    </w:p>
    <w:p w:rsidR="00B126E3" w:rsidRPr="00AA2C00" w:rsidRDefault="00B126E3" w:rsidP="00025CAA">
      <w:pPr>
        <w:pStyle w:val="Style4"/>
        <w:widowControl/>
        <w:ind w:right="74"/>
        <w:rPr>
          <w:rFonts w:ascii="Times New Roman" w:hAnsi="Times New Roman" w:cs="Times New Roman"/>
          <w:sz w:val="22"/>
          <w:szCs w:val="22"/>
        </w:rPr>
      </w:pPr>
      <w:r w:rsidRPr="00AA2C00">
        <w:rPr>
          <w:rFonts w:ascii="Times New Roman" w:hAnsi="Times New Roman" w:cs="Times New Roman"/>
          <w:i/>
          <w:sz w:val="22"/>
          <w:szCs w:val="22"/>
        </w:rPr>
        <w:t>Μη γνωστές:</w:t>
      </w:r>
      <w:r w:rsidRPr="00AA2C00">
        <w:rPr>
          <w:rFonts w:ascii="Times New Roman" w:hAnsi="Times New Roman" w:cs="Times New Roman"/>
          <w:b/>
          <w:sz w:val="22"/>
          <w:szCs w:val="22"/>
        </w:rPr>
        <w:t xml:space="preserve"> </w:t>
      </w:r>
      <w:r w:rsidRPr="00AA2C00">
        <w:rPr>
          <w:rFonts w:ascii="Times New Roman" w:hAnsi="Times New Roman" w:cs="Times New Roman"/>
          <w:sz w:val="22"/>
          <w:szCs w:val="22"/>
        </w:rPr>
        <w:t>τεν</w:t>
      </w:r>
      <w:r w:rsidR="00EE55E8" w:rsidRPr="00AA2C00">
        <w:rPr>
          <w:rFonts w:ascii="Times New Roman" w:hAnsi="Times New Roman" w:cs="Times New Roman"/>
          <w:sz w:val="22"/>
          <w:szCs w:val="22"/>
        </w:rPr>
        <w:t>οντίτιδα</w:t>
      </w:r>
      <w:r w:rsidRPr="00AA2C00">
        <w:rPr>
          <w:rFonts w:ascii="Times New Roman" w:hAnsi="Times New Roman" w:cs="Times New Roman"/>
          <w:sz w:val="22"/>
          <w:szCs w:val="22"/>
        </w:rPr>
        <w:t xml:space="preserve">, μερικές φορές </w:t>
      </w:r>
      <w:r w:rsidR="00EE55E8" w:rsidRPr="00AA2C00">
        <w:rPr>
          <w:rFonts w:ascii="Times New Roman" w:hAnsi="Times New Roman" w:cs="Times New Roman"/>
          <w:sz w:val="22"/>
          <w:szCs w:val="22"/>
        </w:rPr>
        <w:t>με επιπλοκή</w:t>
      </w:r>
      <w:r w:rsidRPr="00AA2C00">
        <w:rPr>
          <w:rFonts w:ascii="Times New Roman" w:hAnsi="Times New Roman" w:cs="Times New Roman"/>
          <w:sz w:val="22"/>
          <w:szCs w:val="22"/>
        </w:rPr>
        <w:t xml:space="preserve"> ρήξη</w:t>
      </w:r>
      <w:r w:rsidR="00C6774A" w:rsidRPr="00AA2C00">
        <w:rPr>
          <w:rFonts w:ascii="Times New Roman" w:hAnsi="Times New Roman" w:cs="Times New Roman"/>
          <w:sz w:val="22"/>
          <w:szCs w:val="22"/>
        </w:rPr>
        <w:t>ς</w:t>
      </w:r>
      <w:r w:rsidRPr="00AA2C00">
        <w:rPr>
          <w:rFonts w:ascii="Times New Roman" w:hAnsi="Times New Roman" w:cs="Times New Roman"/>
          <w:sz w:val="22"/>
          <w:szCs w:val="22"/>
        </w:rPr>
        <w:t xml:space="preserve"> τένοντα, ανοσολογικά διαμεσολαβούμενη νεκρωτική μυοπάθεια (ΑΔΝΜ)</w:t>
      </w:r>
      <w:r w:rsidRPr="00AA2C00">
        <w:rPr>
          <w:rFonts w:ascii="Times New Roman" w:hAnsi="Times New Roman" w:cs="Times New Roman"/>
          <w:sz w:val="22"/>
          <w:szCs w:val="22"/>
          <w:vertAlign w:val="superscript"/>
        </w:rPr>
        <w:t>**</w:t>
      </w:r>
      <w:r w:rsidRPr="00AA2C00">
        <w:rPr>
          <w:rFonts w:ascii="Times New Roman" w:hAnsi="Times New Roman" w:cs="Times New Roman"/>
          <w:sz w:val="22"/>
          <w:szCs w:val="22"/>
        </w:rPr>
        <w:t>.</w:t>
      </w:r>
    </w:p>
    <w:p w:rsidR="00B126E3" w:rsidRPr="00AA2C00" w:rsidRDefault="00B126E3" w:rsidP="00B126E3">
      <w:pPr>
        <w:pStyle w:val="Style4"/>
        <w:widowControl/>
        <w:ind w:right="74"/>
        <w:rPr>
          <w:rFonts w:ascii="Times New Roman" w:hAnsi="Times New Roman" w:cs="Times New Roman"/>
          <w:i/>
          <w:sz w:val="22"/>
          <w:szCs w:val="22"/>
        </w:rPr>
      </w:pPr>
      <w:r w:rsidRPr="00AA2C00">
        <w:rPr>
          <w:rFonts w:ascii="Times New Roman" w:hAnsi="Times New Roman" w:cs="Times New Roman"/>
          <w:sz w:val="22"/>
          <w:szCs w:val="22"/>
          <w:vertAlign w:val="superscript"/>
        </w:rPr>
        <w:t xml:space="preserve">** </w:t>
      </w:r>
      <w:r w:rsidRPr="00AA2C00">
        <w:rPr>
          <w:rFonts w:ascii="Times New Roman" w:hAnsi="Times New Roman" w:cs="Times New Roman"/>
          <w:sz w:val="22"/>
          <w:szCs w:val="22"/>
        </w:rPr>
        <w:t xml:space="preserve">Κατά τη διάρκεια της θεραπείας με ορισμένες στατίνες ή μετά την ολοκλήρωσή της, υπήρξαν πολύ σπάνιες αναφορές περί ανοσολογικά διαμεσολαβούμενης νεκρωτικής μυοπάθειας (ΑΔΝΜ), μία αυτοάνοση μυοπάθεια,. Η ΑΔΝΜ χαρακτηρίζεται κλινικά από: επίμονη αδυναμία </w:t>
      </w:r>
      <w:r w:rsidR="00D6245E" w:rsidRPr="00AA2C00">
        <w:rPr>
          <w:rFonts w:ascii="Times New Roman" w:hAnsi="Times New Roman" w:cs="Times New Roman"/>
          <w:sz w:val="22"/>
          <w:szCs w:val="22"/>
        </w:rPr>
        <w:t xml:space="preserve">των κεντρομελικών μυών </w:t>
      </w:r>
      <w:r w:rsidRPr="00AA2C00">
        <w:rPr>
          <w:rFonts w:ascii="Times New Roman" w:hAnsi="Times New Roman" w:cs="Times New Roman"/>
          <w:sz w:val="22"/>
          <w:szCs w:val="22"/>
        </w:rPr>
        <w:t xml:space="preserve">και από αυξημένα επίπεδα </w:t>
      </w:r>
      <w:r w:rsidR="00E6343A" w:rsidRPr="00AA2C00">
        <w:rPr>
          <w:rFonts w:ascii="Times New Roman" w:hAnsi="Times New Roman" w:cs="Times New Roman"/>
          <w:sz w:val="22"/>
          <w:szCs w:val="22"/>
        </w:rPr>
        <w:t xml:space="preserve">κρεατινικής φωσφοκινάσης </w:t>
      </w:r>
      <w:r w:rsidRPr="00AA2C00">
        <w:rPr>
          <w:rFonts w:ascii="Times New Roman" w:hAnsi="Times New Roman" w:cs="Times New Roman"/>
          <w:sz w:val="22"/>
          <w:szCs w:val="22"/>
        </w:rPr>
        <w:t>στον ορό, τα οποία διατηρούνται ακόμα και μετά την διακοπή της αγωγής με στατίνη. Η βιοψία μυός δείχνει νεκρωτική μυοπάθεια χωρίς σημαντική φλεγμονή.Βελτίωση με ανοσοκατασταλτικούς παράγοντες (βλέπε παράγραφο 4.4).</w:t>
      </w:r>
    </w:p>
    <w:p w:rsidR="00B126E3" w:rsidRPr="00AA2C00" w:rsidRDefault="00B126E3" w:rsidP="00B126E3">
      <w:pPr>
        <w:pStyle w:val="Style4"/>
        <w:widowControl/>
        <w:ind w:right="74"/>
        <w:rPr>
          <w:rFonts w:ascii="Times New Roman" w:hAnsi="Times New Roman" w:cs="Times New Roman"/>
          <w:sz w:val="22"/>
          <w:szCs w:val="22"/>
          <w:u w:val="single"/>
        </w:rPr>
      </w:pPr>
    </w:p>
    <w:p w:rsidR="00B126E3" w:rsidRPr="00AA2C00" w:rsidRDefault="00B126E3" w:rsidP="00B126E3">
      <w:pPr>
        <w:pStyle w:val="Style4"/>
        <w:widowControl/>
        <w:ind w:right="74"/>
        <w:rPr>
          <w:rFonts w:ascii="Times New Roman" w:hAnsi="Times New Roman" w:cs="Times New Roman"/>
          <w:sz w:val="22"/>
          <w:szCs w:val="22"/>
          <w:u w:val="single"/>
        </w:rPr>
      </w:pPr>
      <w:r w:rsidRPr="00AA2C00">
        <w:rPr>
          <w:rFonts w:ascii="Times New Roman" w:hAnsi="Times New Roman" w:cs="Times New Roman"/>
          <w:sz w:val="22"/>
          <w:szCs w:val="22"/>
          <w:u w:val="single"/>
        </w:rPr>
        <w:t>Διαταραχές του αναπαραγωγ</w:t>
      </w:r>
      <w:r w:rsidR="005F617D" w:rsidRPr="00AA2C00">
        <w:rPr>
          <w:rFonts w:ascii="Times New Roman" w:hAnsi="Times New Roman" w:cs="Times New Roman"/>
          <w:sz w:val="22"/>
          <w:szCs w:val="22"/>
          <w:u w:val="single"/>
        </w:rPr>
        <w:t>ικού συστήματος και του μαστού:</w:t>
      </w:r>
    </w:p>
    <w:p w:rsidR="00B126E3" w:rsidRPr="00AA2C00" w:rsidRDefault="00B126E3" w:rsidP="00B126E3">
      <w:pPr>
        <w:pStyle w:val="Style4"/>
        <w:widowControl/>
        <w:ind w:right="74"/>
        <w:rPr>
          <w:rFonts w:ascii="Times New Roman" w:hAnsi="Times New Roman" w:cs="Times New Roman"/>
          <w:sz w:val="22"/>
          <w:szCs w:val="22"/>
        </w:rPr>
      </w:pPr>
      <w:r w:rsidRPr="00AA2C00">
        <w:rPr>
          <w:rFonts w:ascii="Times New Roman" w:hAnsi="Times New Roman" w:cs="Times New Roman"/>
          <w:i/>
          <w:sz w:val="22"/>
          <w:szCs w:val="22"/>
        </w:rPr>
        <w:t xml:space="preserve">Μη γνωστές: </w:t>
      </w:r>
      <w:r w:rsidRPr="00AA2C00">
        <w:rPr>
          <w:rFonts w:ascii="Times New Roman" w:hAnsi="Times New Roman" w:cs="Times New Roman"/>
          <w:sz w:val="22"/>
          <w:szCs w:val="22"/>
        </w:rPr>
        <w:t xml:space="preserve">στυτική δυσλειτουργία </w:t>
      </w:r>
    </w:p>
    <w:p w:rsidR="00B126E3" w:rsidRPr="00AA2C00" w:rsidRDefault="00B126E3" w:rsidP="00D07151">
      <w:pPr>
        <w:pStyle w:val="Style4"/>
        <w:widowControl/>
        <w:spacing w:line="240" w:lineRule="auto"/>
        <w:ind w:right="2880"/>
        <w:jc w:val="left"/>
        <w:rPr>
          <w:rFonts w:ascii="Times New Roman" w:hAnsi="Times New Roman" w:cs="Times New Roman"/>
          <w:sz w:val="22"/>
          <w:szCs w:val="22"/>
        </w:rPr>
      </w:pPr>
    </w:p>
    <w:p w:rsidR="00A82E1D" w:rsidRPr="00AA2C00" w:rsidRDefault="0073338B" w:rsidP="00900ABB">
      <w:pPr>
        <w:pStyle w:val="Style20"/>
        <w:widowControl/>
        <w:jc w:val="both"/>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 xml:space="preserve">Γενικές διαταραχές και καταστάσεις της οδού </w:t>
      </w:r>
      <w:r w:rsidR="00A82E1D" w:rsidRPr="00AA2C00">
        <w:rPr>
          <w:rStyle w:val="FontStyle87"/>
          <w:rFonts w:ascii="Times New Roman" w:hAnsi="Times New Roman" w:cs="Times New Roman"/>
          <w:sz w:val="22"/>
          <w:szCs w:val="22"/>
          <w:u w:val="single"/>
        </w:rPr>
        <w:t>χορήγησης</w:t>
      </w:r>
      <w:r w:rsidRPr="00AA2C00">
        <w:rPr>
          <w:rStyle w:val="FontStyle87"/>
          <w:rFonts w:ascii="Times New Roman" w:hAnsi="Times New Roman" w:cs="Times New Roman"/>
          <w:sz w:val="22"/>
          <w:szCs w:val="22"/>
          <w:u w:val="single"/>
        </w:rPr>
        <w:t>:</w:t>
      </w:r>
    </w:p>
    <w:p w:rsidR="0073338B" w:rsidRPr="00AA2C00" w:rsidRDefault="00A82E1D" w:rsidP="00D07151">
      <w:pPr>
        <w:pStyle w:val="Style4"/>
        <w:widowControl/>
        <w:spacing w:line="240" w:lineRule="auto"/>
        <w:ind w:right="2880"/>
        <w:jc w:val="left"/>
        <w:rPr>
          <w:rStyle w:val="FontStyle87"/>
          <w:rFonts w:ascii="Times New Roman" w:hAnsi="Times New Roman" w:cs="Times New Roman"/>
          <w:sz w:val="22"/>
          <w:szCs w:val="22"/>
        </w:rPr>
      </w:pPr>
      <w:r w:rsidRPr="00AA2C00">
        <w:rPr>
          <w:rStyle w:val="FontStyle52"/>
          <w:rFonts w:ascii="Times New Roman" w:hAnsi="Times New Roman" w:cs="Times New Roman"/>
          <w:i w:val="0"/>
          <w:sz w:val="22"/>
          <w:szCs w:val="22"/>
        </w:rPr>
        <w:t>Σπάνιες:</w:t>
      </w:r>
      <w:r w:rsidR="0073338B" w:rsidRPr="00AA2C00">
        <w:rPr>
          <w:rStyle w:val="FontStyle52"/>
          <w:rFonts w:ascii="Times New Roman" w:hAnsi="Times New Roman" w:cs="Times New Roman"/>
          <w:sz w:val="22"/>
          <w:szCs w:val="22"/>
        </w:rPr>
        <w:t xml:space="preserve"> </w:t>
      </w:r>
      <w:r w:rsidR="00B126E3" w:rsidRPr="00AA2C00">
        <w:rPr>
          <w:rStyle w:val="FontStyle52"/>
          <w:rFonts w:ascii="Times New Roman" w:hAnsi="Times New Roman" w:cs="Times New Roman"/>
          <w:sz w:val="22"/>
          <w:szCs w:val="22"/>
        </w:rPr>
        <w:t>εξ</w:t>
      </w:r>
      <w:r w:rsidR="0073338B" w:rsidRPr="00AA2C00">
        <w:rPr>
          <w:rStyle w:val="FontStyle87"/>
          <w:rFonts w:ascii="Times New Roman" w:hAnsi="Times New Roman" w:cs="Times New Roman"/>
          <w:sz w:val="22"/>
          <w:szCs w:val="22"/>
        </w:rPr>
        <w:t>ασθένι</w:t>
      </w:r>
      <w:r w:rsidR="00CB1930" w:rsidRPr="00AA2C00">
        <w:rPr>
          <w:rStyle w:val="FontStyle87"/>
          <w:rFonts w:ascii="Times New Roman" w:hAnsi="Times New Roman" w:cs="Times New Roman"/>
          <w:sz w:val="22"/>
          <w:szCs w:val="22"/>
        </w:rPr>
        <w:t>ση</w:t>
      </w:r>
    </w:p>
    <w:p w:rsidR="00A82E1D" w:rsidRPr="00AA2C00" w:rsidRDefault="00A82E1D" w:rsidP="00D07151">
      <w:pPr>
        <w:pStyle w:val="Style4"/>
        <w:widowControl/>
        <w:spacing w:line="240" w:lineRule="auto"/>
        <w:ind w:right="2880"/>
        <w:jc w:val="left"/>
        <w:rPr>
          <w:rStyle w:val="FontStyle87"/>
          <w:rFonts w:ascii="Times New Roman" w:hAnsi="Times New Roman" w:cs="Times New Roman"/>
          <w:sz w:val="22"/>
          <w:szCs w:val="22"/>
        </w:rPr>
      </w:pPr>
    </w:p>
    <w:p w:rsidR="0073338B" w:rsidRPr="00AA2C00" w:rsidRDefault="00A82E1D"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Σπανίως</w:t>
      </w:r>
      <w:r w:rsidR="0073338B" w:rsidRPr="00AA2C00">
        <w:rPr>
          <w:rStyle w:val="FontStyle87"/>
          <w:rFonts w:ascii="Times New Roman" w:hAnsi="Times New Roman" w:cs="Times New Roman"/>
          <w:sz w:val="22"/>
          <w:szCs w:val="22"/>
        </w:rPr>
        <w:t xml:space="preserve"> έχει αναφερθεί </w:t>
      </w:r>
      <w:r w:rsidR="00722545" w:rsidRPr="00AA2C00">
        <w:rPr>
          <w:rStyle w:val="FontStyle87"/>
          <w:rFonts w:ascii="Times New Roman" w:hAnsi="Times New Roman" w:cs="Times New Roman"/>
          <w:sz w:val="22"/>
          <w:szCs w:val="22"/>
        </w:rPr>
        <w:t>σύνδρομο</w:t>
      </w:r>
      <w:r w:rsidR="0073338B" w:rsidRPr="00AA2C00">
        <w:rPr>
          <w:rStyle w:val="FontStyle87"/>
          <w:rFonts w:ascii="Times New Roman" w:hAnsi="Times New Roman" w:cs="Times New Roman"/>
          <w:sz w:val="22"/>
          <w:szCs w:val="22"/>
        </w:rPr>
        <w:t xml:space="preserve"> υπερευαισθησίας που περιλαμβάνει ορισμένα από τα ακόλουθα χαρακτηριστικά: αγγειοοίδημα, σύνδρομο προσομοιάζον στον </w:t>
      </w:r>
      <w:r w:rsidR="003A3625" w:rsidRPr="00AA2C00">
        <w:rPr>
          <w:rStyle w:val="FontStyle87"/>
          <w:rFonts w:ascii="Times New Roman" w:hAnsi="Times New Roman" w:cs="Times New Roman"/>
          <w:sz w:val="22"/>
          <w:szCs w:val="22"/>
        </w:rPr>
        <w:t>ερυθηματώδη</w:t>
      </w:r>
      <w:r w:rsidR="0073338B" w:rsidRPr="00AA2C00">
        <w:rPr>
          <w:rStyle w:val="FontStyle87"/>
          <w:rFonts w:ascii="Times New Roman" w:hAnsi="Times New Roman" w:cs="Times New Roman"/>
          <w:sz w:val="22"/>
          <w:szCs w:val="22"/>
        </w:rPr>
        <w:t xml:space="preserve"> λύκο, ρευματική πολυμυαλγία, δερματομυοσίτιδα, αγγειίτιδα, θρομβο</w:t>
      </w:r>
      <w:r w:rsidR="00CB1930" w:rsidRPr="00AA2C00">
        <w:rPr>
          <w:rStyle w:val="FontStyle87"/>
          <w:rFonts w:ascii="Times New Roman" w:hAnsi="Times New Roman" w:cs="Times New Roman"/>
          <w:sz w:val="22"/>
          <w:szCs w:val="22"/>
        </w:rPr>
        <w:t>κυτο</w:t>
      </w:r>
      <w:r w:rsidR="0073338B" w:rsidRPr="00AA2C00">
        <w:rPr>
          <w:rStyle w:val="FontStyle87"/>
          <w:rFonts w:ascii="Times New Roman" w:hAnsi="Times New Roman" w:cs="Times New Roman"/>
          <w:sz w:val="22"/>
          <w:szCs w:val="22"/>
        </w:rPr>
        <w:t xml:space="preserve">πενία, ηωσινοφιλία, </w:t>
      </w:r>
      <w:r w:rsidR="003A3625" w:rsidRPr="00AA2C00">
        <w:rPr>
          <w:rStyle w:val="FontStyle87"/>
          <w:rFonts w:ascii="Times New Roman" w:hAnsi="Times New Roman" w:cs="Times New Roman"/>
          <w:sz w:val="22"/>
          <w:szCs w:val="22"/>
        </w:rPr>
        <w:t>αυ</w:t>
      </w:r>
      <w:r w:rsidR="001E4620" w:rsidRPr="00AA2C00">
        <w:rPr>
          <w:rStyle w:val="FontStyle87"/>
          <w:rFonts w:ascii="Times New Roman" w:hAnsi="Times New Roman" w:cs="Times New Roman"/>
          <w:sz w:val="22"/>
          <w:szCs w:val="22"/>
        </w:rPr>
        <w:t>ξ</w:t>
      </w:r>
      <w:r w:rsidR="003A3625" w:rsidRPr="00AA2C00">
        <w:rPr>
          <w:rStyle w:val="FontStyle87"/>
          <w:rFonts w:ascii="Times New Roman" w:hAnsi="Times New Roman" w:cs="Times New Roman"/>
          <w:sz w:val="22"/>
          <w:szCs w:val="22"/>
        </w:rPr>
        <w:t xml:space="preserve">ημένη ταχύτητα </w:t>
      </w:r>
      <w:r w:rsidR="003A3625" w:rsidRPr="00AA2C00">
        <w:rPr>
          <w:rStyle w:val="FontStyle87"/>
          <w:rFonts w:ascii="Times New Roman" w:hAnsi="Times New Roman" w:cs="Times New Roman"/>
          <w:sz w:val="22"/>
          <w:szCs w:val="22"/>
        </w:rPr>
        <w:lastRenderedPageBreak/>
        <w:t>καθίζησης</w:t>
      </w:r>
      <w:r w:rsidR="001E4620" w:rsidRPr="00AA2C00">
        <w:rPr>
          <w:rStyle w:val="FontStyle87"/>
          <w:rFonts w:ascii="Times New Roman" w:hAnsi="Times New Roman" w:cs="Times New Roman"/>
          <w:sz w:val="22"/>
          <w:szCs w:val="22"/>
        </w:rPr>
        <w:t xml:space="preserve"> </w:t>
      </w:r>
      <w:r w:rsidR="003A3625" w:rsidRPr="00AA2C00">
        <w:rPr>
          <w:rStyle w:val="FontStyle87"/>
          <w:rFonts w:ascii="Times New Roman" w:hAnsi="Times New Roman" w:cs="Times New Roman"/>
          <w:sz w:val="22"/>
          <w:szCs w:val="22"/>
        </w:rPr>
        <w:t>(</w:t>
      </w:r>
      <w:r w:rsidR="00CB1930" w:rsidRPr="00AA2C00">
        <w:rPr>
          <w:rStyle w:val="FontStyle87"/>
          <w:rFonts w:ascii="Times New Roman" w:hAnsi="Times New Roman" w:cs="Times New Roman"/>
          <w:sz w:val="22"/>
          <w:szCs w:val="22"/>
        </w:rPr>
        <w:t>ΤΚΕ</w:t>
      </w:r>
      <w:r w:rsidR="003A3625"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αρθρίτιδα</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και α</w:t>
      </w:r>
      <w:r w:rsidR="003A3625" w:rsidRPr="00AA2C00">
        <w:rPr>
          <w:rStyle w:val="FontStyle87"/>
          <w:rFonts w:ascii="Times New Roman" w:hAnsi="Times New Roman" w:cs="Times New Roman"/>
          <w:sz w:val="22"/>
          <w:szCs w:val="22"/>
        </w:rPr>
        <w:t>ρθραλγία, κνησμό, φωτοευαισθησία</w:t>
      </w:r>
      <w:r w:rsidR="0073338B" w:rsidRPr="00AA2C00">
        <w:rPr>
          <w:rStyle w:val="FontStyle87"/>
          <w:rFonts w:ascii="Times New Roman" w:hAnsi="Times New Roman" w:cs="Times New Roman"/>
          <w:sz w:val="22"/>
          <w:szCs w:val="22"/>
        </w:rPr>
        <w:t xml:space="preserve">, πυρετό, </w:t>
      </w:r>
      <w:r w:rsidR="00CB1930" w:rsidRPr="00AA2C00">
        <w:rPr>
          <w:rStyle w:val="FontStyle87"/>
          <w:rFonts w:ascii="Times New Roman" w:hAnsi="Times New Roman" w:cs="Times New Roman"/>
          <w:sz w:val="22"/>
          <w:szCs w:val="22"/>
        </w:rPr>
        <w:t>έ</w:t>
      </w:r>
      <w:r w:rsidR="0073338B" w:rsidRPr="00AA2C00">
        <w:rPr>
          <w:rStyle w:val="FontStyle87"/>
          <w:rFonts w:ascii="Times New Roman" w:hAnsi="Times New Roman" w:cs="Times New Roman"/>
          <w:sz w:val="22"/>
          <w:szCs w:val="22"/>
        </w:rPr>
        <w:t>ξ</w:t>
      </w:r>
      <w:r w:rsidR="00CB1930" w:rsidRPr="00AA2C00">
        <w:rPr>
          <w:rStyle w:val="FontStyle87"/>
          <w:rFonts w:ascii="Times New Roman" w:hAnsi="Times New Roman" w:cs="Times New Roman"/>
          <w:sz w:val="22"/>
          <w:szCs w:val="22"/>
        </w:rPr>
        <w:t>α</w:t>
      </w:r>
      <w:r w:rsidR="0073338B" w:rsidRPr="00AA2C00">
        <w:rPr>
          <w:rStyle w:val="FontStyle87"/>
          <w:rFonts w:ascii="Times New Roman" w:hAnsi="Times New Roman" w:cs="Times New Roman"/>
          <w:sz w:val="22"/>
          <w:szCs w:val="22"/>
        </w:rPr>
        <w:t>ψ</w:t>
      </w:r>
      <w:r w:rsidR="00CB1930" w:rsidRPr="00AA2C00">
        <w:rPr>
          <w:rStyle w:val="FontStyle87"/>
          <w:rFonts w:ascii="Times New Roman" w:hAnsi="Times New Roman" w:cs="Times New Roman"/>
          <w:sz w:val="22"/>
          <w:szCs w:val="22"/>
        </w:rPr>
        <w:t>η</w:t>
      </w:r>
      <w:r w:rsidR="0073338B" w:rsidRPr="00AA2C00">
        <w:rPr>
          <w:rStyle w:val="FontStyle87"/>
          <w:rFonts w:ascii="Times New Roman" w:hAnsi="Times New Roman" w:cs="Times New Roman"/>
          <w:sz w:val="22"/>
          <w:szCs w:val="22"/>
        </w:rPr>
        <w:t xml:space="preserve">, δύσπνοια και </w:t>
      </w:r>
      <w:r w:rsidR="00CB1930" w:rsidRPr="00AA2C00">
        <w:rPr>
          <w:rFonts w:ascii="Times New Roman" w:hAnsi="Times New Roman" w:cs="Times New Roman"/>
          <w:sz w:val="22"/>
          <w:szCs w:val="22"/>
        </w:rPr>
        <w:t>αίσθημα κακουχίας</w:t>
      </w:r>
      <w:r w:rsidR="0073338B" w:rsidRPr="00AA2C00">
        <w:rPr>
          <w:rStyle w:val="FontStyle87"/>
          <w:rFonts w:ascii="Times New Roman" w:hAnsi="Times New Roman" w:cs="Times New Roman"/>
          <w:sz w:val="22"/>
          <w:szCs w:val="22"/>
        </w:rPr>
        <w:t>.</w:t>
      </w:r>
    </w:p>
    <w:p w:rsidR="00BA71B3" w:rsidRPr="00AA2C00" w:rsidRDefault="00BA71B3" w:rsidP="00D07151">
      <w:pPr>
        <w:pStyle w:val="Style4"/>
        <w:widowControl/>
        <w:spacing w:line="240" w:lineRule="auto"/>
        <w:jc w:val="left"/>
        <w:rPr>
          <w:rStyle w:val="FontStyle87"/>
          <w:rFonts w:ascii="Times New Roman" w:hAnsi="Times New Roman" w:cs="Times New Roman"/>
          <w:b/>
          <w:sz w:val="22"/>
          <w:szCs w:val="22"/>
        </w:rPr>
      </w:pPr>
    </w:p>
    <w:p w:rsidR="0073338B" w:rsidRPr="00AA2C00" w:rsidRDefault="0073338B" w:rsidP="00D07151">
      <w:pPr>
        <w:pStyle w:val="Style4"/>
        <w:widowControl/>
        <w:spacing w:line="240" w:lineRule="auto"/>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Παρακλινικές εξετάσεις: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Σπάνιες</w:t>
      </w:r>
      <w:r w:rsidR="00CB193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αυξήσεις των τρανσαμινασών του ορού (αμινοτρανσφεράση της αλανίν</w:t>
      </w:r>
      <w:r w:rsidR="003A3625" w:rsidRPr="00AA2C00">
        <w:rPr>
          <w:rStyle w:val="FontStyle87"/>
          <w:rFonts w:ascii="Times New Roman" w:hAnsi="Times New Roman" w:cs="Times New Roman"/>
          <w:sz w:val="22"/>
          <w:szCs w:val="22"/>
        </w:rPr>
        <w:t xml:space="preserve">ης, </w:t>
      </w:r>
      <w:r w:rsidR="00CB1930" w:rsidRPr="00AA2C00">
        <w:rPr>
          <w:rFonts w:ascii="Times New Roman" w:hAnsi="Times New Roman" w:cs="Times New Roman"/>
          <w:sz w:val="22"/>
          <w:szCs w:val="22"/>
        </w:rPr>
        <w:t xml:space="preserve">ασπαρτική </w:t>
      </w:r>
      <w:r w:rsidR="006B2665" w:rsidRPr="00AA2C00">
        <w:rPr>
          <w:rStyle w:val="FontStyle87"/>
          <w:rFonts w:ascii="Times New Roman" w:hAnsi="Times New Roman" w:cs="Times New Roman"/>
          <w:sz w:val="22"/>
          <w:szCs w:val="22"/>
        </w:rPr>
        <w:t>αμινοτρανσφεράση</w:t>
      </w:r>
      <w:r w:rsidRPr="00AA2C00">
        <w:rPr>
          <w:rStyle w:val="FontStyle87"/>
          <w:rFonts w:ascii="Times New Roman" w:hAnsi="Times New Roman" w:cs="Times New Roman"/>
          <w:sz w:val="22"/>
          <w:szCs w:val="22"/>
        </w:rPr>
        <w:t xml:space="preserve">, γ-γλουταμινική τρανσπεπτιδάση) (βλέπε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w:t>
      </w:r>
      <w:r w:rsidRPr="00AA2C00">
        <w:rPr>
          <w:rStyle w:val="FontStyle95"/>
          <w:rFonts w:ascii="Times New Roman" w:hAnsi="Times New Roman" w:cs="Times New Roman"/>
          <w:sz w:val="22"/>
          <w:szCs w:val="22"/>
        </w:rPr>
        <w:t xml:space="preserve">4.4 </w:t>
      </w:r>
      <w:r w:rsidRPr="00AA2C00">
        <w:rPr>
          <w:rStyle w:val="FontStyle87"/>
          <w:rFonts w:ascii="Times New Roman" w:hAnsi="Times New Roman" w:cs="Times New Roman"/>
          <w:sz w:val="22"/>
          <w:szCs w:val="22"/>
        </w:rPr>
        <w:t>Ηπατικές επιδράσεις</w:t>
      </w:r>
      <w:r w:rsidRPr="00AA2C00">
        <w:rPr>
          <w:rStyle w:val="FontStyle87"/>
          <w:rFonts w:ascii="Times New Roman" w:hAnsi="Times New Roman" w:cs="Times New Roman"/>
          <w:i/>
          <w:iCs/>
          <w:sz w:val="22"/>
          <w:szCs w:val="22"/>
        </w:rPr>
        <w:t>),</w:t>
      </w:r>
      <w:r w:rsidRPr="00AA2C00">
        <w:rPr>
          <w:rStyle w:val="FontStyle52"/>
          <w:rFonts w:ascii="Times New Roman" w:hAnsi="Times New Roman" w:cs="Times New Roman"/>
          <w:sz w:val="22"/>
          <w:szCs w:val="22"/>
        </w:rPr>
        <w:t xml:space="preserve"> </w:t>
      </w:r>
      <w:r w:rsidRPr="00AA2C00">
        <w:rPr>
          <w:rStyle w:val="FontStyle87"/>
          <w:rFonts w:ascii="Times New Roman" w:hAnsi="Times New Roman" w:cs="Times New Roman"/>
          <w:sz w:val="22"/>
          <w:szCs w:val="22"/>
        </w:rPr>
        <w:t>αυξημένες τιμές αλ</w:t>
      </w:r>
      <w:r w:rsidR="00A82E1D" w:rsidRPr="00AA2C00">
        <w:rPr>
          <w:rStyle w:val="FontStyle87"/>
          <w:rFonts w:ascii="Times New Roman" w:hAnsi="Times New Roman" w:cs="Times New Roman"/>
          <w:sz w:val="22"/>
          <w:szCs w:val="22"/>
        </w:rPr>
        <w:t>καλικής φωσφατάσης, αύξηση των επιπέδων</w:t>
      </w:r>
      <w:r w:rsidRPr="00AA2C00">
        <w:rPr>
          <w:rStyle w:val="FontStyle87"/>
          <w:rFonts w:ascii="Times New Roman" w:hAnsi="Times New Roman" w:cs="Times New Roman"/>
          <w:sz w:val="22"/>
          <w:szCs w:val="22"/>
        </w:rPr>
        <w:t xml:space="preserve"> της </w:t>
      </w:r>
      <w:r w:rsidRPr="00AA2C00">
        <w:rPr>
          <w:rStyle w:val="FontStyle87"/>
          <w:rFonts w:ascii="Times New Roman" w:hAnsi="Times New Roman" w:cs="Times New Roman"/>
          <w:sz w:val="22"/>
          <w:szCs w:val="22"/>
          <w:lang w:val="en-US"/>
        </w:rPr>
        <w:t>CK</w:t>
      </w:r>
      <w:r w:rsidRPr="00AA2C00">
        <w:rPr>
          <w:rStyle w:val="FontStyle87"/>
          <w:rFonts w:ascii="Times New Roman" w:hAnsi="Times New Roman" w:cs="Times New Roman"/>
          <w:sz w:val="22"/>
          <w:szCs w:val="22"/>
        </w:rPr>
        <w:t xml:space="preserve"> στον ορό (βλέπε </w:t>
      </w:r>
      <w:r w:rsidR="00AD53C3" w:rsidRPr="00AA2C00">
        <w:rPr>
          <w:rStyle w:val="FontStyle87"/>
          <w:rFonts w:ascii="Times New Roman" w:hAnsi="Times New Roman" w:cs="Times New Roman"/>
          <w:sz w:val="22"/>
          <w:szCs w:val="22"/>
        </w:rPr>
        <w:t>παράγραφο</w:t>
      </w:r>
      <w:r w:rsidRPr="00AA2C00">
        <w:rPr>
          <w:rStyle w:val="FontStyle87"/>
          <w:rFonts w:ascii="Times New Roman" w:hAnsi="Times New Roman" w:cs="Times New Roman"/>
          <w:sz w:val="22"/>
          <w:szCs w:val="22"/>
        </w:rPr>
        <w:t xml:space="preserve"> 4.4).</w:t>
      </w:r>
    </w:p>
    <w:p w:rsidR="00CB1930" w:rsidRPr="00AA2C00" w:rsidRDefault="00CB1930" w:rsidP="00CB1930">
      <w:pPr>
        <w:pStyle w:val="Style4"/>
        <w:widowControl/>
        <w:rPr>
          <w:rFonts w:ascii="Times New Roman" w:hAnsi="Times New Roman" w:cs="Times New Roman"/>
          <w:sz w:val="22"/>
          <w:szCs w:val="22"/>
        </w:rPr>
      </w:pP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t>Αυξήσεις των επιπέδων HbA1c και της γλυκόζης ορού νηστείας έχουν αναφερθεί με στατίνες, συμπεριλαμβανομένης της σιμβαστατίνης.</w:t>
      </w:r>
    </w:p>
    <w:p w:rsidR="00CB1930" w:rsidRPr="00AA2C00" w:rsidRDefault="00CB1930" w:rsidP="00CB1930">
      <w:pPr>
        <w:pStyle w:val="Style4"/>
        <w:widowControl/>
        <w:rPr>
          <w:rFonts w:ascii="Times New Roman" w:hAnsi="Times New Roman" w:cs="Times New Roman"/>
          <w:sz w:val="22"/>
          <w:szCs w:val="22"/>
        </w:rPr>
      </w:pP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t>Υπήρξαν σπάνιες αναφορές μετά την κυκλοφορία του φαρμάκου για επηρεασμένη νοητική κατάσταση (π.χ. απώλεια μνήμης, αφηρημάδα, αμνησία, επηρεασμένη μνήμη, σύγχυση) που σχετίζονται με την χρήση στατίνης, συμπεριλαμβανομένης της σιμβαστατίνης. Οι αναφορές είναι γενικά όχι σοβαρές και αναστρέψιμες με την διακοπή της στατίνης, με κυμαινόμενους χρόνους έναρξης των συμπτωμάτων (1 ημέρα έως χρόνια) και υποχώρηση των συμπτωμάτων (διάμεση τιμή 3 εβδομάδων).</w:t>
      </w:r>
    </w:p>
    <w:p w:rsidR="00CB1930" w:rsidRPr="00AA2C00" w:rsidRDefault="00CB1930" w:rsidP="00CB1930">
      <w:pPr>
        <w:pStyle w:val="Style4"/>
        <w:rPr>
          <w:rFonts w:ascii="Times New Roman" w:hAnsi="Times New Roman" w:cs="Times New Roman"/>
          <w:sz w:val="22"/>
          <w:szCs w:val="22"/>
        </w:rPr>
      </w:pP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t>Οι ακόλουθες επιπρόσθετες ανεπιθύμητες ενέργειες έχουν αναφερθεί με ορισμένες στατίνες:</w:t>
      </w: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sym w:font="Symbol" w:char="F0B7"/>
      </w:r>
      <w:r w:rsidRPr="00AA2C00">
        <w:rPr>
          <w:rFonts w:ascii="Times New Roman" w:hAnsi="Times New Roman" w:cs="Times New Roman"/>
          <w:sz w:val="22"/>
          <w:szCs w:val="22"/>
        </w:rPr>
        <w:tab/>
        <w:t>Διαταραχές του ύπνου, συμπεριλαμβανομένων των εφιαλτών</w:t>
      </w: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sym w:font="Symbol" w:char="F0B7"/>
      </w:r>
      <w:r w:rsidRPr="00AA2C00">
        <w:rPr>
          <w:rFonts w:ascii="Times New Roman" w:hAnsi="Times New Roman" w:cs="Times New Roman"/>
          <w:sz w:val="22"/>
          <w:szCs w:val="22"/>
        </w:rPr>
        <w:tab/>
        <w:t>Σεξουαλική δυσλειτουργία.</w:t>
      </w: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sym w:font="Symbol" w:char="F0B7"/>
      </w:r>
      <w:r w:rsidRPr="00AA2C00">
        <w:rPr>
          <w:rFonts w:ascii="Times New Roman" w:hAnsi="Times New Roman" w:cs="Times New Roman"/>
          <w:sz w:val="22"/>
          <w:szCs w:val="22"/>
        </w:rPr>
        <w:tab/>
        <w:t>Σακχαρώδη</w:t>
      </w:r>
      <w:r w:rsidR="00D6245E" w:rsidRPr="00AA2C00">
        <w:rPr>
          <w:rFonts w:ascii="Times New Roman" w:hAnsi="Times New Roman" w:cs="Times New Roman"/>
          <w:sz w:val="22"/>
          <w:szCs w:val="22"/>
        </w:rPr>
        <w:t>ς</w:t>
      </w:r>
      <w:r w:rsidRPr="00AA2C00">
        <w:rPr>
          <w:rFonts w:ascii="Times New Roman" w:hAnsi="Times New Roman" w:cs="Times New Roman"/>
          <w:sz w:val="22"/>
          <w:szCs w:val="22"/>
        </w:rPr>
        <w:t xml:space="preserve"> </w:t>
      </w:r>
      <w:r w:rsidR="001C1C7A" w:rsidRPr="00AA2C00">
        <w:rPr>
          <w:rFonts w:ascii="Times New Roman" w:hAnsi="Times New Roman" w:cs="Times New Roman"/>
          <w:sz w:val="22"/>
          <w:szCs w:val="22"/>
        </w:rPr>
        <w:t>διαβήτη</w:t>
      </w:r>
      <w:r w:rsidR="00D6245E" w:rsidRPr="00AA2C00">
        <w:rPr>
          <w:rFonts w:ascii="Times New Roman" w:hAnsi="Times New Roman" w:cs="Times New Roman"/>
          <w:sz w:val="22"/>
          <w:szCs w:val="22"/>
        </w:rPr>
        <w:t>ς</w:t>
      </w:r>
      <w:r w:rsidR="001C1C7A" w:rsidRPr="00AA2C00">
        <w:rPr>
          <w:rFonts w:ascii="Times New Roman" w:hAnsi="Times New Roman" w:cs="Times New Roman"/>
          <w:sz w:val="22"/>
          <w:szCs w:val="22"/>
        </w:rPr>
        <w:t xml:space="preserve">: Η συχνότητα εμφάνισης </w:t>
      </w:r>
      <w:r w:rsidRPr="00AA2C00">
        <w:rPr>
          <w:rFonts w:ascii="Times New Roman" w:hAnsi="Times New Roman" w:cs="Times New Roman"/>
          <w:sz w:val="22"/>
          <w:szCs w:val="22"/>
        </w:rPr>
        <w:t>εξαρτάται από την παρουσία ή απουσία παραγόντων κινδύνου (γλυκόζη νηστείας &gt;5,6</w:t>
      </w:r>
      <w:r w:rsidRPr="00AA2C00">
        <w:rPr>
          <w:rFonts w:ascii="Times New Roman" w:hAnsi="Times New Roman" w:cs="Times New Roman"/>
          <w:sz w:val="22"/>
          <w:szCs w:val="22"/>
          <w:lang w:val="en-GB"/>
        </w:rPr>
        <w:t> mmol</w:t>
      </w:r>
      <w:r w:rsidRPr="00AA2C00">
        <w:rPr>
          <w:rFonts w:ascii="Times New Roman" w:hAnsi="Times New Roman" w:cs="Times New Roman"/>
          <w:sz w:val="22"/>
          <w:szCs w:val="22"/>
        </w:rPr>
        <w:t>/</w:t>
      </w:r>
      <w:r w:rsidRPr="00AA2C00">
        <w:rPr>
          <w:rFonts w:ascii="Times New Roman" w:hAnsi="Times New Roman" w:cs="Times New Roman"/>
          <w:sz w:val="22"/>
          <w:szCs w:val="22"/>
          <w:lang w:val="en-GB"/>
        </w:rPr>
        <w:t>l</w:t>
      </w:r>
      <w:r w:rsidRPr="00AA2C00">
        <w:rPr>
          <w:rFonts w:ascii="Times New Roman" w:hAnsi="Times New Roman" w:cs="Times New Roman"/>
          <w:sz w:val="22"/>
          <w:szCs w:val="22"/>
        </w:rPr>
        <w:t xml:space="preserve">, </w:t>
      </w:r>
      <w:r w:rsidRPr="00AA2C00">
        <w:rPr>
          <w:rFonts w:ascii="Times New Roman" w:hAnsi="Times New Roman" w:cs="Times New Roman"/>
          <w:sz w:val="22"/>
          <w:szCs w:val="22"/>
          <w:lang w:val="en-US"/>
        </w:rPr>
        <w:t>BMI</w:t>
      </w:r>
      <w:r w:rsidRPr="00AA2C00">
        <w:rPr>
          <w:rFonts w:ascii="Times New Roman" w:hAnsi="Times New Roman" w:cs="Times New Roman"/>
          <w:sz w:val="22"/>
          <w:szCs w:val="22"/>
        </w:rPr>
        <w:t>&gt;30</w:t>
      </w:r>
      <w:r w:rsidRPr="00AA2C00">
        <w:rPr>
          <w:rFonts w:ascii="Times New Roman" w:hAnsi="Times New Roman" w:cs="Times New Roman"/>
          <w:sz w:val="22"/>
          <w:szCs w:val="22"/>
          <w:lang w:val="en-US"/>
        </w:rPr>
        <w:t> kg</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m</w:t>
      </w:r>
      <w:r w:rsidRPr="00AA2C00">
        <w:rPr>
          <w:rFonts w:ascii="Times New Roman" w:hAnsi="Times New Roman" w:cs="Times New Roman"/>
          <w:sz w:val="22"/>
          <w:szCs w:val="22"/>
          <w:vertAlign w:val="superscript"/>
        </w:rPr>
        <w:t>2</w:t>
      </w:r>
      <w:r w:rsidRPr="00AA2C00">
        <w:rPr>
          <w:rFonts w:ascii="Times New Roman" w:hAnsi="Times New Roman" w:cs="Times New Roman"/>
          <w:sz w:val="22"/>
          <w:szCs w:val="22"/>
        </w:rPr>
        <w:t>, αυξημένος αριθμός τριγλυκεριδίων, ιστορικό υπέρτασης)</w:t>
      </w:r>
    </w:p>
    <w:p w:rsidR="00CB1930" w:rsidRPr="00AA2C00" w:rsidRDefault="00CB1930" w:rsidP="00CB1930">
      <w:pPr>
        <w:pStyle w:val="Style4"/>
        <w:widowControl/>
        <w:rPr>
          <w:rFonts w:ascii="Times New Roman" w:hAnsi="Times New Roman" w:cs="Times New Roman"/>
          <w:sz w:val="22"/>
          <w:szCs w:val="22"/>
          <w:u w:val="single"/>
        </w:rPr>
      </w:pPr>
    </w:p>
    <w:p w:rsidR="00CB1930" w:rsidRPr="00AA2C00" w:rsidRDefault="005F617D" w:rsidP="00CB1930">
      <w:pPr>
        <w:pStyle w:val="Style4"/>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Παιδιατρικός πληθυσμός</w:t>
      </w: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Σε μια μελέτη 48-εβδομάδων που περιελάμβανε παιδιά και έφηβους (αγόρια σταδίου </w:t>
      </w:r>
      <w:r w:rsidRPr="00AA2C00">
        <w:rPr>
          <w:rFonts w:ascii="Times New Roman" w:hAnsi="Times New Roman" w:cs="Times New Roman"/>
          <w:sz w:val="22"/>
          <w:szCs w:val="22"/>
          <w:lang w:val="en-GB"/>
        </w:rPr>
        <w:t>Tanner</w:t>
      </w:r>
      <w:r w:rsidRPr="00AA2C00">
        <w:rPr>
          <w:rFonts w:ascii="Times New Roman" w:hAnsi="Times New Roman" w:cs="Times New Roman"/>
          <w:sz w:val="22"/>
          <w:szCs w:val="22"/>
        </w:rPr>
        <w:t xml:space="preserve"> ΙΙ και άνω και κορίτσια που ήταν τουλάχιστον ένα χρόνο μετά την εμμηναρχή), ηλικίας 10-17 ετών με ετερόζυγο οικογενή υπερχοληστερολαιμία (</w:t>
      </w:r>
      <w:r w:rsidRPr="00AA2C00">
        <w:rPr>
          <w:rFonts w:ascii="Times New Roman" w:hAnsi="Times New Roman" w:cs="Times New Roman"/>
          <w:sz w:val="22"/>
          <w:szCs w:val="22"/>
          <w:lang w:val="en-GB"/>
        </w:rPr>
        <w:t>n</w:t>
      </w:r>
      <w:r w:rsidRPr="00AA2C00">
        <w:rPr>
          <w:rFonts w:ascii="Times New Roman" w:hAnsi="Times New Roman" w:cs="Times New Roman"/>
          <w:sz w:val="22"/>
          <w:szCs w:val="22"/>
        </w:rPr>
        <w:t xml:space="preserve">=175), το προφίλ ασφάλειας και η ανεκτικότητας της </w:t>
      </w:r>
    </w:p>
    <w:p w:rsidR="00CB1930" w:rsidRPr="00AA2C00" w:rsidRDefault="00CB1930" w:rsidP="00CB1930">
      <w:pPr>
        <w:pStyle w:val="Style4"/>
        <w:widowControl/>
        <w:rPr>
          <w:rFonts w:ascii="Times New Roman" w:hAnsi="Times New Roman" w:cs="Times New Roman"/>
          <w:sz w:val="22"/>
          <w:szCs w:val="22"/>
        </w:rPr>
      </w:pPr>
      <w:r w:rsidRPr="00AA2C00">
        <w:rPr>
          <w:rFonts w:ascii="Times New Roman" w:hAnsi="Times New Roman" w:cs="Times New Roman"/>
          <w:sz w:val="22"/>
          <w:szCs w:val="22"/>
        </w:rPr>
        <w:t>ομάδας που έλαβε θεραπεία με σιμβαστατίνη ήταν γενικά παρόμοιο με αυτό της ομάδας που έλαβε θεραπεία με εικονικό φάρμακο. Οι επιδράσεις μακράς διάρκειας στην σωματική, νοητική, και σεξουαλική ωρίμανση δεν είναι γνωστές. Δεν υπάρχουν επαρκή διαθέσιμα δεδομένα μέχρι στιγμής μετά από ένα χρόνο θεραπείας (</w:t>
      </w:r>
      <w:r w:rsidR="00210169" w:rsidRPr="00AA2C00">
        <w:rPr>
          <w:rFonts w:ascii="Times New Roman" w:hAnsi="Times New Roman" w:cs="Times New Roman"/>
          <w:sz w:val="22"/>
          <w:szCs w:val="22"/>
        </w:rPr>
        <w:t>β</w:t>
      </w:r>
      <w:r w:rsidRPr="00AA2C00">
        <w:rPr>
          <w:rFonts w:ascii="Times New Roman" w:hAnsi="Times New Roman" w:cs="Times New Roman"/>
          <w:sz w:val="22"/>
          <w:szCs w:val="22"/>
        </w:rPr>
        <w:t>λέπε παραγράφους 4.2, 4.4, και 5.1).</w:t>
      </w:r>
    </w:p>
    <w:p w:rsidR="00783D19" w:rsidRPr="00AA2C00" w:rsidRDefault="00783D19" w:rsidP="00D07151">
      <w:pPr>
        <w:pStyle w:val="Style4"/>
        <w:widowControl/>
        <w:spacing w:line="240" w:lineRule="auto"/>
        <w:rPr>
          <w:rStyle w:val="FontStyle87"/>
          <w:rFonts w:ascii="Times New Roman" w:hAnsi="Times New Roman" w:cs="Times New Roman"/>
          <w:sz w:val="22"/>
          <w:szCs w:val="22"/>
        </w:rPr>
      </w:pPr>
    </w:p>
    <w:p w:rsidR="00783D19" w:rsidRPr="00AA2C00" w:rsidRDefault="00783D19" w:rsidP="00783D19">
      <w:pPr>
        <w:jc w:val="both"/>
        <w:rPr>
          <w:rFonts w:ascii="Times New Roman" w:hAnsi="Times New Roman" w:cs="Times New Roman"/>
          <w:sz w:val="22"/>
          <w:szCs w:val="22"/>
          <w:u w:val="single"/>
          <w:lang w:eastAsia="en-US"/>
        </w:rPr>
      </w:pPr>
      <w:r w:rsidRPr="00AA2C00">
        <w:rPr>
          <w:rFonts w:ascii="Times New Roman" w:hAnsi="Times New Roman" w:cs="Times New Roman"/>
          <w:noProof/>
          <w:sz w:val="22"/>
          <w:szCs w:val="22"/>
          <w:u w:val="single"/>
          <w:lang w:eastAsia="en-US"/>
        </w:rPr>
        <w:t>Αναφορά πιθανολογούμενων ανεπιθύμητων ενεργειών</w:t>
      </w:r>
    </w:p>
    <w:p w:rsidR="00783D19" w:rsidRPr="00AA2C00" w:rsidRDefault="00783D19" w:rsidP="00783D19">
      <w:pPr>
        <w:shd w:val="clear" w:color="auto" w:fill="FFFFFF"/>
        <w:rPr>
          <w:rFonts w:ascii="Times New Roman" w:hAnsi="Times New Roman" w:cs="Times New Roman"/>
          <w:sz w:val="22"/>
          <w:szCs w:val="22"/>
          <w:lang w:eastAsia="en-US"/>
        </w:rPr>
      </w:pPr>
      <w:r w:rsidRPr="00AA2C00">
        <w:rPr>
          <w:rFonts w:ascii="Times New Roman" w:hAnsi="Times New Roman" w:cs="Times New Roman"/>
          <w:sz w:val="22"/>
          <w:szCs w:val="22"/>
          <w:lang w:eastAsia="en-US"/>
        </w:rPr>
        <w:t>Η αναφορά πιθανολογούμενων ανεπιθύμητων ενεργειών μετά από τη χορήγηση άδειας κυκλοφορίας του φαρμακευτικού προϊόντος είναι σημαντική</w:t>
      </w:r>
      <w:r w:rsidRPr="00AA2C00">
        <w:rPr>
          <w:rFonts w:ascii="Times New Roman" w:hAnsi="Times New Roman" w:cs="Times New Roman"/>
          <w:noProof/>
          <w:sz w:val="22"/>
          <w:szCs w:val="22"/>
          <w:lang w:eastAsia="en-US"/>
        </w:rPr>
        <w:t>.</w:t>
      </w:r>
      <w:r w:rsidRPr="00AA2C00">
        <w:rPr>
          <w:rFonts w:ascii="Times New Roman" w:hAnsi="Times New Roman" w:cs="Times New Roman"/>
          <w:sz w:val="22"/>
          <w:szCs w:val="22"/>
          <w:lang w:eastAsia="en-US"/>
        </w:rPr>
        <w:t xml:space="preserve"> Επιτρέπει τη συνεχή παρακολούθηση της σχέσης οφέλους-κινδύνου του φαρμακευτικού προϊόντος</w:t>
      </w:r>
      <w:r w:rsidRPr="00AA2C00">
        <w:rPr>
          <w:rFonts w:ascii="Times New Roman" w:hAnsi="Times New Roman" w:cs="Times New Roman"/>
          <w:noProof/>
          <w:sz w:val="22"/>
          <w:szCs w:val="22"/>
          <w:lang w:eastAsia="en-US"/>
        </w:rPr>
        <w:t>.</w:t>
      </w:r>
      <w:r w:rsidRPr="00AA2C00">
        <w:rPr>
          <w:rFonts w:ascii="Times New Roman" w:hAnsi="Times New Roman" w:cs="Times New Roman"/>
          <w:sz w:val="22"/>
          <w:szCs w:val="22"/>
          <w:lang w:eastAsia="en-US"/>
        </w:rPr>
        <w:t xml:space="preserve"> Ζητείται από τους επαγγελματίες </w:t>
      </w:r>
      <w:r w:rsidR="00BA71B3" w:rsidRPr="00AA2C00">
        <w:rPr>
          <w:rFonts w:ascii="Times New Roman" w:hAnsi="Times New Roman" w:cs="Times New Roman"/>
          <w:sz w:val="22"/>
          <w:szCs w:val="22"/>
          <w:lang w:eastAsia="en-US"/>
        </w:rPr>
        <w:t>υγεία</w:t>
      </w:r>
      <w:r w:rsidRPr="00AA2C00">
        <w:rPr>
          <w:rFonts w:ascii="Times New Roman" w:hAnsi="Times New Roman" w:cs="Times New Roman"/>
          <w:sz w:val="22"/>
          <w:szCs w:val="22"/>
          <w:lang w:eastAsia="en-US"/>
        </w:rPr>
        <w:t>ς να αναφέρουν οποιεσδήποτε πιθανολογούμενες ανεπιθύμητες ενέργειες μέσω του Εθνικού Οργανισμού Φαρμάκων</w:t>
      </w:r>
    </w:p>
    <w:p w:rsidR="00783D19" w:rsidRPr="00AA2C00" w:rsidRDefault="00783D19" w:rsidP="00783D19">
      <w:pPr>
        <w:shd w:val="clear" w:color="auto" w:fill="FFFFFF"/>
        <w:rPr>
          <w:rFonts w:ascii="Times New Roman" w:hAnsi="Times New Roman" w:cs="Times New Roman"/>
          <w:sz w:val="22"/>
          <w:szCs w:val="22"/>
          <w:lang w:eastAsia="en-US"/>
        </w:rPr>
      </w:pPr>
      <w:r w:rsidRPr="00AA2C00">
        <w:rPr>
          <w:rFonts w:ascii="Times New Roman" w:hAnsi="Times New Roman" w:cs="Times New Roman"/>
          <w:sz w:val="22"/>
          <w:szCs w:val="22"/>
          <w:lang w:eastAsia="en-US"/>
        </w:rPr>
        <w:t>Μεσογείων 284</w:t>
      </w:r>
    </w:p>
    <w:p w:rsidR="00783D19" w:rsidRPr="00AA2C00" w:rsidRDefault="00783D19" w:rsidP="00783D19">
      <w:pPr>
        <w:shd w:val="clear" w:color="auto" w:fill="FFFFFF"/>
        <w:rPr>
          <w:rFonts w:ascii="Times New Roman" w:hAnsi="Times New Roman" w:cs="Times New Roman"/>
          <w:sz w:val="22"/>
          <w:szCs w:val="22"/>
          <w:lang w:eastAsia="en-US"/>
        </w:rPr>
      </w:pPr>
      <w:r w:rsidRPr="00AA2C00">
        <w:rPr>
          <w:rFonts w:ascii="Times New Roman" w:hAnsi="Times New Roman" w:cs="Times New Roman"/>
          <w:sz w:val="22"/>
          <w:szCs w:val="22"/>
          <w:lang w:eastAsia="en-US"/>
        </w:rPr>
        <w:t>15562 Χολαργός, Αθήνα</w:t>
      </w:r>
    </w:p>
    <w:p w:rsidR="00783D19" w:rsidRPr="00AA2C00" w:rsidRDefault="00783D19" w:rsidP="00783D19">
      <w:pPr>
        <w:shd w:val="clear" w:color="auto" w:fill="FFFFFF"/>
        <w:rPr>
          <w:rFonts w:ascii="Times New Roman" w:hAnsi="Times New Roman" w:cs="Times New Roman"/>
          <w:sz w:val="22"/>
          <w:szCs w:val="22"/>
          <w:lang w:eastAsia="en-US"/>
        </w:rPr>
      </w:pPr>
      <w:r w:rsidRPr="00AA2C00">
        <w:rPr>
          <w:rFonts w:ascii="Times New Roman" w:hAnsi="Times New Roman" w:cs="Times New Roman"/>
          <w:sz w:val="22"/>
          <w:szCs w:val="22"/>
          <w:lang w:eastAsia="en-US"/>
        </w:rPr>
        <w:t>Τηλ: + 30 21 32040380/337</w:t>
      </w:r>
    </w:p>
    <w:p w:rsidR="00783D19" w:rsidRPr="00AA2C00" w:rsidRDefault="00783D19" w:rsidP="00783D19">
      <w:pPr>
        <w:shd w:val="clear" w:color="auto" w:fill="FFFFFF"/>
        <w:rPr>
          <w:rFonts w:ascii="Times New Roman" w:hAnsi="Times New Roman" w:cs="Times New Roman"/>
          <w:sz w:val="22"/>
          <w:szCs w:val="22"/>
          <w:lang w:eastAsia="en-US"/>
        </w:rPr>
      </w:pPr>
      <w:r w:rsidRPr="00AA2C00">
        <w:rPr>
          <w:rFonts w:ascii="Times New Roman" w:hAnsi="Times New Roman" w:cs="Times New Roman"/>
          <w:sz w:val="22"/>
          <w:szCs w:val="22"/>
          <w:lang w:eastAsia="en-US"/>
        </w:rPr>
        <w:t xml:space="preserve">Φαξ: + 30 21 06549585 </w:t>
      </w:r>
    </w:p>
    <w:p w:rsidR="00783D19" w:rsidRPr="00AA2C00" w:rsidRDefault="00783D19" w:rsidP="00783D19">
      <w:pPr>
        <w:shd w:val="clear" w:color="auto" w:fill="FFFFFF"/>
        <w:rPr>
          <w:rFonts w:ascii="Times New Roman" w:hAnsi="Times New Roman" w:cs="Times New Roman"/>
          <w:sz w:val="22"/>
          <w:szCs w:val="22"/>
          <w:lang w:eastAsia="en-US"/>
        </w:rPr>
      </w:pPr>
      <w:r w:rsidRPr="00AA2C00">
        <w:rPr>
          <w:rFonts w:ascii="Times New Roman" w:hAnsi="Times New Roman" w:cs="Times New Roman"/>
          <w:sz w:val="22"/>
          <w:szCs w:val="22"/>
          <w:lang w:eastAsia="en-US"/>
        </w:rPr>
        <w:t>Ιστότοπος: http://www.eof.gr.</w:t>
      </w:r>
    </w:p>
    <w:p w:rsidR="0073338B" w:rsidRPr="00AA2C00" w:rsidRDefault="0073338B" w:rsidP="00D07151">
      <w:pPr>
        <w:pStyle w:val="Style20"/>
        <w:widowControl/>
        <w:rPr>
          <w:rFonts w:ascii="Times New Roman" w:hAnsi="Times New Roman" w:cs="Times New Roman"/>
          <w:sz w:val="22"/>
          <w:szCs w:val="22"/>
        </w:rPr>
      </w:pPr>
    </w:p>
    <w:p w:rsidR="0073338B" w:rsidRPr="00AA2C00" w:rsidRDefault="0073338B" w:rsidP="00D07151">
      <w:pPr>
        <w:pStyle w:val="Style20"/>
        <w:widowControl/>
        <w:rPr>
          <w:rStyle w:val="FontStyle91"/>
          <w:rFonts w:ascii="Times New Roman" w:hAnsi="Times New Roman" w:cs="Times New Roman"/>
          <w:sz w:val="22"/>
          <w:szCs w:val="22"/>
        </w:rPr>
      </w:pPr>
      <w:r w:rsidRPr="00AA2C00">
        <w:rPr>
          <w:rStyle w:val="FontStyle91"/>
          <w:rFonts w:ascii="Times New Roman" w:hAnsi="Times New Roman" w:cs="Times New Roman"/>
          <w:sz w:val="22"/>
          <w:szCs w:val="22"/>
        </w:rPr>
        <w:t>4</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b/>
          <w:sz w:val="22"/>
          <w:szCs w:val="22"/>
        </w:rPr>
        <w:t xml:space="preserve">9 </w:t>
      </w:r>
      <w:r w:rsidRPr="00AA2C00">
        <w:rPr>
          <w:rStyle w:val="FontStyle87"/>
          <w:rFonts w:ascii="Times New Roman" w:hAnsi="Times New Roman" w:cs="Times New Roman"/>
          <w:sz w:val="22"/>
          <w:szCs w:val="22"/>
        </w:rPr>
        <w:t xml:space="preserve">  </w:t>
      </w:r>
      <w:r w:rsidR="00DC6B13" w:rsidRPr="00AA2C00">
        <w:rPr>
          <w:rStyle w:val="FontStyle91"/>
          <w:rFonts w:ascii="Times New Roman" w:hAnsi="Times New Roman" w:cs="Times New Roman"/>
          <w:sz w:val="22"/>
          <w:szCs w:val="22"/>
        </w:rPr>
        <w:t>Υπ</w:t>
      </w:r>
      <w:r w:rsidRPr="00AA2C00">
        <w:rPr>
          <w:rStyle w:val="FontStyle91"/>
          <w:rFonts w:ascii="Times New Roman" w:hAnsi="Times New Roman" w:cs="Times New Roman"/>
          <w:sz w:val="22"/>
          <w:szCs w:val="22"/>
        </w:rPr>
        <w:t>ερδοσολογία</w:t>
      </w:r>
    </w:p>
    <w:p w:rsidR="00D07151" w:rsidRPr="00AA2C00" w:rsidRDefault="00D07151"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Ως τώρα, έχουν αναφερθεί μερικές περιπτώσεις υπερδοσολογίας. Η </w:t>
      </w:r>
      <w:r w:rsidR="00DE41D6" w:rsidRPr="00AA2C00">
        <w:rPr>
          <w:rStyle w:val="FontStyle87"/>
          <w:rFonts w:ascii="Times New Roman" w:hAnsi="Times New Roman" w:cs="Times New Roman"/>
          <w:sz w:val="22"/>
          <w:szCs w:val="22"/>
        </w:rPr>
        <w:t>μέγιστη δόση που χορηγήθηκε ήταν</w:t>
      </w:r>
      <w:r w:rsidRPr="00AA2C00">
        <w:rPr>
          <w:rStyle w:val="FontStyle87"/>
          <w:rFonts w:ascii="Times New Roman" w:hAnsi="Times New Roman" w:cs="Times New Roman"/>
          <w:sz w:val="22"/>
          <w:szCs w:val="22"/>
        </w:rPr>
        <w:t xml:space="preserve"> 3,6 </w:t>
      </w:r>
      <w:r w:rsidRPr="00AA2C00">
        <w:rPr>
          <w:rStyle w:val="FontStyle87"/>
          <w:rFonts w:ascii="Times New Roman" w:hAnsi="Times New Roman" w:cs="Times New Roman"/>
          <w:sz w:val="22"/>
          <w:szCs w:val="22"/>
          <w:lang w:val="en-US"/>
        </w:rPr>
        <w:t>g</w:t>
      </w:r>
      <w:r w:rsidRPr="00AA2C00">
        <w:rPr>
          <w:rStyle w:val="FontStyle87"/>
          <w:rFonts w:ascii="Times New Roman" w:hAnsi="Times New Roman" w:cs="Times New Roman"/>
          <w:sz w:val="22"/>
          <w:szCs w:val="22"/>
        </w:rPr>
        <w:t xml:space="preserve">. </w:t>
      </w:r>
      <w:r w:rsidR="00DE41D6" w:rsidRPr="00AA2C00">
        <w:rPr>
          <w:rStyle w:val="FontStyle87"/>
          <w:rFonts w:ascii="Times New Roman" w:hAnsi="Times New Roman" w:cs="Times New Roman"/>
          <w:sz w:val="22"/>
          <w:szCs w:val="22"/>
        </w:rPr>
        <w:t>Όλοι</w:t>
      </w:r>
      <w:r w:rsidRPr="00AA2C00">
        <w:rPr>
          <w:rStyle w:val="FontStyle87"/>
          <w:rFonts w:ascii="Times New Roman" w:hAnsi="Times New Roman" w:cs="Times New Roman"/>
          <w:sz w:val="22"/>
          <w:szCs w:val="22"/>
        </w:rPr>
        <w:t xml:space="preserve"> οι ασθενείς ανέκαμψαν χωρίς συνέπειες. Δεν υπάρχει ειδική θεραπεία σε περίπτωση υπερδοσολογίας.</w:t>
      </w:r>
      <w:r w:rsidR="00DE41D6" w:rsidRPr="00AA2C00">
        <w:rPr>
          <w:rStyle w:val="FontStyle87"/>
          <w:rFonts w:ascii="Times New Roman" w:hAnsi="Times New Roman" w:cs="Times New Roman"/>
          <w:sz w:val="22"/>
          <w:szCs w:val="22"/>
        </w:rPr>
        <w:t xml:space="preserve"> Στην περίπτωση αυτή, θα πρέπει</w:t>
      </w:r>
      <w:r w:rsidRPr="00AA2C00">
        <w:rPr>
          <w:rStyle w:val="FontStyle87"/>
          <w:rFonts w:ascii="Times New Roman" w:hAnsi="Times New Roman" w:cs="Times New Roman"/>
          <w:sz w:val="22"/>
          <w:szCs w:val="22"/>
        </w:rPr>
        <w:t xml:space="preserve"> να ληφθούν μέτρα </w:t>
      </w:r>
      <w:r w:rsidR="00DE41D6" w:rsidRPr="00AA2C00">
        <w:rPr>
          <w:rStyle w:val="FontStyle87"/>
          <w:rFonts w:ascii="Times New Roman" w:hAnsi="Times New Roman" w:cs="Times New Roman"/>
          <w:sz w:val="22"/>
          <w:szCs w:val="22"/>
        </w:rPr>
        <w:t>συμπτωματικής</w:t>
      </w:r>
      <w:r w:rsidRPr="00AA2C00">
        <w:rPr>
          <w:rStyle w:val="FontStyle87"/>
          <w:rFonts w:ascii="Times New Roman" w:hAnsi="Times New Roman" w:cs="Times New Roman"/>
          <w:sz w:val="22"/>
          <w:szCs w:val="22"/>
        </w:rPr>
        <w:t xml:space="preserve"> θεραπείας και υποστηρικτικά μέτρα.</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D07151" w:rsidRPr="00AA2C00" w:rsidRDefault="00D07151" w:rsidP="00D07151">
      <w:pPr>
        <w:pStyle w:val="Style4"/>
        <w:widowControl/>
        <w:spacing w:line="240" w:lineRule="auto"/>
        <w:jc w:val="left"/>
        <w:rPr>
          <w:rFonts w:ascii="Times New Roman" w:hAnsi="Times New Roman" w:cs="Times New Roman"/>
          <w:sz w:val="22"/>
          <w:szCs w:val="22"/>
        </w:rPr>
      </w:pPr>
    </w:p>
    <w:p w:rsidR="0073338B" w:rsidRPr="00AA2C00" w:rsidRDefault="0073338B" w:rsidP="00384E51">
      <w:pPr>
        <w:pStyle w:val="Style4"/>
        <w:keepNext/>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b/>
          <w:sz w:val="22"/>
          <w:szCs w:val="22"/>
        </w:rPr>
        <w:lastRenderedPageBreak/>
        <w:t>5.</w:t>
      </w:r>
      <w:r w:rsidRPr="00AA2C00">
        <w:rPr>
          <w:rStyle w:val="FontStyle87"/>
          <w:rFonts w:ascii="Times New Roman" w:hAnsi="Times New Roman" w:cs="Times New Roman"/>
          <w:sz w:val="22"/>
          <w:szCs w:val="22"/>
        </w:rPr>
        <w:t xml:space="preserve">     </w:t>
      </w:r>
      <w:r w:rsidR="005406B8" w:rsidRPr="00AA2C00">
        <w:rPr>
          <w:rStyle w:val="FontStyle87"/>
          <w:rFonts w:ascii="Times New Roman" w:hAnsi="Times New Roman" w:cs="Times New Roman"/>
          <w:b/>
          <w:sz w:val="22"/>
          <w:szCs w:val="22"/>
        </w:rPr>
        <w:t>ΦΑΡΜΑΚΟΛΟΓΙ</w:t>
      </w:r>
      <w:r w:rsidR="00D977FC" w:rsidRPr="00AA2C00">
        <w:rPr>
          <w:rStyle w:val="FontStyle87"/>
          <w:rFonts w:ascii="Times New Roman" w:hAnsi="Times New Roman" w:cs="Times New Roman"/>
          <w:b/>
          <w:sz w:val="22"/>
          <w:szCs w:val="22"/>
        </w:rPr>
        <w:t>ΚΕΣ ΙΔΙΟΤΗΤΕΣ</w:t>
      </w:r>
    </w:p>
    <w:p w:rsidR="0073338B" w:rsidRPr="00AA2C00" w:rsidRDefault="0073338B" w:rsidP="00384E51">
      <w:pPr>
        <w:pStyle w:val="Style4"/>
        <w:keepNext/>
        <w:widowControl/>
        <w:spacing w:line="240" w:lineRule="auto"/>
        <w:jc w:val="left"/>
        <w:rPr>
          <w:rFonts w:ascii="Times New Roman" w:hAnsi="Times New Roman" w:cs="Times New Roman"/>
          <w:sz w:val="22"/>
          <w:szCs w:val="22"/>
        </w:rPr>
      </w:pPr>
    </w:p>
    <w:p w:rsidR="0073338B" w:rsidRPr="00AA2C00" w:rsidRDefault="0073338B" w:rsidP="00384E51">
      <w:pPr>
        <w:pStyle w:val="Style4"/>
        <w:keepNext/>
        <w:widowControl/>
        <w:spacing w:line="240" w:lineRule="auto"/>
        <w:jc w:val="left"/>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5.1   Φαρμακοδυναμικές ιδιότητες</w:t>
      </w:r>
    </w:p>
    <w:p w:rsidR="0073338B" w:rsidRPr="00AA2C00" w:rsidRDefault="0073338B" w:rsidP="00D07151">
      <w:pPr>
        <w:pStyle w:val="Style4"/>
        <w:widowControl/>
        <w:spacing w:line="240" w:lineRule="auto"/>
        <w:ind w:right="960"/>
        <w:jc w:val="left"/>
        <w:rPr>
          <w:rFonts w:ascii="Times New Roman" w:hAnsi="Times New Roman" w:cs="Times New Roman"/>
          <w:sz w:val="22"/>
          <w:szCs w:val="22"/>
        </w:rPr>
      </w:pPr>
    </w:p>
    <w:p w:rsidR="0073338B" w:rsidRPr="00AA2C00" w:rsidRDefault="0073338B" w:rsidP="00D07151">
      <w:pPr>
        <w:pStyle w:val="Style4"/>
        <w:widowControl/>
        <w:spacing w:line="240" w:lineRule="auto"/>
        <w:ind w:right="96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Φαρμακο</w:t>
      </w:r>
      <w:r w:rsidR="005406B8" w:rsidRPr="00AA2C00">
        <w:rPr>
          <w:rStyle w:val="FontStyle87"/>
          <w:rFonts w:ascii="Times New Roman" w:hAnsi="Times New Roman" w:cs="Times New Roman"/>
          <w:sz w:val="22"/>
          <w:szCs w:val="22"/>
        </w:rPr>
        <w:t>θ</w:t>
      </w:r>
      <w:r w:rsidRPr="00AA2C00">
        <w:rPr>
          <w:rStyle w:val="FontStyle87"/>
          <w:rFonts w:ascii="Times New Roman" w:hAnsi="Times New Roman" w:cs="Times New Roman"/>
          <w:sz w:val="22"/>
          <w:szCs w:val="22"/>
        </w:rPr>
        <w:t xml:space="preserve">εραπευτική κατηγορία: Αναστολέας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αναγωγάσης</w:t>
      </w:r>
      <w:r w:rsidR="00783D19" w:rsidRPr="00AA2C00">
        <w:rPr>
          <w:rStyle w:val="FontStyle87"/>
          <w:rFonts w:ascii="Times New Roman" w:hAnsi="Times New Roman" w:cs="Times New Roman"/>
          <w:sz w:val="22"/>
          <w:szCs w:val="22"/>
        </w:rPr>
        <w:t>, κ</w:t>
      </w:r>
      <w:r w:rsidRPr="00AA2C00">
        <w:rPr>
          <w:rStyle w:val="FontStyle87"/>
          <w:rFonts w:ascii="Times New Roman" w:hAnsi="Times New Roman" w:cs="Times New Roman"/>
          <w:sz w:val="22"/>
          <w:szCs w:val="22"/>
        </w:rPr>
        <w:t>ωδικός</w:t>
      </w:r>
      <w:r w:rsidR="003A3625" w:rsidRPr="00AA2C00">
        <w:rPr>
          <w:rStyle w:val="FontStyle87"/>
          <w:rFonts w:ascii="Times New Roman" w:hAnsi="Times New Roman" w:cs="Times New Roman"/>
          <w:sz w:val="22"/>
          <w:szCs w:val="22"/>
        </w:rPr>
        <w:t xml:space="preserve"> ΑΤ</w:t>
      </w:r>
      <w:r w:rsidR="003A3625" w:rsidRPr="00AA2C00">
        <w:rPr>
          <w:rStyle w:val="FontStyle87"/>
          <w:rFonts w:ascii="Times New Roman" w:hAnsi="Times New Roman" w:cs="Times New Roman"/>
          <w:sz w:val="22"/>
          <w:szCs w:val="22"/>
          <w:lang w:val="en-US"/>
        </w:rPr>
        <w:t>C</w:t>
      </w:r>
      <w:r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lang w:val="en-US"/>
        </w:rPr>
        <w:t>C</w:t>
      </w:r>
      <w:r w:rsidRPr="00AA2C00">
        <w:rPr>
          <w:rStyle w:val="FontStyle87"/>
          <w:rFonts w:ascii="Times New Roman" w:hAnsi="Times New Roman" w:cs="Times New Roman"/>
          <w:sz w:val="22"/>
          <w:szCs w:val="22"/>
        </w:rPr>
        <w:t>10</w:t>
      </w:r>
      <w:r w:rsidRPr="00AA2C00">
        <w:rPr>
          <w:rStyle w:val="FontStyle87"/>
          <w:rFonts w:ascii="Times New Roman" w:hAnsi="Times New Roman" w:cs="Times New Roman"/>
          <w:sz w:val="22"/>
          <w:szCs w:val="22"/>
          <w:lang w:val="en-US"/>
        </w:rPr>
        <w:t>A</w:t>
      </w:r>
      <w:r w:rsidRPr="00AA2C00">
        <w:rPr>
          <w:rStyle w:val="FontStyle87"/>
          <w:rFonts w:ascii="Times New Roman" w:hAnsi="Times New Roman" w:cs="Times New Roman"/>
          <w:sz w:val="22"/>
          <w:szCs w:val="22"/>
        </w:rPr>
        <w:t xml:space="preserve"> Α01</w:t>
      </w:r>
    </w:p>
    <w:p w:rsidR="00B126E3" w:rsidRPr="00AA2C00" w:rsidRDefault="00B126E3" w:rsidP="00D07151">
      <w:pPr>
        <w:pStyle w:val="Style4"/>
        <w:widowControl/>
        <w:spacing w:line="240" w:lineRule="auto"/>
        <w:rPr>
          <w:rStyle w:val="FontStyle87"/>
          <w:rFonts w:ascii="Times New Roman" w:hAnsi="Times New Roman" w:cs="Times New Roman"/>
          <w:sz w:val="22"/>
          <w:szCs w:val="22"/>
        </w:rPr>
      </w:pPr>
    </w:p>
    <w:p w:rsidR="00B126E3" w:rsidRPr="00AA2C00" w:rsidRDefault="00B126E3" w:rsidP="00B126E3">
      <w:pPr>
        <w:pStyle w:val="Style4"/>
        <w:widowControl/>
        <w:rPr>
          <w:rFonts w:ascii="Times New Roman" w:hAnsi="Times New Roman" w:cs="Times New Roman"/>
          <w:sz w:val="22"/>
          <w:szCs w:val="22"/>
        </w:rPr>
      </w:pPr>
      <w:r w:rsidRPr="00AA2C00">
        <w:rPr>
          <w:rFonts w:ascii="Times New Roman" w:hAnsi="Times New Roman" w:cs="Times New Roman"/>
          <w:sz w:val="22"/>
          <w:szCs w:val="22"/>
        </w:rPr>
        <w:t>Μηχανισμός δράσης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Μετά την από το</w:t>
      </w:r>
      <w:r w:rsidR="00CB1930" w:rsidRPr="00AA2C00">
        <w:rPr>
          <w:rStyle w:val="FontStyle87"/>
          <w:rFonts w:ascii="Times New Roman" w:hAnsi="Times New Roman" w:cs="Times New Roman"/>
          <w:sz w:val="22"/>
          <w:szCs w:val="22"/>
        </w:rPr>
        <w:t>υ</w:t>
      </w:r>
      <w:r w:rsidRPr="00AA2C00">
        <w:rPr>
          <w:rStyle w:val="FontStyle87"/>
          <w:rFonts w:ascii="Times New Roman" w:hAnsi="Times New Roman" w:cs="Times New Roman"/>
          <w:sz w:val="22"/>
          <w:szCs w:val="22"/>
        </w:rPr>
        <w:t xml:space="preserve"> στόμα</w:t>
      </w:r>
      <w:r w:rsidR="00CB1930" w:rsidRPr="00AA2C00">
        <w:rPr>
          <w:rStyle w:val="FontStyle87"/>
          <w:rFonts w:ascii="Times New Roman" w:hAnsi="Times New Roman" w:cs="Times New Roman"/>
          <w:sz w:val="22"/>
          <w:szCs w:val="22"/>
        </w:rPr>
        <w:t>τος</w:t>
      </w:r>
      <w:r w:rsidRPr="00AA2C00">
        <w:rPr>
          <w:rStyle w:val="FontStyle87"/>
          <w:rFonts w:ascii="Times New Roman" w:hAnsi="Times New Roman" w:cs="Times New Roman"/>
          <w:sz w:val="22"/>
          <w:szCs w:val="22"/>
        </w:rPr>
        <w:t xml:space="preserve"> χορήγηση, η σιμβαστατίνη</w:t>
      </w:r>
      <w:r w:rsidR="00186F58" w:rsidRPr="00AA2C00">
        <w:rPr>
          <w:rStyle w:val="FontStyle87"/>
          <w:rFonts w:ascii="Times New Roman" w:hAnsi="Times New Roman" w:cs="Times New Roman"/>
          <w:sz w:val="22"/>
          <w:szCs w:val="22"/>
        </w:rPr>
        <w:t>, η οποία είναι μία αδρανής λακτ</w:t>
      </w:r>
      <w:r w:rsidRPr="00AA2C00">
        <w:rPr>
          <w:rStyle w:val="FontStyle87"/>
          <w:rFonts w:ascii="Times New Roman" w:hAnsi="Times New Roman" w:cs="Times New Roman"/>
          <w:sz w:val="22"/>
          <w:szCs w:val="22"/>
        </w:rPr>
        <w:t>όνη,</w:t>
      </w:r>
      <w:r w:rsidR="00186F58"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υδρολύεται στο ήπαρ στην αντίστοιχη ενεργό μορφή β-</w:t>
      </w:r>
      <w:r w:rsidR="00186F58" w:rsidRPr="00AA2C00">
        <w:rPr>
          <w:rStyle w:val="FontStyle87"/>
          <w:rFonts w:ascii="Times New Roman" w:hAnsi="Times New Roman" w:cs="Times New Roman"/>
          <w:sz w:val="22"/>
          <w:szCs w:val="22"/>
        </w:rPr>
        <w:t>υδροξυοξύ,</w:t>
      </w:r>
      <w:r w:rsidR="00D53654" w:rsidRPr="00AA2C00">
        <w:rPr>
          <w:rStyle w:val="FontStyle87"/>
          <w:rFonts w:ascii="Times New Roman" w:hAnsi="Times New Roman" w:cs="Times New Roman"/>
          <w:sz w:val="22"/>
          <w:szCs w:val="22"/>
        </w:rPr>
        <w:t xml:space="preserve"> </w:t>
      </w:r>
      <w:r w:rsidR="00186F58" w:rsidRPr="00AA2C00">
        <w:rPr>
          <w:rStyle w:val="FontStyle87"/>
          <w:rFonts w:ascii="Times New Roman" w:hAnsi="Times New Roman" w:cs="Times New Roman"/>
          <w:sz w:val="22"/>
          <w:szCs w:val="22"/>
        </w:rPr>
        <w:t>που έχει ισχυρή ενεργότητα</w:t>
      </w:r>
      <w:r w:rsidRPr="00AA2C00">
        <w:rPr>
          <w:rStyle w:val="FontStyle87"/>
          <w:rFonts w:ascii="Times New Roman" w:hAnsi="Times New Roman" w:cs="Times New Roman"/>
          <w:sz w:val="22"/>
          <w:szCs w:val="22"/>
        </w:rPr>
        <w:t xml:space="preserve"> στην αναστολή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αναγωγάσης (3 υδροξυ-3 </w:t>
      </w:r>
      <w:r w:rsidR="003A3625" w:rsidRPr="00AA2C00">
        <w:rPr>
          <w:rStyle w:val="FontStyle87"/>
          <w:rFonts w:ascii="Times New Roman" w:hAnsi="Times New Roman" w:cs="Times New Roman"/>
          <w:sz w:val="22"/>
          <w:szCs w:val="22"/>
        </w:rPr>
        <w:t xml:space="preserve">μεθυλογλουτάρυλο </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w:t>
      </w:r>
      <w:r w:rsidR="003A3625" w:rsidRPr="00AA2C00">
        <w:rPr>
          <w:rStyle w:val="FontStyle87"/>
          <w:rFonts w:ascii="Times New Roman" w:hAnsi="Times New Roman" w:cs="Times New Roman"/>
          <w:sz w:val="22"/>
          <w:szCs w:val="22"/>
        </w:rPr>
        <w:t>αν</w:t>
      </w:r>
      <w:r w:rsidR="005406B8" w:rsidRPr="00AA2C00">
        <w:rPr>
          <w:rStyle w:val="FontStyle87"/>
          <w:rFonts w:ascii="Times New Roman" w:hAnsi="Times New Roman" w:cs="Times New Roman"/>
          <w:sz w:val="22"/>
          <w:szCs w:val="22"/>
        </w:rPr>
        <w:t>α</w:t>
      </w:r>
      <w:r w:rsidR="003A3625" w:rsidRPr="00AA2C00">
        <w:rPr>
          <w:rStyle w:val="FontStyle87"/>
          <w:rFonts w:ascii="Times New Roman" w:hAnsi="Times New Roman" w:cs="Times New Roman"/>
          <w:sz w:val="22"/>
          <w:szCs w:val="22"/>
        </w:rPr>
        <w:t>γωγάσ</w:t>
      </w:r>
      <w:r w:rsidRPr="00AA2C00">
        <w:rPr>
          <w:rStyle w:val="FontStyle87"/>
          <w:rFonts w:ascii="Times New Roman" w:hAnsi="Times New Roman" w:cs="Times New Roman"/>
          <w:sz w:val="22"/>
          <w:szCs w:val="22"/>
        </w:rPr>
        <w:t xml:space="preserve">η). Αυτό το ένζυμο καταλύει την μετατροπή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σε μεβαλονικό</w:t>
      </w:r>
      <w:r w:rsidR="00CB1930" w:rsidRPr="00AA2C00">
        <w:rPr>
          <w:rStyle w:val="FontStyle87"/>
          <w:rFonts w:ascii="Times New Roman" w:hAnsi="Times New Roman" w:cs="Times New Roman"/>
          <w:sz w:val="22"/>
          <w:szCs w:val="22"/>
        </w:rPr>
        <w:t xml:space="preserve"> </w:t>
      </w:r>
      <w:r w:rsidR="00CB1930" w:rsidRPr="00AA2C00">
        <w:rPr>
          <w:rFonts w:ascii="Times New Roman" w:hAnsi="Times New Roman" w:cs="Times New Roman"/>
          <w:sz w:val="22"/>
          <w:szCs w:val="22"/>
        </w:rPr>
        <w:t>παράγωγο</w:t>
      </w:r>
      <w:r w:rsidRPr="00AA2C00">
        <w:rPr>
          <w:rStyle w:val="FontStyle87"/>
          <w:rFonts w:ascii="Times New Roman" w:hAnsi="Times New Roman" w:cs="Times New Roman"/>
          <w:sz w:val="22"/>
          <w:szCs w:val="22"/>
        </w:rPr>
        <w:t>,</w:t>
      </w:r>
      <w:r w:rsidR="00576AFC"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ένα </w:t>
      </w:r>
      <w:r w:rsidR="00576AFC" w:rsidRPr="00AA2C00">
        <w:rPr>
          <w:rStyle w:val="FontStyle87"/>
          <w:rFonts w:ascii="Times New Roman" w:hAnsi="Times New Roman" w:cs="Times New Roman"/>
          <w:sz w:val="22"/>
          <w:szCs w:val="22"/>
        </w:rPr>
        <w:t>πρώιμο</w:t>
      </w:r>
      <w:r w:rsidRPr="00AA2C00">
        <w:rPr>
          <w:rStyle w:val="FontStyle87"/>
          <w:rFonts w:ascii="Times New Roman" w:hAnsi="Times New Roman" w:cs="Times New Roman"/>
          <w:sz w:val="22"/>
          <w:szCs w:val="22"/>
        </w:rPr>
        <w:t xml:space="preserve"> και </w:t>
      </w:r>
      <w:r w:rsidR="00CB1930" w:rsidRPr="00AA2C00">
        <w:rPr>
          <w:rFonts w:ascii="Times New Roman" w:hAnsi="Times New Roman" w:cs="Times New Roman"/>
          <w:sz w:val="22"/>
          <w:szCs w:val="22"/>
        </w:rPr>
        <w:t xml:space="preserve">περιοριστικό του ρυθμού βήμα κατά τη </w:t>
      </w:r>
      <w:r w:rsidRPr="00AA2C00">
        <w:rPr>
          <w:rStyle w:val="FontStyle87"/>
          <w:rFonts w:ascii="Times New Roman" w:hAnsi="Times New Roman" w:cs="Times New Roman"/>
          <w:sz w:val="22"/>
          <w:szCs w:val="22"/>
        </w:rPr>
        <w:t>βιοσύνθεση της χοληστερόλης.</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2D75BB" w:rsidP="00D07151">
      <w:pPr>
        <w:pStyle w:val="Style4"/>
        <w:widowControl/>
        <w:spacing w:line="240" w:lineRule="auto"/>
        <w:rPr>
          <w:rStyle w:val="FontStyle87"/>
          <w:rFonts w:ascii="Times New Roman" w:hAnsi="Times New Roman" w:cs="Times New Roman"/>
          <w:sz w:val="22"/>
          <w:szCs w:val="22"/>
          <w:lang w:eastAsia="en-US"/>
        </w:rPr>
      </w:pPr>
      <w:r w:rsidRPr="00AA2C00">
        <w:rPr>
          <w:rStyle w:val="FontStyle87"/>
          <w:rFonts w:ascii="Times New Roman" w:hAnsi="Times New Roman" w:cs="Times New Roman"/>
          <w:sz w:val="22"/>
          <w:szCs w:val="22"/>
        </w:rPr>
        <w:t>Η σιμβαστατίνη</w:t>
      </w:r>
      <w:r w:rsidRPr="00AA2C00">
        <w:rPr>
          <w:rStyle w:val="FontStyle87"/>
          <w:rFonts w:ascii="Times New Roman" w:hAnsi="Times New Roman" w:cs="Times New Roman"/>
          <w:sz w:val="22"/>
          <w:szCs w:val="22"/>
          <w:lang w:eastAsia="en-US"/>
        </w:rPr>
        <w:t xml:space="preserve"> </w:t>
      </w:r>
      <w:r w:rsidR="00004604" w:rsidRPr="00AA2C00">
        <w:rPr>
          <w:rStyle w:val="FontStyle87"/>
          <w:rFonts w:ascii="Times New Roman" w:hAnsi="Times New Roman" w:cs="Times New Roman"/>
          <w:sz w:val="22"/>
          <w:szCs w:val="22"/>
          <w:lang w:eastAsia="en-US"/>
        </w:rPr>
        <w:t>έχει δείξει ότι μ</w:t>
      </w:r>
      <w:r w:rsidR="0073338B" w:rsidRPr="00AA2C00">
        <w:rPr>
          <w:rStyle w:val="FontStyle87"/>
          <w:rFonts w:ascii="Times New Roman" w:hAnsi="Times New Roman" w:cs="Times New Roman"/>
          <w:sz w:val="22"/>
          <w:szCs w:val="22"/>
          <w:lang w:eastAsia="en-US"/>
        </w:rPr>
        <w:t xml:space="preserve">ειώνει </w:t>
      </w:r>
      <w:r w:rsidR="00CB1930" w:rsidRPr="00AA2C00">
        <w:rPr>
          <w:rFonts w:ascii="Times New Roman" w:hAnsi="Times New Roman" w:cs="Times New Roman"/>
          <w:sz w:val="22"/>
          <w:szCs w:val="22"/>
          <w:lang w:eastAsia="en-US"/>
        </w:rPr>
        <w:t xml:space="preserve">τόσο </w:t>
      </w:r>
      <w:r w:rsidR="0073338B" w:rsidRPr="00AA2C00">
        <w:rPr>
          <w:rStyle w:val="FontStyle87"/>
          <w:rFonts w:ascii="Times New Roman" w:hAnsi="Times New Roman" w:cs="Times New Roman"/>
          <w:sz w:val="22"/>
          <w:szCs w:val="22"/>
          <w:lang w:eastAsia="en-US"/>
        </w:rPr>
        <w:t xml:space="preserve">τις φυσιολογικές </w:t>
      </w:r>
      <w:r w:rsidR="00CB1930" w:rsidRPr="00AA2C00">
        <w:rPr>
          <w:rStyle w:val="FontStyle87"/>
          <w:rFonts w:ascii="Times New Roman" w:hAnsi="Times New Roman" w:cs="Times New Roman"/>
          <w:sz w:val="22"/>
          <w:szCs w:val="22"/>
          <w:lang w:eastAsia="en-US"/>
        </w:rPr>
        <w:t xml:space="preserve">όσο </w:t>
      </w:r>
      <w:r w:rsidR="0073338B" w:rsidRPr="00AA2C00">
        <w:rPr>
          <w:rStyle w:val="FontStyle87"/>
          <w:rFonts w:ascii="Times New Roman" w:hAnsi="Times New Roman" w:cs="Times New Roman"/>
          <w:sz w:val="22"/>
          <w:szCs w:val="22"/>
          <w:lang w:eastAsia="en-US"/>
        </w:rPr>
        <w:t xml:space="preserve">και </w:t>
      </w:r>
      <w:r w:rsidR="00CB1930" w:rsidRPr="00AA2C00">
        <w:rPr>
          <w:rStyle w:val="FontStyle87"/>
          <w:rFonts w:ascii="Times New Roman" w:hAnsi="Times New Roman" w:cs="Times New Roman"/>
          <w:sz w:val="22"/>
          <w:szCs w:val="22"/>
          <w:lang w:eastAsia="en-US"/>
        </w:rPr>
        <w:t xml:space="preserve">για </w:t>
      </w:r>
      <w:r w:rsidR="0073338B" w:rsidRPr="00AA2C00">
        <w:rPr>
          <w:rStyle w:val="FontStyle87"/>
          <w:rFonts w:ascii="Times New Roman" w:hAnsi="Times New Roman" w:cs="Times New Roman"/>
          <w:sz w:val="22"/>
          <w:szCs w:val="22"/>
          <w:lang w:eastAsia="en-US"/>
        </w:rPr>
        <w:t xml:space="preserve">τις αυξημένες συγκεντρώσεις της </w:t>
      </w:r>
      <w:r w:rsidR="0073338B" w:rsidRPr="00AA2C00">
        <w:rPr>
          <w:rStyle w:val="FontStyle87"/>
          <w:rFonts w:ascii="Times New Roman" w:hAnsi="Times New Roman" w:cs="Times New Roman"/>
          <w:sz w:val="22"/>
          <w:szCs w:val="22"/>
          <w:lang w:val="en-US" w:eastAsia="en-US"/>
        </w:rPr>
        <w:t>LDL</w:t>
      </w:r>
      <w:r w:rsidR="00004604" w:rsidRPr="00AA2C00">
        <w:rPr>
          <w:rStyle w:val="FontStyle87"/>
          <w:rFonts w:ascii="Times New Roman" w:hAnsi="Times New Roman" w:cs="Times New Roman"/>
          <w:sz w:val="22"/>
          <w:szCs w:val="22"/>
          <w:lang w:eastAsia="en-US"/>
        </w:rPr>
        <w:t>-χοληστερ</w:t>
      </w:r>
      <w:r w:rsidR="0073338B" w:rsidRPr="00AA2C00">
        <w:rPr>
          <w:rStyle w:val="FontStyle87"/>
          <w:rFonts w:ascii="Times New Roman" w:hAnsi="Times New Roman" w:cs="Times New Roman"/>
          <w:sz w:val="22"/>
          <w:szCs w:val="22"/>
          <w:lang w:eastAsia="en-US"/>
        </w:rPr>
        <w:t xml:space="preserve">όλης. Η </w:t>
      </w:r>
      <w:r w:rsidR="0073338B" w:rsidRPr="00AA2C00">
        <w:rPr>
          <w:rStyle w:val="FontStyle87"/>
          <w:rFonts w:ascii="Times New Roman" w:hAnsi="Times New Roman" w:cs="Times New Roman"/>
          <w:sz w:val="22"/>
          <w:szCs w:val="22"/>
          <w:lang w:val="en-US" w:eastAsia="en-US"/>
        </w:rPr>
        <w:t>LDL</w:t>
      </w:r>
      <w:r w:rsidR="0073338B" w:rsidRPr="00AA2C00">
        <w:rPr>
          <w:rStyle w:val="FontStyle87"/>
          <w:rFonts w:ascii="Times New Roman" w:hAnsi="Times New Roman" w:cs="Times New Roman"/>
          <w:sz w:val="22"/>
          <w:szCs w:val="22"/>
          <w:lang w:eastAsia="en-US"/>
        </w:rPr>
        <w:t xml:space="preserve"> σχηματίζεται από πολύ χαμηλής πυκνότητας λιποπρω</w:t>
      </w:r>
      <w:r w:rsidR="004E656B" w:rsidRPr="00AA2C00">
        <w:rPr>
          <w:rStyle w:val="FontStyle87"/>
          <w:rFonts w:ascii="Times New Roman" w:hAnsi="Times New Roman" w:cs="Times New Roman"/>
          <w:sz w:val="22"/>
          <w:szCs w:val="22"/>
          <w:lang w:eastAsia="en-US"/>
        </w:rPr>
        <w:t>τ</w:t>
      </w:r>
      <w:r w:rsidR="004E656B" w:rsidRPr="00AA2C00">
        <w:rPr>
          <w:rFonts w:ascii="Times New Roman" w:hAnsi="Times New Roman" w:cs="Times New Roman"/>
          <w:sz w:val="22"/>
          <w:szCs w:val="22"/>
          <w:lang w:eastAsia="en-US"/>
        </w:rPr>
        <w:t>εΐνη</w:t>
      </w:r>
      <w:r w:rsidR="0073338B" w:rsidRPr="00AA2C00">
        <w:rPr>
          <w:rStyle w:val="FontStyle87"/>
          <w:rFonts w:ascii="Times New Roman" w:hAnsi="Times New Roman" w:cs="Times New Roman"/>
          <w:sz w:val="22"/>
          <w:szCs w:val="22"/>
          <w:lang w:eastAsia="en-US"/>
        </w:rPr>
        <w:t xml:space="preserve"> (</w:t>
      </w:r>
      <w:r w:rsidR="0073338B" w:rsidRPr="00AA2C00">
        <w:rPr>
          <w:rStyle w:val="FontStyle87"/>
          <w:rFonts w:ascii="Times New Roman" w:hAnsi="Times New Roman" w:cs="Times New Roman"/>
          <w:sz w:val="22"/>
          <w:szCs w:val="22"/>
          <w:lang w:val="en-US" w:eastAsia="en-US"/>
        </w:rPr>
        <w:t>VLDL</w:t>
      </w:r>
      <w:r w:rsidR="00004604" w:rsidRPr="00AA2C00">
        <w:rPr>
          <w:rStyle w:val="FontStyle87"/>
          <w:rFonts w:ascii="Times New Roman" w:hAnsi="Times New Roman" w:cs="Times New Roman"/>
          <w:sz w:val="22"/>
          <w:szCs w:val="22"/>
          <w:lang w:eastAsia="en-US"/>
        </w:rPr>
        <w:t>) και</w:t>
      </w:r>
      <w:r w:rsidR="0073338B" w:rsidRPr="00AA2C00">
        <w:rPr>
          <w:rStyle w:val="FontStyle87"/>
          <w:rFonts w:ascii="Times New Roman" w:hAnsi="Times New Roman" w:cs="Times New Roman"/>
          <w:sz w:val="22"/>
          <w:szCs w:val="22"/>
          <w:lang w:eastAsia="en-US"/>
        </w:rPr>
        <w:t xml:space="preserve"> καταβολίζεται κυρίως από υψηλής συγγένειας </w:t>
      </w:r>
      <w:r w:rsidR="0073338B" w:rsidRPr="00AA2C00">
        <w:rPr>
          <w:rStyle w:val="FontStyle87"/>
          <w:rFonts w:ascii="Times New Roman" w:hAnsi="Times New Roman" w:cs="Times New Roman"/>
          <w:sz w:val="22"/>
          <w:szCs w:val="22"/>
          <w:lang w:val="en-US" w:eastAsia="en-US"/>
        </w:rPr>
        <w:t>LDL</w:t>
      </w:r>
      <w:r w:rsidR="0073338B" w:rsidRPr="00AA2C00">
        <w:rPr>
          <w:rStyle w:val="FontStyle87"/>
          <w:rFonts w:ascii="Times New Roman" w:hAnsi="Times New Roman" w:cs="Times New Roman"/>
          <w:sz w:val="22"/>
          <w:szCs w:val="22"/>
          <w:lang w:eastAsia="en-US"/>
        </w:rPr>
        <w:t xml:space="preserve"> </w:t>
      </w:r>
      <w:r w:rsidR="00004604" w:rsidRPr="00AA2C00">
        <w:rPr>
          <w:rStyle w:val="FontStyle87"/>
          <w:rFonts w:ascii="Times New Roman" w:hAnsi="Times New Roman" w:cs="Times New Roman"/>
          <w:sz w:val="22"/>
          <w:szCs w:val="22"/>
          <w:lang w:eastAsia="en-US"/>
        </w:rPr>
        <w:t>υποδο</w:t>
      </w:r>
      <w:r w:rsidR="0073338B" w:rsidRPr="00AA2C00">
        <w:rPr>
          <w:rStyle w:val="FontStyle87"/>
          <w:rFonts w:ascii="Times New Roman" w:hAnsi="Times New Roman" w:cs="Times New Roman"/>
          <w:sz w:val="22"/>
          <w:szCs w:val="22"/>
          <w:lang w:eastAsia="en-US"/>
        </w:rPr>
        <w:t xml:space="preserve">χέα. Ο μηχανισμός με τον οποίο επιτυγχάνεται μείωση της </w:t>
      </w:r>
      <w:r w:rsidR="0073338B" w:rsidRPr="00AA2C00">
        <w:rPr>
          <w:rStyle w:val="FontStyle87"/>
          <w:rFonts w:ascii="Times New Roman" w:hAnsi="Times New Roman" w:cs="Times New Roman"/>
          <w:sz w:val="22"/>
          <w:szCs w:val="22"/>
          <w:lang w:val="en-US" w:eastAsia="en-US"/>
        </w:rPr>
        <w:t>LDL</w:t>
      </w:r>
      <w:r w:rsidR="0073338B" w:rsidRPr="00AA2C00">
        <w:rPr>
          <w:rStyle w:val="FontStyle87"/>
          <w:rFonts w:ascii="Times New Roman" w:hAnsi="Times New Roman" w:cs="Times New Roman"/>
          <w:sz w:val="22"/>
          <w:szCs w:val="22"/>
          <w:lang w:eastAsia="en-US"/>
        </w:rPr>
        <w:t xml:space="preserve"> με </w:t>
      </w:r>
      <w:r w:rsidRPr="00AA2C00">
        <w:rPr>
          <w:rStyle w:val="FontStyle87"/>
          <w:rFonts w:ascii="Times New Roman" w:hAnsi="Times New Roman" w:cs="Times New Roman"/>
          <w:sz w:val="22"/>
          <w:szCs w:val="22"/>
          <w:lang w:eastAsia="en-US"/>
        </w:rPr>
        <w:t xml:space="preserve">τη </w:t>
      </w:r>
      <w:r w:rsidRPr="00AA2C00">
        <w:rPr>
          <w:rStyle w:val="FontStyle87"/>
          <w:rFonts w:ascii="Times New Roman" w:hAnsi="Times New Roman" w:cs="Times New Roman"/>
          <w:sz w:val="22"/>
          <w:szCs w:val="22"/>
        </w:rPr>
        <w:t>σιμβαστατίνη</w:t>
      </w:r>
      <w:r w:rsidR="0073338B" w:rsidRPr="00AA2C00">
        <w:rPr>
          <w:rStyle w:val="FontStyle87"/>
          <w:rFonts w:ascii="Times New Roman" w:hAnsi="Times New Roman" w:cs="Times New Roman"/>
          <w:sz w:val="22"/>
          <w:szCs w:val="22"/>
          <w:lang w:eastAsia="en-US"/>
        </w:rPr>
        <w:t xml:space="preserve">, μπορεί να περιλαμβάνει και τη μείωση των συγκεντρώσεων της </w:t>
      </w:r>
      <w:r w:rsidR="0073338B" w:rsidRPr="00AA2C00">
        <w:rPr>
          <w:rStyle w:val="FontStyle87"/>
          <w:rFonts w:ascii="Times New Roman" w:hAnsi="Times New Roman" w:cs="Times New Roman"/>
          <w:sz w:val="22"/>
          <w:szCs w:val="22"/>
          <w:lang w:val="en-US" w:eastAsia="en-US"/>
        </w:rPr>
        <w:t>VLDL</w:t>
      </w:r>
      <w:r w:rsidR="0073338B" w:rsidRPr="00AA2C00">
        <w:rPr>
          <w:rStyle w:val="FontStyle87"/>
          <w:rFonts w:ascii="Times New Roman" w:hAnsi="Times New Roman" w:cs="Times New Roman"/>
          <w:sz w:val="22"/>
          <w:szCs w:val="22"/>
          <w:lang w:eastAsia="en-US"/>
        </w:rPr>
        <w:t xml:space="preserve"> χοληστερόλης</w:t>
      </w:r>
      <w:r w:rsidR="006D328F" w:rsidRPr="00AA2C00">
        <w:rPr>
          <w:rStyle w:val="FontStyle87"/>
          <w:rFonts w:ascii="Times New Roman" w:hAnsi="Times New Roman" w:cs="Times New Roman"/>
          <w:sz w:val="22"/>
          <w:szCs w:val="22"/>
          <w:lang w:eastAsia="en-US"/>
        </w:rPr>
        <w:t xml:space="preserve"> </w:t>
      </w:r>
      <w:r w:rsidR="0073338B" w:rsidRPr="00AA2C00">
        <w:rPr>
          <w:rStyle w:val="FontStyle72"/>
          <w:rFonts w:ascii="Times New Roman" w:hAnsi="Times New Roman" w:cs="Times New Roman"/>
          <w:sz w:val="22"/>
          <w:szCs w:val="22"/>
          <w:lang w:eastAsia="en-US"/>
        </w:rPr>
        <w:t>(</w:t>
      </w:r>
      <w:r w:rsidR="003A3625" w:rsidRPr="00AA2C00">
        <w:rPr>
          <w:rStyle w:val="FontStyle87"/>
          <w:rFonts w:ascii="Times New Roman" w:hAnsi="Times New Roman" w:cs="Times New Roman"/>
          <w:sz w:val="22"/>
          <w:szCs w:val="22"/>
          <w:lang w:val="en-US" w:eastAsia="en-US"/>
        </w:rPr>
        <w:t>VLDL</w:t>
      </w:r>
      <w:r w:rsidR="003A3625" w:rsidRPr="00AA2C00">
        <w:rPr>
          <w:rStyle w:val="FontStyle87"/>
          <w:rFonts w:ascii="Times New Roman" w:hAnsi="Times New Roman" w:cs="Times New Roman"/>
          <w:sz w:val="22"/>
          <w:szCs w:val="22"/>
          <w:lang w:eastAsia="en-US"/>
        </w:rPr>
        <w:t>-</w:t>
      </w:r>
      <w:r w:rsidR="003A3625" w:rsidRPr="00AA2C00">
        <w:rPr>
          <w:rStyle w:val="FontStyle87"/>
          <w:rFonts w:ascii="Times New Roman" w:hAnsi="Times New Roman" w:cs="Times New Roman"/>
          <w:sz w:val="22"/>
          <w:szCs w:val="22"/>
          <w:lang w:val="en-US" w:eastAsia="en-US"/>
        </w:rPr>
        <w:t>C</w:t>
      </w:r>
      <w:r w:rsidR="0073338B" w:rsidRPr="00AA2C00">
        <w:rPr>
          <w:rStyle w:val="FontStyle87"/>
          <w:rFonts w:ascii="Times New Roman" w:hAnsi="Times New Roman" w:cs="Times New Roman"/>
          <w:sz w:val="22"/>
          <w:szCs w:val="22"/>
          <w:lang w:eastAsia="en-US"/>
        </w:rPr>
        <w:t xml:space="preserve">) και την επαγωγή των </w:t>
      </w:r>
      <w:r w:rsidR="0073338B" w:rsidRPr="00AA2C00">
        <w:rPr>
          <w:rStyle w:val="FontStyle87"/>
          <w:rFonts w:ascii="Times New Roman" w:hAnsi="Times New Roman" w:cs="Times New Roman"/>
          <w:sz w:val="22"/>
          <w:szCs w:val="22"/>
          <w:lang w:val="en-US" w:eastAsia="en-US"/>
        </w:rPr>
        <w:t>LDL</w:t>
      </w:r>
      <w:r w:rsidR="0073338B" w:rsidRPr="00AA2C00">
        <w:rPr>
          <w:rStyle w:val="FontStyle87"/>
          <w:rFonts w:ascii="Times New Roman" w:hAnsi="Times New Roman" w:cs="Times New Roman"/>
          <w:sz w:val="22"/>
          <w:szCs w:val="22"/>
          <w:lang w:eastAsia="en-US"/>
        </w:rPr>
        <w:t xml:space="preserve"> υποδοχέων, οδηγώντας σε μειωμένη παραγωγή και τον αυξημένο καταβολισμό της </w:t>
      </w:r>
      <w:r w:rsidR="0073338B" w:rsidRPr="00AA2C00">
        <w:rPr>
          <w:rStyle w:val="FontStyle87"/>
          <w:rFonts w:ascii="Times New Roman" w:hAnsi="Times New Roman" w:cs="Times New Roman"/>
          <w:sz w:val="22"/>
          <w:szCs w:val="22"/>
          <w:lang w:val="en-US" w:eastAsia="en-US"/>
        </w:rPr>
        <w:t>LDL</w:t>
      </w:r>
      <w:r w:rsidR="0073338B" w:rsidRPr="00AA2C00">
        <w:rPr>
          <w:rStyle w:val="FontStyle87"/>
          <w:rFonts w:ascii="Times New Roman" w:hAnsi="Times New Roman" w:cs="Times New Roman"/>
          <w:sz w:val="22"/>
          <w:szCs w:val="22"/>
          <w:lang w:eastAsia="en-US"/>
        </w:rPr>
        <w:t xml:space="preserve"> χοληστερόλης.</w:t>
      </w:r>
    </w:p>
    <w:p w:rsidR="0073338B" w:rsidRPr="00AA2C00" w:rsidRDefault="00004604"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Η αποπολι</w:t>
      </w:r>
      <w:r w:rsidR="0073338B" w:rsidRPr="00AA2C00">
        <w:rPr>
          <w:rStyle w:val="FontStyle87"/>
          <w:rFonts w:ascii="Times New Roman" w:hAnsi="Times New Roman" w:cs="Times New Roman"/>
          <w:sz w:val="22"/>
          <w:szCs w:val="22"/>
        </w:rPr>
        <w:t xml:space="preserve">πρωτεΐνη Β επίσης μειώνεται ουσιαστικά κατά τη διάρκεια της θεραπείας με </w:t>
      </w:r>
      <w:r w:rsidR="002D75BB" w:rsidRPr="00AA2C00">
        <w:rPr>
          <w:rFonts w:ascii="Times New Roman" w:hAnsi="Times New Roman" w:cs="Times New Roman"/>
          <w:sz w:val="22"/>
          <w:szCs w:val="22"/>
        </w:rPr>
        <w:t>σιμβαστατίνη</w:t>
      </w:r>
      <w:r w:rsidR="0073338B" w:rsidRPr="00AA2C00">
        <w:rPr>
          <w:rStyle w:val="FontStyle87"/>
          <w:rFonts w:ascii="Times New Roman" w:hAnsi="Times New Roman" w:cs="Times New Roman"/>
          <w:sz w:val="22"/>
          <w:szCs w:val="22"/>
        </w:rPr>
        <w:t xml:space="preserve">. Επιπρόσθετα, </w:t>
      </w:r>
      <w:r w:rsidR="002D75BB"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 xml:space="preserve">αυξάνει μέτρια την </w:t>
      </w:r>
      <w:r w:rsidR="0073338B" w:rsidRPr="00AA2C00">
        <w:rPr>
          <w:rStyle w:val="FontStyle87"/>
          <w:rFonts w:ascii="Times New Roman" w:hAnsi="Times New Roman" w:cs="Times New Roman"/>
          <w:sz w:val="22"/>
          <w:szCs w:val="22"/>
          <w:lang w:val="en-US"/>
        </w:rPr>
        <w:t>HDL</w:t>
      </w:r>
      <w:r w:rsidR="0073338B" w:rsidRPr="00AA2C00">
        <w:rPr>
          <w:rStyle w:val="FontStyle87"/>
          <w:rFonts w:ascii="Times New Roman" w:hAnsi="Times New Roman" w:cs="Times New Roman"/>
          <w:sz w:val="22"/>
          <w:szCs w:val="22"/>
        </w:rPr>
        <w:t xml:space="preserve"> χοληστερόλη και μειώνει τα τριγλυκερίδια</w:t>
      </w:r>
      <w:r w:rsidR="004E656B" w:rsidRPr="00AA2C00">
        <w:rPr>
          <w:rStyle w:val="FontStyle87"/>
          <w:rFonts w:ascii="Times New Roman" w:hAnsi="Times New Roman" w:cs="Times New Roman"/>
          <w:sz w:val="22"/>
          <w:szCs w:val="22"/>
        </w:rPr>
        <w:t xml:space="preserve"> </w:t>
      </w:r>
      <w:r w:rsidR="00CB1930"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lang w:val="en-US"/>
        </w:rPr>
        <w:t>TG</w:t>
      </w:r>
      <w:r w:rsidR="00CB1930"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του πλάσματος.</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Ως αποτέλεσμα αυτών των αλλαγών ο λόγος της ολικής χοληστερόλης προς την </w:t>
      </w:r>
      <w:r w:rsidR="0073338B" w:rsidRPr="00AA2C00">
        <w:rPr>
          <w:rStyle w:val="FontStyle87"/>
          <w:rFonts w:ascii="Times New Roman" w:hAnsi="Times New Roman" w:cs="Times New Roman"/>
          <w:sz w:val="22"/>
          <w:szCs w:val="22"/>
          <w:lang w:val="en-US"/>
        </w:rPr>
        <w:t>HDL</w:t>
      </w:r>
      <w:r w:rsidR="0073338B" w:rsidRPr="00AA2C00">
        <w:rPr>
          <w:rStyle w:val="FontStyle87"/>
          <w:rFonts w:ascii="Times New Roman" w:hAnsi="Times New Roman" w:cs="Times New Roman"/>
          <w:sz w:val="22"/>
          <w:szCs w:val="22"/>
        </w:rPr>
        <w:t xml:space="preserve">-χοληστερόλη και της </w:t>
      </w:r>
      <w:r w:rsidR="0073338B" w:rsidRPr="00AA2C00">
        <w:rPr>
          <w:rStyle w:val="FontStyle87"/>
          <w:rFonts w:ascii="Times New Roman" w:hAnsi="Times New Roman" w:cs="Times New Roman"/>
          <w:sz w:val="22"/>
          <w:szCs w:val="22"/>
          <w:lang w:val="en-US"/>
        </w:rPr>
        <w:t>LDL</w:t>
      </w:r>
      <w:r w:rsidR="0073338B" w:rsidRPr="00AA2C00">
        <w:rPr>
          <w:rStyle w:val="FontStyle87"/>
          <w:rFonts w:ascii="Times New Roman" w:hAnsi="Times New Roman" w:cs="Times New Roman"/>
          <w:sz w:val="22"/>
          <w:szCs w:val="22"/>
        </w:rPr>
        <w:t>- προς την Η</w:t>
      </w:r>
      <w:r w:rsidR="0073338B" w:rsidRPr="00AA2C00">
        <w:rPr>
          <w:rStyle w:val="FontStyle87"/>
          <w:rFonts w:ascii="Times New Roman" w:hAnsi="Times New Roman" w:cs="Times New Roman"/>
          <w:sz w:val="22"/>
          <w:szCs w:val="22"/>
          <w:lang w:val="en-US"/>
        </w:rPr>
        <w:t>D</w:t>
      </w:r>
      <w:r w:rsidR="00CB1930" w:rsidRPr="00AA2C00">
        <w:rPr>
          <w:rStyle w:val="FontStyle87"/>
          <w:rFonts w:ascii="Times New Roman" w:hAnsi="Times New Roman" w:cs="Times New Roman"/>
          <w:sz w:val="22"/>
          <w:szCs w:val="22"/>
          <w:lang w:val="en-US"/>
        </w:rPr>
        <w:t>L</w:t>
      </w:r>
      <w:r w:rsidR="0073338B" w:rsidRPr="00AA2C00">
        <w:rPr>
          <w:rStyle w:val="FontStyle87"/>
          <w:rFonts w:ascii="Times New Roman" w:hAnsi="Times New Roman" w:cs="Times New Roman"/>
          <w:sz w:val="22"/>
          <w:szCs w:val="22"/>
        </w:rPr>
        <w:t>-χοληστερόλη μειώνεται.</w:t>
      </w:r>
    </w:p>
    <w:p w:rsidR="00B126E3" w:rsidRPr="00AA2C00" w:rsidRDefault="00B126E3" w:rsidP="00B126E3">
      <w:pPr>
        <w:pStyle w:val="Style4"/>
        <w:widowControl/>
        <w:rPr>
          <w:rFonts w:ascii="Times New Roman" w:hAnsi="Times New Roman" w:cs="Times New Roman"/>
          <w:sz w:val="22"/>
          <w:szCs w:val="22"/>
          <w:u w:val="single"/>
        </w:rPr>
      </w:pPr>
    </w:p>
    <w:p w:rsidR="00B126E3" w:rsidRPr="00AA2C00" w:rsidRDefault="00B126E3" w:rsidP="00B126E3">
      <w:pPr>
        <w:pStyle w:val="Style4"/>
        <w:widowControl/>
        <w:rPr>
          <w:rFonts w:ascii="Times New Roman" w:hAnsi="Times New Roman" w:cs="Times New Roman"/>
          <w:sz w:val="22"/>
          <w:szCs w:val="22"/>
          <w:u w:val="single"/>
        </w:rPr>
      </w:pPr>
      <w:r w:rsidRPr="00AA2C00">
        <w:rPr>
          <w:rFonts w:ascii="Times New Roman" w:hAnsi="Times New Roman" w:cs="Times New Roman"/>
          <w:sz w:val="22"/>
          <w:szCs w:val="22"/>
          <w:u w:val="single"/>
        </w:rPr>
        <w:t xml:space="preserve">Κλινική αποτελεσματικότητα και ασφάλεια </w:t>
      </w:r>
    </w:p>
    <w:p w:rsidR="0073338B" w:rsidRPr="00AA2C00" w:rsidRDefault="0073338B" w:rsidP="00D07151">
      <w:pPr>
        <w:pStyle w:val="Style4"/>
        <w:widowControl/>
        <w:spacing w:line="240" w:lineRule="auto"/>
        <w:rPr>
          <w:rFonts w:ascii="Times New Roman" w:hAnsi="Times New Roman" w:cs="Times New Roman"/>
          <w:sz w:val="22"/>
          <w:szCs w:val="22"/>
        </w:rPr>
      </w:pPr>
    </w:p>
    <w:p w:rsidR="0073338B" w:rsidRPr="00AA2C00" w:rsidRDefault="00CB1930" w:rsidP="00D07151">
      <w:pPr>
        <w:pStyle w:val="Style4"/>
        <w:widowControl/>
        <w:spacing w:line="240" w:lineRule="auto"/>
        <w:rPr>
          <w:rStyle w:val="FontStyle87"/>
          <w:rFonts w:ascii="Times New Roman" w:hAnsi="Times New Roman" w:cs="Times New Roman"/>
          <w:i/>
          <w:sz w:val="22"/>
          <w:szCs w:val="22"/>
        </w:rPr>
      </w:pPr>
      <w:r w:rsidRPr="00AA2C00">
        <w:rPr>
          <w:rStyle w:val="FontStyle87"/>
          <w:rFonts w:ascii="Times New Roman" w:hAnsi="Times New Roman" w:cs="Times New Roman"/>
          <w:i/>
          <w:sz w:val="22"/>
          <w:szCs w:val="22"/>
        </w:rPr>
        <w:t xml:space="preserve">Υψηλός </w:t>
      </w:r>
      <w:r w:rsidR="0073338B" w:rsidRPr="00AA2C00">
        <w:rPr>
          <w:rStyle w:val="FontStyle87"/>
          <w:rFonts w:ascii="Times New Roman" w:hAnsi="Times New Roman" w:cs="Times New Roman"/>
          <w:i/>
          <w:sz w:val="22"/>
          <w:szCs w:val="22"/>
        </w:rPr>
        <w:t xml:space="preserve">κίνδυνος για </w:t>
      </w:r>
      <w:r w:rsidRPr="00AA2C00">
        <w:rPr>
          <w:rStyle w:val="FontStyle87"/>
          <w:rFonts w:ascii="Times New Roman" w:hAnsi="Times New Roman" w:cs="Times New Roman"/>
          <w:i/>
          <w:sz w:val="22"/>
          <w:szCs w:val="22"/>
        </w:rPr>
        <w:t>Σ</w:t>
      </w:r>
      <w:r w:rsidR="0073338B" w:rsidRPr="00AA2C00">
        <w:rPr>
          <w:rStyle w:val="FontStyle87"/>
          <w:rFonts w:ascii="Times New Roman" w:hAnsi="Times New Roman" w:cs="Times New Roman"/>
          <w:i/>
          <w:sz w:val="22"/>
          <w:szCs w:val="22"/>
        </w:rPr>
        <w:t xml:space="preserve">τεφανιαία </w:t>
      </w:r>
      <w:r w:rsidRPr="00AA2C00">
        <w:rPr>
          <w:rStyle w:val="FontStyle87"/>
          <w:rFonts w:ascii="Times New Roman" w:hAnsi="Times New Roman" w:cs="Times New Roman"/>
          <w:i/>
          <w:sz w:val="22"/>
          <w:szCs w:val="22"/>
        </w:rPr>
        <w:t>Κ</w:t>
      </w:r>
      <w:r w:rsidR="0073338B" w:rsidRPr="00AA2C00">
        <w:rPr>
          <w:rStyle w:val="FontStyle87"/>
          <w:rFonts w:ascii="Times New Roman" w:hAnsi="Times New Roman" w:cs="Times New Roman"/>
          <w:i/>
          <w:sz w:val="22"/>
          <w:szCs w:val="22"/>
        </w:rPr>
        <w:t xml:space="preserve">αρδιακή </w:t>
      </w:r>
      <w:r w:rsidRPr="00AA2C00">
        <w:rPr>
          <w:rStyle w:val="FontStyle87"/>
          <w:rFonts w:ascii="Times New Roman" w:hAnsi="Times New Roman" w:cs="Times New Roman"/>
          <w:i/>
          <w:sz w:val="22"/>
          <w:szCs w:val="22"/>
        </w:rPr>
        <w:t>Ν</w:t>
      </w:r>
      <w:r w:rsidR="0073338B" w:rsidRPr="00AA2C00">
        <w:rPr>
          <w:rStyle w:val="FontStyle87"/>
          <w:rFonts w:ascii="Times New Roman" w:hAnsi="Times New Roman" w:cs="Times New Roman"/>
          <w:i/>
          <w:sz w:val="22"/>
          <w:szCs w:val="22"/>
        </w:rPr>
        <w:t>όσο (</w:t>
      </w:r>
      <w:r w:rsidRPr="00AA2C00">
        <w:rPr>
          <w:rStyle w:val="FontStyle87"/>
          <w:rFonts w:ascii="Times New Roman" w:hAnsi="Times New Roman" w:cs="Times New Roman"/>
          <w:i/>
          <w:sz w:val="22"/>
          <w:szCs w:val="22"/>
        </w:rPr>
        <w:t>ΣΚΝ</w:t>
      </w:r>
      <w:r w:rsidR="0073338B" w:rsidRPr="00AA2C00">
        <w:rPr>
          <w:rStyle w:val="FontStyle87"/>
          <w:rFonts w:ascii="Times New Roman" w:hAnsi="Times New Roman" w:cs="Times New Roman"/>
          <w:i/>
          <w:sz w:val="22"/>
          <w:szCs w:val="22"/>
        </w:rPr>
        <w:t xml:space="preserve">) ή </w:t>
      </w:r>
      <w:r w:rsidR="00AF0F32" w:rsidRPr="00AA2C00">
        <w:rPr>
          <w:rStyle w:val="FontStyle87"/>
          <w:rFonts w:ascii="Times New Roman" w:hAnsi="Times New Roman" w:cs="Times New Roman"/>
          <w:i/>
          <w:sz w:val="22"/>
          <w:szCs w:val="22"/>
        </w:rPr>
        <w:t>Προϋπάρχουσα</w:t>
      </w:r>
      <w:r w:rsidR="0073338B" w:rsidRPr="00AA2C00">
        <w:rPr>
          <w:rStyle w:val="FontStyle87"/>
          <w:rFonts w:ascii="Times New Roman" w:hAnsi="Times New Roman" w:cs="Times New Roman"/>
          <w:i/>
          <w:sz w:val="22"/>
          <w:szCs w:val="22"/>
        </w:rPr>
        <w:t xml:space="preserve"> Στεφανιαία Καρδιακ</w:t>
      </w:r>
      <w:r w:rsidR="006D328F" w:rsidRPr="00AA2C00">
        <w:rPr>
          <w:rStyle w:val="FontStyle87"/>
          <w:rFonts w:ascii="Times New Roman" w:hAnsi="Times New Roman" w:cs="Times New Roman"/>
          <w:i/>
          <w:sz w:val="22"/>
          <w:szCs w:val="22"/>
        </w:rPr>
        <w:t>ή</w:t>
      </w:r>
      <w:r w:rsidR="0073338B" w:rsidRPr="00AA2C00">
        <w:rPr>
          <w:rStyle w:val="FontStyle87"/>
          <w:rFonts w:ascii="Times New Roman" w:hAnsi="Times New Roman" w:cs="Times New Roman"/>
          <w:i/>
          <w:sz w:val="22"/>
          <w:szCs w:val="22"/>
        </w:rPr>
        <w:t xml:space="preserve"> Νόσος.</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Στη μελέτη καρδιακής προστασίας (</w:t>
      </w:r>
      <w:r w:rsidRPr="00AA2C00">
        <w:rPr>
          <w:rStyle w:val="FontStyle87"/>
          <w:rFonts w:ascii="Times New Roman" w:hAnsi="Times New Roman" w:cs="Times New Roman"/>
          <w:sz w:val="22"/>
          <w:szCs w:val="22"/>
          <w:lang w:val="en-US"/>
        </w:rPr>
        <w:t>HPS</w:t>
      </w:r>
      <w:r w:rsidRPr="00AA2C00">
        <w:rPr>
          <w:rStyle w:val="FontStyle87"/>
          <w:rFonts w:ascii="Times New Roman" w:hAnsi="Times New Roman" w:cs="Times New Roman"/>
          <w:sz w:val="22"/>
          <w:szCs w:val="22"/>
        </w:rPr>
        <w:t xml:space="preserve">), αξιολογήθηκαν τα αποτελέσματα της θεραπείας με </w:t>
      </w:r>
      <w:r w:rsidR="002D75BB" w:rsidRPr="00AA2C00">
        <w:rPr>
          <w:rStyle w:val="FontStyle87"/>
          <w:rFonts w:ascii="Times New Roman" w:hAnsi="Times New Roman" w:cs="Times New Roman"/>
          <w:sz w:val="22"/>
          <w:szCs w:val="22"/>
        </w:rPr>
        <w:t xml:space="preserve">σιμβαστατίνη </w:t>
      </w:r>
      <w:r w:rsidRPr="00AA2C00">
        <w:rPr>
          <w:rStyle w:val="FontStyle87"/>
          <w:rFonts w:ascii="Times New Roman" w:hAnsi="Times New Roman" w:cs="Times New Roman"/>
          <w:sz w:val="22"/>
          <w:szCs w:val="22"/>
        </w:rPr>
        <w:t>σε 20</w:t>
      </w:r>
      <w:r w:rsidR="002D75BB"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536 ασθενείς (η</w:t>
      </w:r>
      <w:r w:rsidR="002E6181" w:rsidRPr="00AA2C00">
        <w:rPr>
          <w:rStyle w:val="FontStyle87"/>
          <w:rFonts w:ascii="Times New Roman" w:hAnsi="Times New Roman" w:cs="Times New Roman"/>
          <w:sz w:val="22"/>
          <w:szCs w:val="22"/>
        </w:rPr>
        <w:t>λικίας 40-80 ετών), με ή χωρίς υ</w:t>
      </w:r>
      <w:r w:rsidRPr="00AA2C00">
        <w:rPr>
          <w:rStyle w:val="FontStyle87"/>
          <w:rFonts w:ascii="Times New Roman" w:hAnsi="Times New Roman" w:cs="Times New Roman"/>
          <w:sz w:val="22"/>
          <w:szCs w:val="22"/>
        </w:rPr>
        <w:t xml:space="preserve">περλιπιδαιμία, και με στεφανιαία καρδιακή νόσο, </w:t>
      </w:r>
      <w:r w:rsidR="002E6181" w:rsidRPr="00AA2C00">
        <w:rPr>
          <w:rStyle w:val="FontStyle87"/>
          <w:rFonts w:ascii="Times New Roman" w:hAnsi="Times New Roman" w:cs="Times New Roman"/>
          <w:sz w:val="22"/>
          <w:szCs w:val="22"/>
        </w:rPr>
        <w:t>άλλη αποφρακτική αρτηριακή νόσο ή</w:t>
      </w:r>
      <w:r w:rsidR="004E656B"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σακχαρώδη διαβήτη. Σε αυτή την μελέτη 10</w:t>
      </w:r>
      <w:r w:rsidR="00CB193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269 ασθενείς έλαβαν </w:t>
      </w:r>
      <w:r w:rsidR="002D75BB" w:rsidRPr="00AA2C00">
        <w:rPr>
          <w:rStyle w:val="FontStyle87"/>
          <w:rFonts w:ascii="Times New Roman" w:hAnsi="Times New Roman" w:cs="Times New Roman"/>
          <w:sz w:val="22"/>
          <w:szCs w:val="22"/>
        </w:rPr>
        <w:t xml:space="preserve">σιμβαστατίνη </w:t>
      </w:r>
      <w:r w:rsidR="002E6181" w:rsidRPr="00AA2C00">
        <w:rPr>
          <w:rStyle w:val="FontStyle47"/>
          <w:rFonts w:ascii="Times New Roman" w:hAnsi="Times New Roman" w:cs="Times New Roman"/>
          <w:sz w:val="22"/>
          <w:szCs w:val="22"/>
        </w:rPr>
        <w:t xml:space="preserve">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/ημερησίως και 10</w:t>
      </w:r>
      <w:r w:rsidR="00CB193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267 ασθενείς έλαβαν </w:t>
      </w:r>
      <w:r w:rsidR="00CB1930" w:rsidRPr="00AA2C00">
        <w:rPr>
          <w:rFonts w:ascii="Times New Roman" w:hAnsi="Times New Roman" w:cs="Times New Roman"/>
          <w:sz w:val="22"/>
          <w:szCs w:val="22"/>
        </w:rPr>
        <w:t xml:space="preserve">εικονικό φάρμακο </w:t>
      </w:r>
      <w:r w:rsidRPr="00AA2C00">
        <w:rPr>
          <w:rStyle w:val="FontStyle87"/>
          <w:rFonts w:ascii="Times New Roman" w:hAnsi="Times New Roman" w:cs="Times New Roman"/>
          <w:sz w:val="22"/>
          <w:szCs w:val="22"/>
        </w:rPr>
        <w:t>για ένα διάστημα κατά μέσο όρο 5 ετών. Κατά την έναρξη 6</w:t>
      </w:r>
      <w:r w:rsidR="00CB193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793 ασθενείς (33%) είχαν επίπεδα </w:t>
      </w:r>
      <w:r w:rsidRPr="00AA2C00">
        <w:rPr>
          <w:rStyle w:val="FontStyle87"/>
          <w:rFonts w:ascii="Times New Roman" w:hAnsi="Times New Roman" w:cs="Times New Roman"/>
          <w:sz w:val="22"/>
          <w:szCs w:val="22"/>
          <w:lang w:val="en-US"/>
        </w:rPr>
        <w:t>LDL</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w:t>
      </w:r>
      <w:r w:rsidRPr="00AA2C00">
        <w:rPr>
          <w:rStyle w:val="FontStyle87"/>
          <w:rFonts w:ascii="Times New Roman" w:hAnsi="Times New Roman" w:cs="Times New Roman"/>
          <w:sz w:val="22"/>
          <w:szCs w:val="22"/>
        </w:rPr>
        <w:t xml:space="preserve"> κάτω από </w:t>
      </w:r>
      <w:r w:rsidR="002E6181" w:rsidRPr="00AA2C00">
        <w:rPr>
          <w:rStyle w:val="FontStyle87"/>
          <w:rFonts w:ascii="Times New Roman" w:hAnsi="Times New Roman" w:cs="Times New Roman"/>
          <w:sz w:val="22"/>
          <w:szCs w:val="22"/>
        </w:rPr>
        <w:t>1</w:t>
      </w:r>
      <w:r w:rsidRPr="00AA2C00">
        <w:rPr>
          <w:rStyle w:val="FontStyle87"/>
          <w:rFonts w:ascii="Times New Roman" w:hAnsi="Times New Roman" w:cs="Times New Roman"/>
          <w:sz w:val="22"/>
          <w:szCs w:val="22"/>
        </w:rPr>
        <w:t xml:space="preserve">16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002E6181" w:rsidRPr="00AA2C00">
        <w:rPr>
          <w:rStyle w:val="FontStyle87"/>
          <w:rFonts w:ascii="Times New Roman" w:hAnsi="Times New Roman" w:cs="Times New Roman"/>
          <w:sz w:val="22"/>
          <w:szCs w:val="22"/>
          <w:lang w:val="en-US"/>
        </w:rPr>
        <w:t>dl</w:t>
      </w:r>
      <w:r w:rsidRPr="00AA2C00">
        <w:rPr>
          <w:rStyle w:val="FontStyle87"/>
          <w:rFonts w:ascii="Times New Roman" w:hAnsi="Times New Roman" w:cs="Times New Roman"/>
          <w:sz w:val="22"/>
          <w:szCs w:val="22"/>
        </w:rPr>
        <w:t>, 5</w:t>
      </w:r>
      <w:r w:rsidR="00CB193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063 ασθενείς (25%), είχαν επίπεδα μεταξύ 116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dl</w:t>
      </w:r>
      <w:r w:rsidRPr="00AA2C00">
        <w:rPr>
          <w:rStyle w:val="FontStyle87"/>
          <w:rFonts w:ascii="Times New Roman" w:hAnsi="Times New Roman" w:cs="Times New Roman"/>
          <w:sz w:val="22"/>
          <w:szCs w:val="22"/>
        </w:rPr>
        <w:t xml:space="preserve"> και 135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dl</w:t>
      </w:r>
      <w:r w:rsidRPr="00AA2C00">
        <w:rPr>
          <w:rStyle w:val="FontStyle87"/>
          <w:rFonts w:ascii="Times New Roman" w:hAnsi="Times New Roman" w:cs="Times New Roman"/>
          <w:sz w:val="22"/>
          <w:szCs w:val="22"/>
        </w:rPr>
        <w:t xml:space="preserve"> και 8</w:t>
      </w:r>
      <w:r w:rsidR="00CB193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680 ασθενείς (42% )</w:t>
      </w:r>
      <w:r w:rsidR="002E6181"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είχαν επίπεδα μεγαλύτερα από 135</w:t>
      </w:r>
      <w:r w:rsidR="00355828" w:rsidRPr="00AA2C00">
        <w:rPr>
          <w:rStyle w:val="FontStyle87"/>
          <w:rFonts w:ascii="Times New Roman" w:hAnsi="Times New Roman" w:cs="Times New Roman"/>
          <w:sz w:val="22"/>
          <w:szCs w:val="22"/>
        </w:rPr>
        <w:t>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dl</w:t>
      </w:r>
      <w:r w:rsidRPr="00AA2C00">
        <w:rPr>
          <w:rStyle w:val="FontStyle87"/>
          <w:rFonts w:ascii="Times New Roman" w:hAnsi="Times New Roman" w:cs="Times New Roman"/>
          <w:sz w:val="22"/>
          <w:szCs w:val="22"/>
        </w:rPr>
        <w:t>.</w:t>
      </w:r>
    </w:p>
    <w:p w:rsidR="00CB1930" w:rsidRPr="00AA2C00" w:rsidRDefault="00CB1930" w:rsidP="00D07151">
      <w:pPr>
        <w:pStyle w:val="Style4"/>
        <w:widowControl/>
        <w:spacing w:line="240" w:lineRule="auto"/>
        <w:rPr>
          <w:rStyle w:val="FontStyle87"/>
          <w:rFonts w:ascii="Times New Roman" w:hAnsi="Times New Roman" w:cs="Times New Roman"/>
          <w:sz w:val="22"/>
          <w:szCs w:val="22"/>
        </w:rPr>
      </w:pPr>
    </w:p>
    <w:p w:rsidR="0073338B" w:rsidRPr="00AA2C00" w:rsidRDefault="00004604"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Η</w:t>
      </w:r>
      <w:r w:rsidR="0073338B" w:rsidRPr="00AA2C00">
        <w:rPr>
          <w:rStyle w:val="FontStyle87"/>
          <w:rFonts w:ascii="Times New Roman" w:hAnsi="Times New Roman" w:cs="Times New Roman"/>
          <w:sz w:val="22"/>
          <w:szCs w:val="22"/>
        </w:rPr>
        <w:t xml:space="preserve"> θεραπεία με </w:t>
      </w:r>
      <w:r w:rsidR="002D75BB" w:rsidRPr="00AA2C00">
        <w:rPr>
          <w:rStyle w:val="FontStyle87"/>
          <w:rFonts w:ascii="Times New Roman" w:hAnsi="Times New Roman" w:cs="Times New Roman"/>
          <w:sz w:val="22"/>
          <w:szCs w:val="22"/>
        </w:rPr>
        <w:t xml:space="preserve">σιμβαστατίνη </w:t>
      </w:r>
      <w:r w:rsidR="0073338B" w:rsidRPr="00AA2C00">
        <w:rPr>
          <w:rStyle w:val="FontStyle87"/>
          <w:rFonts w:ascii="Times New Roman" w:hAnsi="Times New Roman" w:cs="Times New Roman"/>
          <w:sz w:val="22"/>
          <w:szCs w:val="22"/>
        </w:rPr>
        <w:t xml:space="preserve">40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 xml:space="preserve">/ημερησίως όταν συγκρίθηκε με </w:t>
      </w:r>
      <w:r w:rsidR="00CB1930" w:rsidRPr="00AA2C00">
        <w:rPr>
          <w:rFonts w:ascii="Times New Roman" w:hAnsi="Times New Roman" w:cs="Times New Roman"/>
          <w:sz w:val="22"/>
          <w:szCs w:val="22"/>
        </w:rPr>
        <w:t xml:space="preserve">εικονικό φάρμακο </w:t>
      </w:r>
      <w:r w:rsidR="0073338B" w:rsidRPr="00AA2C00">
        <w:rPr>
          <w:rStyle w:val="FontStyle87"/>
          <w:rFonts w:ascii="Times New Roman" w:hAnsi="Times New Roman" w:cs="Times New Roman"/>
          <w:sz w:val="22"/>
          <w:szCs w:val="22"/>
        </w:rPr>
        <w:t>μείωσε σημαντικά τον κίνδυνο της ολικής θνησιμότητας κατά (1</w:t>
      </w:r>
      <w:r w:rsidR="00AD4112"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328</w:t>
      </w:r>
      <w:r w:rsidR="001C0686"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[12,9%] για </w:t>
      </w:r>
      <w:r w:rsidRPr="00AA2C00">
        <w:rPr>
          <w:rStyle w:val="FontStyle87"/>
          <w:rFonts w:ascii="Times New Roman" w:hAnsi="Times New Roman" w:cs="Times New Roman"/>
          <w:sz w:val="22"/>
          <w:szCs w:val="22"/>
        </w:rPr>
        <w:t xml:space="preserve">τους ασθενείς που έλαβαν </w:t>
      </w:r>
      <w:r w:rsidR="00CB1930" w:rsidRPr="00AA2C00">
        <w:rPr>
          <w:rStyle w:val="FontStyle87"/>
          <w:rFonts w:ascii="Times New Roman" w:hAnsi="Times New Roman" w:cs="Times New Roman"/>
          <w:sz w:val="22"/>
          <w:szCs w:val="22"/>
        </w:rPr>
        <w:t xml:space="preserve">θεραπεία με </w:t>
      </w:r>
      <w:r w:rsidRPr="00AA2C00">
        <w:rPr>
          <w:rStyle w:val="FontStyle87"/>
          <w:rFonts w:ascii="Times New Roman" w:hAnsi="Times New Roman" w:cs="Times New Roman"/>
          <w:sz w:val="22"/>
          <w:szCs w:val="22"/>
        </w:rPr>
        <w:t>σιμβαστ</w:t>
      </w:r>
      <w:r w:rsidR="0073338B" w:rsidRPr="00AA2C00">
        <w:rPr>
          <w:rStyle w:val="FontStyle87"/>
          <w:rFonts w:ascii="Times New Roman" w:hAnsi="Times New Roman" w:cs="Times New Roman"/>
          <w:sz w:val="22"/>
          <w:szCs w:val="22"/>
        </w:rPr>
        <w:t>ατίνη έναντι 1</w:t>
      </w:r>
      <w:r w:rsidR="00AD4112"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507 [14,7%], για τους ασθενείς που έλαβαν </w:t>
      </w:r>
      <w:r w:rsidR="00CB1930" w:rsidRPr="00AA2C00">
        <w:rPr>
          <w:rFonts w:ascii="Times New Roman" w:hAnsi="Times New Roman" w:cs="Times New Roman"/>
          <w:sz w:val="22"/>
          <w:szCs w:val="22"/>
        </w:rPr>
        <w:t xml:space="preserve">εικονικό φάρμακο </w:t>
      </w:r>
      <w:r w:rsidR="0073338B" w:rsidRPr="00AA2C00">
        <w:rPr>
          <w:rStyle w:val="FontStyle73"/>
          <w:rFonts w:ascii="Times New Roman" w:hAnsi="Times New Roman" w:cs="Times New Roman"/>
          <w:b w:val="0"/>
          <w:sz w:val="22"/>
          <w:szCs w:val="22"/>
        </w:rPr>
        <w:t>(</w:t>
      </w:r>
      <w:r w:rsidR="00360C8C" w:rsidRPr="00AA2C00">
        <w:rPr>
          <w:rStyle w:val="FontStyle73"/>
          <w:rFonts w:ascii="Times New Roman" w:hAnsi="Times New Roman" w:cs="Times New Roman"/>
          <w:b w:val="0"/>
          <w:sz w:val="22"/>
          <w:szCs w:val="22"/>
          <w:lang w:val="en-US"/>
        </w:rPr>
        <w:t>p</w:t>
      </w:r>
      <w:r w:rsidR="0073338B" w:rsidRPr="00AA2C00">
        <w:rPr>
          <w:rStyle w:val="FontStyle73"/>
          <w:rFonts w:ascii="Times New Roman" w:hAnsi="Times New Roman" w:cs="Times New Roman"/>
          <w:sz w:val="22"/>
          <w:szCs w:val="22"/>
        </w:rPr>
        <w:t xml:space="preserve"> </w:t>
      </w:r>
      <w:r w:rsidR="00E7361A"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0,0003), λόγω της μείωσης θανάτων κατά 18% από στεφανιαία καρδιακή νόσο (587</w:t>
      </w:r>
      <w:r w:rsidR="001C0686"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[5</w:t>
      </w:r>
      <w:r w:rsidR="00716F6C"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7%] έναντι 707 [6,9%],(</w:t>
      </w:r>
      <w:r w:rsidR="00360C8C" w:rsidRPr="00AA2C00">
        <w:rPr>
          <w:rStyle w:val="FontStyle87"/>
          <w:rFonts w:ascii="Times New Roman" w:hAnsi="Times New Roman" w:cs="Times New Roman"/>
          <w:sz w:val="22"/>
          <w:szCs w:val="22"/>
          <w:lang w:val="en-US"/>
        </w:rPr>
        <w:t>p</w:t>
      </w:r>
      <w:r w:rsidR="0073338B" w:rsidRPr="00AA2C00">
        <w:rPr>
          <w:rStyle w:val="FontStyle87"/>
          <w:rFonts w:ascii="Times New Roman" w:hAnsi="Times New Roman" w:cs="Times New Roman"/>
          <w:sz w:val="22"/>
          <w:szCs w:val="22"/>
        </w:rPr>
        <w:t xml:space="preserve"> = 0,0005), απόλυτη μείωση του κινδύνου στο </w:t>
      </w:r>
      <w:r w:rsidR="00360C8C" w:rsidRPr="00AA2C00">
        <w:rPr>
          <w:rStyle w:val="FontStyle87"/>
          <w:rFonts w:ascii="Times New Roman" w:hAnsi="Times New Roman" w:cs="Times New Roman"/>
          <w:sz w:val="22"/>
          <w:szCs w:val="22"/>
        </w:rPr>
        <w:t>1</w:t>
      </w:r>
      <w:r w:rsidR="0073338B" w:rsidRPr="00AA2C00">
        <w:rPr>
          <w:rStyle w:val="FontStyle87"/>
          <w:rFonts w:ascii="Times New Roman" w:hAnsi="Times New Roman" w:cs="Times New Roman"/>
          <w:sz w:val="22"/>
          <w:szCs w:val="22"/>
        </w:rPr>
        <w:t xml:space="preserve">,2%). Η μείωση θανάτων </w:t>
      </w:r>
      <w:r w:rsidR="00CB1930" w:rsidRPr="00AA2C00">
        <w:rPr>
          <w:rStyle w:val="FontStyle87"/>
          <w:rFonts w:ascii="Times New Roman" w:hAnsi="Times New Roman" w:cs="Times New Roman"/>
          <w:sz w:val="22"/>
          <w:szCs w:val="22"/>
        </w:rPr>
        <w:t xml:space="preserve">που </w:t>
      </w:r>
      <w:r w:rsidR="0073338B" w:rsidRPr="00AA2C00">
        <w:rPr>
          <w:rStyle w:val="FontStyle87"/>
          <w:rFonts w:ascii="Times New Roman" w:hAnsi="Times New Roman" w:cs="Times New Roman"/>
          <w:sz w:val="22"/>
          <w:szCs w:val="22"/>
        </w:rPr>
        <w:t xml:space="preserve">δεν </w:t>
      </w:r>
      <w:r w:rsidR="00CB1930" w:rsidRPr="00AA2C00">
        <w:rPr>
          <w:rFonts w:ascii="Times New Roman" w:hAnsi="Times New Roman" w:cs="Times New Roman"/>
          <w:sz w:val="22"/>
          <w:szCs w:val="22"/>
        </w:rPr>
        <w:t>σχετίζονται με αγγειακά συμβάματα δεν έφθασε στα επίπεδα στατιστικής σημαντικότητας</w:t>
      </w:r>
      <w:r w:rsidR="0073338B"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μείωσε επίσης τον κίνδυνο στεφανιαίων επεισοδίων μείζονος σημασίας κατά 27% (συνδυασμένο τελικό</w:t>
      </w:r>
      <w:r w:rsidR="00CB1930" w:rsidRPr="00AA2C00">
        <w:rPr>
          <w:rFonts w:ascii="Times New Roman" w:eastAsia="Times New Roman" w:hAnsi="Times New Roman" w:cs="Times New Roman"/>
          <w:sz w:val="22"/>
          <w:szCs w:val="22"/>
          <w:lang w:eastAsia="en-US"/>
        </w:rPr>
        <w:t xml:space="preserve"> </w:t>
      </w:r>
      <w:r w:rsidR="00CB1930" w:rsidRPr="00AA2C00">
        <w:rPr>
          <w:rFonts w:ascii="Times New Roman" w:hAnsi="Times New Roman" w:cs="Times New Roman"/>
          <w:sz w:val="22"/>
          <w:szCs w:val="22"/>
        </w:rPr>
        <w:t>σημείο</w:t>
      </w:r>
      <w:r w:rsidR="0073338B" w:rsidRPr="00AA2C00">
        <w:rPr>
          <w:rStyle w:val="FontStyle87"/>
          <w:rFonts w:ascii="Times New Roman" w:hAnsi="Times New Roman" w:cs="Times New Roman"/>
          <w:sz w:val="22"/>
          <w:szCs w:val="22"/>
        </w:rPr>
        <w:t xml:space="preserve">, που περιελάμβανε </w:t>
      </w:r>
      <w:r w:rsidR="0073338B" w:rsidRPr="00AA2C00">
        <w:rPr>
          <w:rStyle w:val="FontStyle73"/>
          <w:rFonts w:ascii="Times New Roman" w:hAnsi="Times New Roman" w:cs="Times New Roman"/>
          <w:b w:val="0"/>
          <w:sz w:val="22"/>
          <w:szCs w:val="22"/>
        </w:rPr>
        <w:t>μη</w:t>
      </w:r>
      <w:r w:rsidR="0073338B" w:rsidRPr="00AA2C00">
        <w:rPr>
          <w:rStyle w:val="FontStyle73"/>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θανατηφόρα εμφράγματα (</w:t>
      </w:r>
      <w:r w:rsidR="00AD4112" w:rsidRPr="00AA2C00">
        <w:rPr>
          <w:rStyle w:val="FontStyle87"/>
          <w:rFonts w:ascii="Times New Roman" w:hAnsi="Times New Roman" w:cs="Times New Roman"/>
          <w:sz w:val="22"/>
          <w:szCs w:val="22"/>
        </w:rPr>
        <w:t>ΕΜ</w:t>
      </w:r>
      <w:r w:rsidR="0073338B" w:rsidRPr="00AA2C00">
        <w:rPr>
          <w:rStyle w:val="FontStyle87"/>
          <w:rFonts w:ascii="Times New Roman" w:hAnsi="Times New Roman" w:cs="Times New Roman"/>
          <w:sz w:val="22"/>
          <w:szCs w:val="22"/>
        </w:rPr>
        <w:t>) ή θάνατο από ΣΚΝ (</w:t>
      </w:r>
      <w:r w:rsidR="00360C8C" w:rsidRPr="00AA2C00">
        <w:rPr>
          <w:rStyle w:val="FontStyle87"/>
          <w:rFonts w:ascii="Times New Roman" w:hAnsi="Times New Roman" w:cs="Times New Roman"/>
          <w:sz w:val="22"/>
          <w:szCs w:val="22"/>
          <w:lang w:val="en-US"/>
        </w:rPr>
        <w:t>p</w:t>
      </w:r>
      <w:r w:rsidR="0073338B" w:rsidRPr="00AA2C00">
        <w:rPr>
          <w:rStyle w:val="FontStyle87"/>
          <w:rFonts w:ascii="Times New Roman" w:hAnsi="Times New Roman" w:cs="Times New Roman"/>
          <w:sz w:val="22"/>
          <w:szCs w:val="22"/>
        </w:rPr>
        <w:t xml:space="preserve"> &lt; 0,0001)</w:t>
      </w:r>
      <w:r w:rsidR="00E546A0"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μείωσε την ανάγκη για τη διεξαγωγή επαναγγείωσης στεφανιαίων αγγείων (συμπεριλαμβανομένης της παράκαμψης με μόσχευμα στεφανιαίας αρτηρίας ή διαδερμι</w:t>
      </w:r>
      <w:r w:rsidR="001C0686" w:rsidRPr="00AA2C00">
        <w:rPr>
          <w:rStyle w:val="FontStyle87"/>
          <w:rFonts w:ascii="Times New Roman" w:hAnsi="Times New Roman" w:cs="Times New Roman"/>
          <w:sz w:val="22"/>
          <w:szCs w:val="22"/>
        </w:rPr>
        <w:t>κής</w:t>
      </w:r>
      <w:r w:rsidR="00CB1930" w:rsidRPr="00AA2C00">
        <w:rPr>
          <w:rStyle w:val="FontStyle87"/>
          <w:rFonts w:ascii="Times New Roman" w:hAnsi="Times New Roman" w:cs="Times New Roman"/>
          <w:sz w:val="22"/>
          <w:szCs w:val="22"/>
        </w:rPr>
        <w:t xml:space="preserve">, </w:t>
      </w:r>
      <w:r w:rsidR="00CB1930" w:rsidRPr="00AA2C00">
        <w:rPr>
          <w:rFonts w:ascii="Times New Roman" w:hAnsi="Times New Roman" w:cs="Times New Roman"/>
          <w:sz w:val="22"/>
          <w:szCs w:val="22"/>
        </w:rPr>
        <w:t>διαυλικής</w:t>
      </w:r>
      <w:r w:rsidR="001C0686" w:rsidRPr="00AA2C00">
        <w:rPr>
          <w:rStyle w:val="FontStyle87"/>
          <w:rFonts w:ascii="Times New Roman" w:hAnsi="Times New Roman" w:cs="Times New Roman"/>
          <w:sz w:val="22"/>
          <w:szCs w:val="22"/>
        </w:rPr>
        <w:t xml:space="preserve"> στεφανιαίας αγγειοπλαστικής</w:t>
      </w:r>
      <w:r w:rsidR="0073338B" w:rsidRPr="00AA2C00">
        <w:rPr>
          <w:rStyle w:val="FontStyle87"/>
          <w:rFonts w:ascii="Times New Roman" w:hAnsi="Times New Roman" w:cs="Times New Roman"/>
          <w:sz w:val="22"/>
          <w:szCs w:val="22"/>
        </w:rPr>
        <w:t xml:space="preserve">) και περιφερικών και </w:t>
      </w:r>
      <w:r w:rsidR="0073338B" w:rsidRPr="00AA2C00">
        <w:rPr>
          <w:rStyle w:val="FontStyle73"/>
          <w:rFonts w:ascii="Times New Roman" w:hAnsi="Times New Roman" w:cs="Times New Roman"/>
          <w:b w:val="0"/>
          <w:sz w:val="22"/>
          <w:szCs w:val="22"/>
        </w:rPr>
        <w:t xml:space="preserve">άλλων </w:t>
      </w:r>
      <w:r w:rsidR="0073338B" w:rsidRPr="00AA2C00">
        <w:rPr>
          <w:rStyle w:val="FontStyle87"/>
          <w:rFonts w:ascii="Times New Roman" w:hAnsi="Times New Roman" w:cs="Times New Roman"/>
          <w:sz w:val="22"/>
          <w:szCs w:val="22"/>
        </w:rPr>
        <w:t>διαδικασιών μη στεφανιαίας επαναγγείωσης κατά 30% (</w:t>
      </w:r>
      <w:r w:rsidR="00360C8C" w:rsidRPr="00AA2C00">
        <w:rPr>
          <w:rStyle w:val="FontStyle87"/>
          <w:rFonts w:ascii="Times New Roman" w:hAnsi="Times New Roman" w:cs="Times New Roman"/>
          <w:sz w:val="22"/>
          <w:szCs w:val="22"/>
          <w:lang w:val="en-US"/>
        </w:rPr>
        <w:t>p</w:t>
      </w:r>
      <w:r w:rsidR="0073338B" w:rsidRPr="00AA2C00">
        <w:rPr>
          <w:rStyle w:val="FontStyle87"/>
          <w:rFonts w:ascii="Times New Roman" w:hAnsi="Times New Roman" w:cs="Times New Roman"/>
          <w:sz w:val="22"/>
          <w:szCs w:val="22"/>
        </w:rPr>
        <w:t xml:space="preserve"> &lt; 0,0001) και 16% (</w:t>
      </w:r>
      <w:r w:rsidR="00360C8C" w:rsidRPr="00AA2C00">
        <w:rPr>
          <w:rStyle w:val="FontStyle87"/>
          <w:rFonts w:ascii="Times New Roman" w:hAnsi="Times New Roman" w:cs="Times New Roman"/>
          <w:sz w:val="22"/>
          <w:szCs w:val="22"/>
          <w:lang w:val="en-US"/>
        </w:rPr>
        <w:t>p</w:t>
      </w:r>
      <w:r w:rsidR="0073338B" w:rsidRPr="00AA2C00">
        <w:rPr>
          <w:rStyle w:val="FontStyle87"/>
          <w:rFonts w:ascii="Times New Roman" w:hAnsi="Times New Roman" w:cs="Times New Roman"/>
          <w:sz w:val="22"/>
          <w:szCs w:val="22"/>
        </w:rPr>
        <w:t xml:space="preserve"> = 0,006), αντιστοίχως. </w:t>
      </w:r>
      <w:r w:rsidR="002D75BB"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μείωσε τον κίνδυνο για εγκεφαλικό επεισόδιο κατά 25% (</w:t>
      </w:r>
      <w:r w:rsidR="00360C8C" w:rsidRPr="00AA2C00">
        <w:rPr>
          <w:rStyle w:val="FontStyle87"/>
          <w:rFonts w:ascii="Times New Roman" w:hAnsi="Times New Roman" w:cs="Times New Roman"/>
          <w:sz w:val="22"/>
          <w:szCs w:val="22"/>
          <w:lang w:val="en-US"/>
        </w:rPr>
        <w:t>p</w:t>
      </w:r>
      <w:r w:rsidR="0073338B" w:rsidRPr="00AA2C00">
        <w:rPr>
          <w:rStyle w:val="FontStyle87"/>
          <w:rFonts w:ascii="Times New Roman" w:hAnsi="Times New Roman" w:cs="Times New Roman"/>
          <w:sz w:val="22"/>
          <w:szCs w:val="22"/>
        </w:rPr>
        <w:t xml:space="preserve"> &lt; 0,0001), που αποδίδεται σε μείωση κατά 30% σε ισχαιμικό επεισόδιο </w:t>
      </w:r>
      <w:r w:rsidR="0073338B" w:rsidRPr="00AA2C00">
        <w:rPr>
          <w:rStyle w:val="FontStyle73"/>
          <w:rFonts w:ascii="Times New Roman" w:hAnsi="Times New Roman" w:cs="Times New Roman"/>
          <w:b w:val="0"/>
          <w:sz w:val="22"/>
          <w:szCs w:val="22"/>
        </w:rPr>
        <w:t>(</w:t>
      </w:r>
      <w:r w:rsidR="00360C8C" w:rsidRPr="00AA2C00">
        <w:rPr>
          <w:rStyle w:val="FontStyle73"/>
          <w:rFonts w:ascii="Times New Roman" w:hAnsi="Times New Roman" w:cs="Times New Roman"/>
          <w:b w:val="0"/>
          <w:sz w:val="22"/>
          <w:szCs w:val="22"/>
          <w:lang w:val="en-US"/>
        </w:rPr>
        <w:t>p</w:t>
      </w:r>
      <w:r w:rsidR="0073338B" w:rsidRPr="00AA2C00">
        <w:rPr>
          <w:rStyle w:val="FontStyle73"/>
          <w:rFonts w:ascii="Times New Roman" w:hAnsi="Times New Roman" w:cs="Times New Roman"/>
          <w:b w:val="0"/>
          <w:sz w:val="22"/>
          <w:szCs w:val="22"/>
        </w:rPr>
        <w:t xml:space="preserve"> </w:t>
      </w:r>
      <w:r w:rsidR="0073338B" w:rsidRPr="00AA2C00">
        <w:rPr>
          <w:rStyle w:val="FontStyle87"/>
          <w:rFonts w:ascii="Times New Roman" w:hAnsi="Times New Roman" w:cs="Times New Roman"/>
          <w:sz w:val="22"/>
          <w:szCs w:val="22"/>
        </w:rPr>
        <w:t>&lt; 0,0001). Επιπλέον</w:t>
      </w:r>
      <w:r w:rsidR="00E546A0"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 στην υποομάδα των ασθενών με διαβήτη, </w:t>
      </w:r>
      <w:r w:rsidR="00B126E3"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 xml:space="preserve">μείωσε τον κίνδυνο εμφάνισης επιπλοκών των αγγείων σε μεγαλύτερη </w:t>
      </w:r>
      <w:r w:rsidRPr="00AA2C00">
        <w:rPr>
          <w:rStyle w:val="FontStyle87"/>
          <w:rFonts w:ascii="Times New Roman" w:hAnsi="Times New Roman" w:cs="Times New Roman"/>
          <w:sz w:val="22"/>
          <w:szCs w:val="22"/>
        </w:rPr>
        <w:t>έκταση</w:t>
      </w:r>
      <w:r w:rsidR="0073338B" w:rsidRPr="00AA2C00">
        <w:rPr>
          <w:rStyle w:val="FontStyle87"/>
          <w:rFonts w:ascii="Times New Roman" w:hAnsi="Times New Roman" w:cs="Times New Roman"/>
          <w:sz w:val="22"/>
          <w:szCs w:val="22"/>
        </w:rPr>
        <w:t>, συμπεριλαμβανομένων των διαδικασιών επανα</w:t>
      </w:r>
      <w:r w:rsidR="00DA6FA3" w:rsidRPr="00AA2C00">
        <w:rPr>
          <w:rStyle w:val="FontStyle87"/>
          <w:rFonts w:ascii="Times New Roman" w:hAnsi="Times New Roman" w:cs="Times New Roman"/>
          <w:sz w:val="22"/>
          <w:szCs w:val="22"/>
        </w:rPr>
        <w:t>γγείωσης περιφερικών αγγείων (</w:t>
      </w:r>
      <w:r w:rsidR="00EB2A34" w:rsidRPr="00AA2C00">
        <w:rPr>
          <w:rStyle w:val="FontStyle87"/>
          <w:rFonts w:ascii="Times New Roman" w:hAnsi="Times New Roman" w:cs="Times New Roman"/>
          <w:sz w:val="22"/>
          <w:szCs w:val="22"/>
        </w:rPr>
        <w:t>χειρουργείο ή</w:t>
      </w:r>
      <w:r w:rsidR="0073338B" w:rsidRPr="00AA2C00">
        <w:rPr>
          <w:rStyle w:val="FontStyle87"/>
          <w:rFonts w:ascii="Times New Roman" w:hAnsi="Times New Roman" w:cs="Times New Roman"/>
          <w:sz w:val="22"/>
          <w:szCs w:val="22"/>
        </w:rPr>
        <w:t xml:space="preserve"> αγγειοπλαστική), ακρωτηριασμός των κάτω άκρων</w:t>
      </w:r>
      <w:r w:rsidR="00EB2A34" w:rsidRPr="00AA2C00">
        <w:rPr>
          <w:rStyle w:val="FontStyle87"/>
          <w:rFonts w:ascii="Times New Roman" w:hAnsi="Times New Roman" w:cs="Times New Roman"/>
          <w:sz w:val="22"/>
          <w:szCs w:val="22"/>
        </w:rPr>
        <w:t xml:space="preserve"> ή έλκη των ποδιών, κατά 21% (</w:t>
      </w:r>
      <w:r w:rsidR="00EB2A34" w:rsidRPr="00AA2C00">
        <w:rPr>
          <w:rStyle w:val="FontStyle87"/>
          <w:rFonts w:ascii="Times New Roman" w:hAnsi="Times New Roman" w:cs="Times New Roman"/>
          <w:sz w:val="22"/>
          <w:szCs w:val="22"/>
          <w:lang w:val="en-US"/>
        </w:rPr>
        <w:t>p</w:t>
      </w:r>
      <w:r w:rsidR="0073338B" w:rsidRPr="00AA2C00">
        <w:rPr>
          <w:rStyle w:val="FontStyle87"/>
          <w:rFonts w:ascii="Times New Roman" w:hAnsi="Times New Roman" w:cs="Times New Roman"/>
          <w:sz w:val="22"/>
          <w:szCs w:val="22"/>
        </w:rPr>
        <w:t xml:space="preserve"> = 0,0293).Η αντίστοιχη μείωση της συχνότητας των επεισοδίων ήταν παρόμοια σε κάθε υποομάδα ασθενών που μελετήθηκε, συμπεριλαμβανομένων εκείνων χωρίς στεφανιαία καρδιακή νόσο αλλά οι οποίοι είχαν </w:t>
      </w:r>
      <w:r w:rsidR="00BF34BE" w:rsidRPr="00AA2C00">
        <w:rPr>
          <w:rStyle w:val="FontStyle87"/>
          <w:rFonts w:ascii="Times New Roman" w:hAnsi="Times New Roman" w:cs="Times New Roman"/>
          <w:sz w:val="22"/>
          <w:szCs w:val="22"/>
        </w:rPr>
        <w:lastRenderedPageBreak/>
        <w:t>αγγειοεγκεφαλική</w:t>
      </w:r>
      <w:r w:rsidR="0073338B" w:rsidRPr="00AA2C00">
        <w:rPr>
          <w:rStyle w:val="FontStyle74"/>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νόσο </w:t>
      </w:r>
      <w:r w:rsidR="0073338B" w:rsidRPr="00AA2C00">
        <w:rPr>
          <w:rStyle w:val="FontStyle74"/>
          <w:rFonts w:ascii="Times New Roman" w:hAnsi="Times New Roman" w:cs="Times New Roman"/>
          <w:sz w:val="22"/>
          <w:szCs w:val="22"/>
        </w:rPr>
        <w:t xml:space="preserve">ή </w:t>
      </w:r>
      <w:r w:rsidR="0073338B" w:rsidRPr="00AA2C00">
        <w:rPr>
          <w:rStyle w:val="FontStyle87"/>
          <w:rFonts w:ascii="Times New Roman" w:hAnsi="Times New Roman" w:cs="Times New Roman"/>
          <w:sz w:val="22"/>
          <w:szCs w:val="22"/>
        </w:rPr>
        <w:t xml:space="preserve">νόσο των </w:t>
      </w:r>
      <w:r w:rsidRPr="00AA2C00">
        <w:rPr>
          <w:rStyle w:val="FontStyle87"/>
          <w:rFonts w:ascii="Times New Roman" w:hAnsi="Times New Roman" w:cs="Times New Roman"/>
          <w:sz w:val="22"/>
          <w:szCs w:val="22"/>
        </w:rPr>
        <w:t>περιφερικών</w:t>
      </w:r>
      <w:r w:rsidR="0073338B" w:rsidRPr="00AA2C00">
        <w:rPr>
          <w:rStyle w:val="FontStyle87"/>
          <w:rFonts w:ascii="Times New Roman" w:hAnsi="Times New Roman" w:cs="Times New Roman"/>
          <w:sz w:val="22"/>
          <w:szCs w:val="22"/>
        </w:rPr>
        <w:t xml:space="preserve"> αγγείων,</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άνδρες και γυναίκες,</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αυτών που η ηλικία τους είναι είτε κάτω ή πάνω από 70 ετών όταν εισήχθησαν στη </w:t>
      </w:r>
      <w:r w:rsidR="0073338B" w:rsidRPr="00AA2C00">
        <w:rPr>
          <w:rStyle w:val="FontStyle87"/>
          <w:rFonts w:ascii="Times New Roman" w:hAnsi="Times New Roman" w:cs="Times New Roman"/>
          <w:bCs/>
          <w:sz w:val="22"/>
          <w:szCs w:val="22"/>
        </w:rPr>
        <w:t>μελέτη</w:t>
      </w:r>
      <w:r w:rsidR="0073338B" w:rsidRPr="00AA2C00">
        <w:rPr>
          <w:rStyle w:val="FontStyle75"/>
          <w:rFonts w:ascii="Times New Roman" w:hAnsi="Times New Roman" w:cs="Times New Roman"/>
          <w:b w:val="0"/>
          <w:sz w:val="22"/>
          <w:szCs w:val="22"/>
        </w:rPr>
        <w:t xml:space="preserve">, </w:t>
      </w:r>
      <w:r w:rsidR="0073338B" w:rsidRPr="00AA2C00">
        <w:rPr>
          <w:rStyle w:val="FontStyle87"/>
          <w:rFonts w:ascii="Times New Roman" w:hAnsi="Times New Roman" w:cs="Times New Roman"/>
          <w:sz w:val="22"/>
          <w:szCs w:val="22"/>
        </w:rPr>
        <w:t>με ή</w:t>
      </w:r>
      <w:r w:rsidR="0073338B" w:rsidRPr="00AA2C00">
        <w:rPr>
          <w:rStyle w:val="FontStyle87"/>
          <w:rFonts w:ascii="Times New Roman" w:hAnsi="Times New Roman" w:cs="Times New Roman"/>
          <w:b/>
          <w:sz w:val="22"/>
          <w:szCs w:val="22"/>
        </w:rPr>
        <w:t xml:space="preserve"> </w:t>
      </w:r>
      <w:r w:rsidR="0073338B" w:rsidRPr="00AA2C00">
        <w:rPr>
          <w:rStyle w:val="FontStyle73"/>
          <w:rFonts w:ascii="Times New Roman" w:hAnsi="Times New Roman" w:cs="Times New Roman"/>
          <w:b w:val="0"/>
          <w:sz w:val="22"/>
          <w:szCs w:val="22"/>
        </w:rPr>
        <w:t>χωρίς</w:t>
      </w:r>
      <w:r w:rsidR="0073338B" w:rsidRPr="00AA2C00">
        <w:rPr>
          <w:rStyle w:val="FontStyle73"/>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υπέρταση,</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και </w:t>
      </w:r>
      <w:r w:rsidR="00CB1930" w:rsidRPr="00AA2C00">
        <w:rPr>
          <w:rFonts w:ascii="Times New Roman" w:hAnsi="Times New Roman" w:cs="Times New Roman"/>
          <w:sz w:val="22"/>
          <w:szCs w:val="22"/>
        </w:rPr>
        <w:t>κυρίως</w:t>
      </w:r>
      <w:r w:rsidR="008678CC" w:rsidRPr="00AA2C00">
        <w:rPr>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αυτών με </w:t>
      </w:r>
      <w:r w:rsidR="0073338B" w:rsidRPr="00AA2C00">
        <w:rPr>
          <w:rStyle w:val="FontStyle87"/>
          <w:rFonts w:ascii="Times New Roman" w:hAnsi="Times New Roman" w:cs="Times New Roman"/>
          <w:sz w:val="22"/>
          <w:szCs w:val="22"/>
          <w:lang w:val="en-US"/>
        </w:rPr>
        <w:t>LDL</w:t>
      </w:r>
      <w:r w:rsidR="0073338B" w:rsidRPr="00AA2C00">
        <w:rPr>
          <w:rStyle w:val="FontStyle87"/>
          <w:rFonts w:ascii="Times New Roman" w:hAnsi="Times New Roman" w:cs="Times New Roman"/>
          <w:sz w:val="22"/>
          <w:szCs w:val="22"/>
        </w:rPr>
        <w:t xml:space="preserve"> χοληστερόλη 3,0 </w:t>
      </w:r>
      <w:r w:rsidR="0073338B" w:rsidRPr="00AA2C00">
        <w:rPr>
          <w:rStyle w:val="FontStyle87"/>
          <w:rFonts w:ascii="Times New Roman" w:hAnsi="Times New Roman" w:cs="Times New Roman"/>
          <w:sz w:val="22"/>
          <w:szCs w:val="22"/>
          <w:lang w:val="en-US"/>
        </w:rPr>
        <w:t>mmol</w:t>
      </w:r>
      <w:r w:rsidR="0073338B" w:rsidRPr="00AA2C00">
        <w:rPr>
          <w:rStyle w:val="FontStyle87"/>
          <w:rFonts w:ascii="Times New Roman" w:hAnsi="Times New Roman" w:cs="Times New Roman"/>
          <w:sz w:val="22"/>
          <w:szCs w:val="22"/>
        </w:rPr>
        <w:t>/</w:t>
      </w:r>
      <w:r w:rsidR="00EB2A34" w:rsidRPr="00AA2C00">
        <w:rPr>
          <w:rStyle w:val="FontStyle87"/>
          <w:rFonts w:ascii="Times New Roman" w:hAnsi="Times New Roman" w:cs="Times New Roman"/>
          <w:sz w:val="22"/>
          <w:szCs w:val="22"/>
          <w:lang w:val="en-US"/>
        </w:rPr>
        <w:t>l</w:t>
      </w:r>
      <w:r w:rsidR="0073338B"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κατά την ει</w:t>
      </w:r>
      <w:r w:rsidR="0073338B" w:rsidRPr="00AA2C00">
        <w:rPr>
          <w:rStyle w:val="FontStyle87"/>
          <w:rFonts w:ascii="Times New Roman" w:hAnsi="Times New Roman" w:cs="Times New Roman"/>
          <w:sz w:val="22"/>
          <w:szCs w:val="22"/>
        </w:rPr>
        <w:t>σαγωγή.</w:t>
      </w:r>
    </w:p>
    <w:p w:rsidR="0073338B" w:rsidRPr="00AA2C00" w:rsidRDefault="00DA6FA3" w:rsidP="00D07151">
      <w:pPr>
        <w:pStyle w:val="Style4"/>
        <w:widowControl/>
        <w:spacing w:line="240" w:lineRule="auto"/>
        <w:rPr>
          <w:rFonts w:ascii="Times New Roman" w:hAnsi="Times New Roman" w:cs="Times New Roman"/>
          <w:sz w:val="22"/>
          <w:szCs w:val="22"/>
        </w:rPr>
      </w:pPr>
      <w:r w:rsidRPr="00AA2C00">
        <w:rPr>
          <w:rFonts w:ascii="Times New Roman" w:hAnsi="Times New Roman" w:cs="Times New Roman"/>
          <w:sz w:val="22"/>
          <w:szCs w:val="22"/>
        </w:rPr>
        <w:t xml:space="preserve"> </w:t>
      </w:r>
    </w:p>
    <w:p w:rsidR="0073338B" w:rsidRPr="00AA2C00" w:rsidRDefault="00004604"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Στη Σκανδιναβική Μελέτη Επιβί</w:t>
      </w:r>
      <w:r w:rsidR="0073338B" w:rsidRPr="00AA2C00">
        <w:rPr>
          <w:rStyle w:val="FontStyle87"/>
          <w:rFonts w:ascii="Times New Roman" w:hAnsi="Times New Roman" w:cs="Times New Roman"/>
          <w:sz w:val="22"/>
          <w:szCs w:val="22"/>
        </w:rPr>
        <w:t>ωσης 4</w:t>
      </w:r>
      <w:r w:rsidR="0073338B" w:rsidRPr="00AA2C00">
        <w:rPr>
          <w:rStyle w:val="FontStyle87"/>
          <w:rFonts w:ascii="Times New Roman" w:hAnsi="Times New Roman" w:cs="Times New Roman"/>
          <w:sz w:val="22"/>
          <w:szCs w:val="22"/>
          <w:lang w:val="en-US"/>
        </w:rPr>
        <w:t>S</w:t>
      </w:r>
      <w:r w:rsidR="0073338B" w:rsidRPr="00AA2C00">
        <w:rPr>
          <w:rStyle w:val="FontStyle87"/>
          <w:rFonts w:ascii="Times New Roman" w:hAnsi="Times New Roman" w:cs="Times New Roman"/>
          <w:sz w:val="22"/>
          <w:szCs w:val="22"/>
        </w:rPr>
        <w:t xml:space="preserve"> αξιολογήθηκε το αποτέλεσμα της θεραπείας με </w:t>
      </w:r>
      <w:r w:rsidR="002D75BB" w:rsidRPr="00AA2C00">
        <w:rPr>
          <w:rStyle w:val="FontStyle87"/>
          <w:rFonts w:ascii="Times New Roman" w:hAnsi="Times New Roman" w:cs="Times New Roman"/>
          <w:sz w:val="22"/>
          <w:szCs w:val="22"/>
        </w:rPr>
        <w:t xml:space="preserve">σιμβαστατίνη </w:t>
      </w:r>
      <w:r w:rsidR="00552517" w:rsidRPr="00AA2C00">
        <w:rPr>
          <w:rStyle w:val="FontStyle87"/>
          <w:rFonts w:ascii="Times New Roman" w:hAnsi="Times New Roman" w:cs="Times New Roman"/>
          <w:sz w:val="22"/>
          <w:szCs w:val="22"/>
        </w:rPr>
        <w:t>στην ολ</w:t>
      </w:r>
      <w:r w:rsidR="0073338B" w:rsidRPr="00AA2C00">
        <w:rPr>
          <w:rStyle w:val="FontStyle87"/>
          <w:rFonts w:ascii="Times New Roman" w:hAnsi="Times New Roman" w:cs="Times New Roman"/>
          <w:sz w:val="22"/>
          <w:szCs w:val="22"/>
        </w:rPr>
        <w:t>ική θνησιμότητα αξιολογήθηκε σ</w:t>
      </w:r>
      <w:r w:rsidRPr="00AA2C00">
        <w:rPr>
          <w:rStyle w:val="FontStyle87"/>
          <w:rFonts w:ascii="Times New Roman" w:hAnsi="Times New Roman" w:cs="Times New Roman"/>
          <w:sz w:val="22"/>
          <w:szCs w:val="22"/>
        </w:rPr>
        <w:t>ε 4</w:t>
      </w:r>
      <w:r w:rsidR="00AD4112"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444 ασθενείς με ΣΚΝ και αρχικ</w:t>
      </w:r>
      <w:r w:rsidR="0073338B" w:rsidRPr="00AA2C00">
        <w:rPr>
          <w:rStyle w:val="FontStyle87"/>
          <w:rFonts w:ascii="Times New Roman" w:hAnsi="Times New Roman" w:cs="Times New Roman"/>
          <w:sz w:val="22"/>
          <w:szCs w:val="22"/>
        </w:rPr>
        <w:t xml:space="preserve">ή ολική χοληστερόλη 212-309 </w:t>
      </w:r>
      <w:r w:rsidR="0073338B"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lang w:val="en-US"/>
        </w:rPr>
        <w:t>dl</w:t>
      </w:r>
      <w:r w:rsidR="0073338B" w:rsidRPr="00AA2C00">
        <w:rPr>
          <w:rStyle w:val="FontStyle87"/>
          <w:rFonts w:ascii="Times New Roman" w:hAnsi="Times New Roman" w:cs="Times New Roman"/>
          <w:sz w:val="22"/>
          <w:szCs w:val="22"/>
        </w:rPr>
        <w:t xml:space="preserve"> (5,5-8,0 </w:t>
      </w:r>
      <w:r w:rsidR="0073338B" w:rsidRPr="00AA2C00">
        <w:rPr>
          <w:rStyle w:val="FontStyle87"/>
          <w:rFonts w:ascii="Times New Roman" w:hAnsi="Times New Roman" w:cs="Times New Roman"/>
          <w:sz w:val="22"/>
          <w:szCs w:val="22"/>
          <w:lang w:val="en-US"/>
        </w:rPr>
        <w:t>mmol</w:t>
      </w:r>
      <w:r w:rsidR="0073338B"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lang w:val="en-US"/>
        </w:rPr>
        <w:t>l</w:t>
      </w:r>
      <w:r w:rsidR="0073338B" w:rsidRPr="00AA2C00">
        <w:rPr>
          <w:rStyle w:val="FontStyle87"/>
          <w:rFonts w:ascii="Times New Roman" w:hAnsi="Times New Roman" w:cs="Times New Roman"/>
          <w:sz w:val="22"/>
          <w:szCs w:val="22"/>
        </w:rPr>
        <w:t>). Σ'</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αυτή τη</w:t>
      </w:r>
      <w:r w:rsidR="00C26974" w:rsidRPr="00AA2C00">
        <w:rPr>
          <w:rStyle w:val="FontStyle87"/>
          <w:rFonts w:ascii="Times New Roman" w:hAnsi="Times New Roman" w:cs="Times New Roman"/>
          <w:sz w:val="22"/>
          <w:szCs w:val="22"/>
        </w:rPr>
        <w:t>ν</w:t>
      </w:r>
      <w:r w:rsidR="0073338B" w:rsidRPr="00AA2C00">
        <w:rPr>
          <w:rStyle w:val="FontStyle87"/>
          <w:rFonts w:ascii="Times New Roman" w:hAnsi="Times New Roman" w:cs="Times New Roman"/>
          <w:sz w:val="22"/>
          <w:szCs w:val="22"/>
        </w:rPr>
        <w:t xml:space="preserve"> πολυκεντρική, τυχαιοποιημένη, διπλ</w:t>
      </w:r>
      <w:r w:rsidR="008678CC" w:rsidRPr="00AA2C00">
        <w:rPr>
          <w:rStyle w:val="FontStyle87"/>
          <w:rFonts w:ascii="Times New Roman" w:hAnsi="Times New Roman" w:cs="Times New Roman"/>
          <w:sz w:val="22"/>
          <w:szCs w:val="22"/>
        </w:rPr>
        <w:t>ά</w:t>
      </w:r>
      <w:r w:rsidR="0073338B" w:rsidRPr="00AA2C00">
        <w:rPr>
          <w:rStyle w:val="FontStyle87"/>
          <w:rFonts w:ascii="Times New Roman" w:hAnsi="Times New Roman" w:cs="Times New Roman"/>
          <w:sz w:val="22"/>
          <w:szCs w:val="22"/>
        </w:rPr>
        <w:t xml:space="preserve">-τυφλή, ελεγχόμενη με </w:t>
      </w:r>
      <w:r w:rsidR="00CB1930" w:rsidRPr="00AA2C00">
        <w:rPr>
          <w:rFonts w:ascii="Times New Roman" w:hAnsi="Times New Roman" w:cs="Times New Roman"/>
          <w:sz w:val="22"/>
          <w:szCs w:val="22"/>
        </w:rPr>
        <w:t xml:space="preserve">εικονικό φάρμακο </w:t>
      </w:r>
      <w:r w:rsidR="0073338B" w:rsidRPr="00AA2C00">
        <w:rPr>
          <w:rStyle w:val="FontStyle87"/>
          <w:rFonts w:ascii="Times New Roman" w:hAnsi="Times New Roman" w:cs="Times New Roman"/>
          <w:sz w:val="22"/>
          <w:szCs w:val="22"/>
        </w:rPr>
        <w:t xml:space="preserve">μελέτη, ασθενείς με στηθάγχη ή </w:t>
      </w:r>
      <w:r w:rsidR="00DA6FA3" w:rsidRPr="00AA2C00">
        <w:rPr>
          <w:rStyle w:val="FontStyle87"/>
          <w:rFonts w:ascii="Times New Roman" w:hAnsi="Times New Roman" w:cs="Times New Roman"/>
          <w:sz w:val="22"/>
          <w:szCs w:val="22"/>
        </w:rPr>
        <w:t>μ</w:t>
      </w:r>
      <w:r w:rsidR="0073338B" w:rsidRPr="00AA2C00">
        <w:rPr>
          <w:rStyle w:val="FontStyle87"/>
          <w:rFonts w:ascii="Times New Roman" w:hAnsi="Times New Roman" w:cs="Times New Roman"/>
          <w:sz w:val="22"/>
          <w:szCs w:val="22"/>
        </w:rPr>
        <w:t xml:space="preserve">ε </w:t>
      </w:r>
      <w:r w:rsidRPr="00AA2C00">
        <w:rPr>
          <w:rStyle w:val="FontStyle73"/>
          <w:rFonts w:ascii="Times New Roman" w:hAnsi="Times New Roman" w:cs="Times New Roman"/>
          <w:b w:val="0"/>
          <w:sz w:val="22"/>
          <w:szCs w:val="22"/>
        </w:rPr>
        <w:t>προηγούμενο</w:t>
      </w:r>
      <w:r w:rsidR="0073338B" w:rsidRPr="00AA2C00">
        <w:rPr>
          <w:rStyle w:val="FontStyle73"/>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έμφραγμα </w:t>
      </w:r>
      <w:r w:rsidR="0073338B" w:rsidRPr="00AA2C00">
        <w:rPr>
          <w:rStyle w:val="FontStyle73"/>
          <w:rFonts w:ascii="Times New Roman" w:hAnsi="Times New Roman" w:cs="Times New Roman"/>
          <w:b w:val="0"/>
          <w:sz w:val="22"/>
          <w:szCs w:val="22"/>
        </w:rPr>
        <w:t>του</w:t>
      </w:r>
      <w:r w:rsidR="0073338B" w:rsidRPr="00AA2C00">
        <w:rPr>
          <w:rStyle w:val="FontStyle73"/>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μυοκαρδίου</w:t>
      </w:r>
      <w:r w:rsidR="00552517"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(ΕΜ) έλαβαν θεραπεία με </w:t>
      </w:r>
      <w:r w:rsidRPr="00AA2C00">
        <w:rPr>
          <w:rStyle w:val="FontStyle73"/>
          <w:rFonts w:ascii="Times New Roman" w:hAnsi="Times New Roman" w:cs="Times New Roman"/>
          <w:b w:val="0"/>
          <w:sz w:val="22"/>
          <w:szCs w:val="22"/>
        </w:rPr>
        <w:t>δίαιτα</w:t>
      </w:r>
      <w:r w:rsidR="00C26974" w:rsidRPr="00AA2C00">
        <w:rPr>
          <w:rStyle w:val="FontStyle87"/>
          <w:rFonts w:ascii="Times New Roman" w:hAnsi="Times New Roman" w:cs="Times New Roman"/>
          <w:sz w:val="22"/>
          <w:szCs w:val="22"/>
        </w:rPr>
        <w:t xml:space="preserve">, </w:t>
      </w:r>
      <w:r w:rsidR="00C26974" w:rsidRPr="00AA2C00">
        <w:rPr>
          <w:rFonts w:ascii="Times New Roman" w:hAnsi="Times New Roman" w:cs="Times New Roman"/>
          <w:sz w:val="22"/>
          <w:szCs w:val="22"/>
        </w:rPr>
        <w:t xml:space="preserve">τη συνήθη αγωγή, </w:t>
      </w:r>
      <w:r w:rsidR="0073338B" w:rsidRPr="00AA2C00">
        <w:rPr>
          <w:rStyle w:val="FontStyle87"/>
          <w:rFonts w:ascii="Times New Roman" w:hAnsi="Times New Roman" w:cs="Times New Roman"/>
          <w:sz w:val="22"/>
          <w:szCs w:val="22"/>
        </w:rPr>
        <w:t xml:space="preserve">και είτε </w:t>
      </w:r>
      <w:r w:rsidR="002D75BB" w:rsidRPr="00AA2C00">
        <w:rPr>
          <w:rStyle w:val="FontStyle87"/>
          <w:rFonts w:ascii="Times New Roman" w:hAnsi="Times New Roman" w:cs="Times New Roman"/>
          <w:sz w:val="22"/>
          <w:szCs w:val="22"/>
        </w:rPr>
        <w:t xml:space="preserve">σιμβαστατίνη </w:t>
      </w:r>
      <w:r w:rsidR="00DA6FA3" w:rsidRPr="00AA2C00">
        <w:rPr>
          <w:rStyle w:val="FontStyle87"/>
          <w:rFonts w:ascii="Times New Roman" w:hAnsi="Times New Roman" w:cs="Times New Roman"/>
          <w:sz w:val="22"/>
          <w:szCs w:val="22"/>
        </w:rPr>
        <w:t xml:space="preserve">20-40 </w:t>
      </w:r>
      <w:r w:rsidR="00DA6FA3" w:rsidRPr="00AA2C00">
        <w:rPr>
          <w:rStyle w:val="FontStyle87"/>
          <w:rFonts w:ascii="Times New Roman" w:hAnsi="Times New Roman" w:cs="Times New Roman"/>
          <w:sz w:val="22"/>
          <w:szCs w:val="22"/>
          <w:lang w:val="en-US"/>
        </w:rPr>
        <w:t>mg</w:t>
      </w:r>
      <w:r w:rsidR="0073338B"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ημερησίως</w:t>
      </w:r>
      <w:r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w:t>
      </w:r>
      <w:r w:rsidR="00EB2A34" w:rsidRPr="00AA2C00">
        <w:rPr>
          <w:rStyle w:val="FontStyle87"/>
          <w:rFonts w:ascii="Times New Roman" w:hAnsi="Times New Roman" w:cs="Times New Roman"/>
          <w:sz w:val="22"/>
          <w:szCs w:val="22"/>
          <w:lang w:val="en-US"/>
        </w:rPr>
        <w:t>n</w:t>
      </w:r>
      <w:r w:rsidR="0073338B" w:rsidRPr="00AA2C00">
        <w:rPr>
          <w:rStyle w:val="FontStyle87"/>
          <w:rFonts w:ascii="Times New Roman" w:hAnsi="Times New Roman" w:cs="Times New Roman"/>
          <w:sz w:val="22"/>
          <w:szCs w:val="22"/>
        </w:rPr>
        <w:t xml:space="preserve"> = 2</w:t>
      </w:r>
      <w:r w:rsidR="00C26974"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221)</w:t>
      </w:r>
      <w:r w:rsidR="00EB2A34" w:rsidRPr="00AA2C00">
        <w:rPr>
          <w:rStyle w:val="FontStyle87"/>
          <w:rFonts w:ascii="Times New Roman" w:hAnsi="Times New Roman" w:cs="Times New Roman"/>
          <w:sz w:val="22"/>
          <w:szCs w:val="22"/>
        </w:rPr>
        <w:t xml:space="preserve"> ή </w:t>
      </w:r>
      <w:r w:rsidR="00CB1930" w:rsidRPr="00AA2C00">
        <w:rPr>
          <w:rFonts w:ascii="Times New Roman" w:hAnsi="Times New Roman" w:cs="Times New Roman"/>
          <w:sz w:val="22"/>
          <w:szCs w:val="22"/>
        </w:rPr>
        <w:t xml:space="preserve">εικονικό φάρμακο </w:t>
      </w:r>
      <w:r w:rsidRPr="00AA2C00">
        <w:rPr>
          <w:rStyle w:val="FontStyle87"/>
          <w:rFonts w:ascii="Times New Roman" w:hAnsi="Times New Roman" w:cs="Times New Roman"/>
          <w:sz w:val="22"/>
          <w:szCs w:val="22"/>
        </w:rPr>
        <w:t>(</w:t>
      </w:r>
      <w:r w:rsidR="00EB2A34" w:rsidRPr="00AA2C00">
        <w:rPr>
          <w:rStyle w:val="FontStyle87"/>
          <w:rFonts w:ascii="Times New Roman" w:hAnsi="Times New Roman" w:cs="Times New Roman"/>
          <w:sz w:val="22"/>
          <w:szCs w:val="22"/>
          <w:lang w:val="en-US"/>
        </w:rPr>
        <w:t>n</w:t>
      </w:r>
      <w:r w:rsidR="0073338B" w:rsidRPr="00AA2C00">
        <w:rPr>
          <w:rStyle w:val="FontStyle87"/>
          <w:rFonts w:ascii="Times New Roman" w:hAnsi="Times New Roman" w:cs="Times New Roman"/>
          <w:sz w:val="22"/>
          <w:szCs w:val="22"/>
        </w:rPr>
        <w:t>= 2</w:t>
      </w:r>
      <w:r w:rsidR="00C26974"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 xml:space="preserve">223) για μία </w:t>
      </w:r>
      <w:r w:rsidR="0073338B" w:rsidRPr="00AA2C00">
        <w:rPr>
          <w:rStyle w:val="FontStyle73"/>
          <w:rFonts w:ascii="Times New Roman" w:hAnsi="Times New Roman" w:cs="Times New Roman"/>
          <w:b w:val="0"/>
          <w:sz w:val="22"/>
          <w:szCs w:val="22"/>
        </w:rPr>
        <w:t>διάρκεια</w:t>
      </w:r>
      <w:r w:rsidR="0073338B" w:rsidRPr="00AA2C00">
        <w:rPr>
          <w:rStyle w:val="FontStyle73"/>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κατά μέσο όρο 5,4 έτη.</w:t>
      </w:r>
      <w:r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Η σιμβαστατίνη </w:t>
      </w:r>
      <w:r w:rsidR="00DA6FA3" w:rsidRPr="00AA2C00">
        <w:rPr>
          <w:rStyle w:val="FontStyle87"/>
          <w:rFonts w:ascii="Times New Roman" w:hAnsi="Times New Roman" w:cs="Times New Roman"/>
          <w:sz w:val="22"/>
          <w:szCs w:val="22"/>
        </w:rPr>
        <w:t xml:space="preserve">μείωσε τον κίνδυνο θανάτων </w:t>
      </w:r>
      <w:r w:rsidR="0073338B" w:rsidRPr="00AA2C00">
        <w:rPr>
          <w:rStyle w:val="FontStyle87"/>
          <w:rFonts w:ascii="Times New Roman" w:hAnsi="Times New Roman" w:cs="Times New Roman"/>
          <w:sz w:val="22"/>
          <w:szCs w:val="22"/>
        </w:rPr>
        <w:t>κατά 30% (απόλυτη μείωση του κινδύνου στο 3,3%).</w:t>
      </w:r>
      <w:r w:rsidR="00355828" w:rsidRPr="00AA2C00">
        <w:rPr>
          <w:rStyle w:val="FontStyle95"/>
          <w:rFonts w:ascii="Times New Roman" w:hAnsi="Times New Roman" w:cs="Times New Roman"/>
          <w:sz w:val="22"/>
          <w:szCs w:val="22"/>
        </w:rPr>
        <w:t xml:space="preserve"> </w:t>
      </w:r>
      <w:r w:rsidR="0073338B" w:rsidRPr="00AA2C00">
        <w:rPr>
          <w:rStyle w:val="FontStyle95"/>
          <w:rFonts w:ascii="Times New Roman" w:hAnsi="Times New Roman" w:cs="Times New Roman"/>
          <w:sz w:val="22"/>
          <w:szCs w:val="22"/>
        </w:rPr>
        <w:t xml:space="preserve">Ο </w:t>
      </w:r>
      <w:r w:rsidR="0073338B" w:rsidRPr="00AA2C00">
        <w:rPr>
          <w:rStyle w:val="FontStyle87"/>
          <w:rFonts w:ascii="Times New Roman" w:hAnsi="Times New Roman" w:cs="Times New Roman"/>
          <w:sz w:val="22"/>
          <w:szCs w:val="22"/>
        </w:rPr>
        <w:t xml:space="preserve">κίνδυνος θανάτων από ΣΚΝ μειώθηκε κατά 42% (απόλυτη μείωση του κινδύνου στο </w:t>
      </w:r>
      <w:r w:rsidR="00DA6FA3" w:rsidRPr="00AA2C00">
        <w:rPr>
          <w:rStyle w:val="FontStyle87"/>
          <w:rFonts w:ascii="Times New Roman" w:hAnsi="Times New Roman" w:cs="Times New Roman"/>
          <w:sz w:val="22"/>
          <w:szCs w:val="22"/>
        </w:rPr>
        <w:t>3</w:t>
      </w:r>
      <w:r w:rsidR="008678CC" w:rsidRPr="00AA2C00">
        <w:rPr>
          <w:rStyle w:val="FontStyle87"/>
          <w:rFonts w:ascii="Times New Roman" w:hAnsi="Times New Roman" w:cs="Times New Roman"/>
          <w:iCs/>
          <w:sz w:val="22"/>
          <w:szCs w:val="22"/>
        </w:rPr>
        <w:t>,</w:t>
      </w:r>
      <w:r w:rsidR="00FF652A" w:rsidRPr="00AA2C00">
        <w:rPr>
          <w:rStyle w:val="FontStyle87"/>
          <w:rFonts w:ascii="Times New Roman" w:hAnsi="Times New Roman" w:cs="Times New Roman"/>
          <w:sz w:val="22"/>
          <w:szCs w:val="22"/>
        </w:rPr>
        <w:t>5</w:t>
      </w:r>
      <w:r w:rsidR="00DA6FA3" w:rsidRPr="00AA2C00">
        <w:rPr>
          <w:rStyle w:val="FontStyle87"/>
          <w:rFonts w:ascii="Times New Roman" w:hAnsi="Times New Roman" w:cs="Times New Roman"/>
          <w:sz w:val="22"/>
          <w:szCs w:val="22"/>
        </w:rPr>
        <w:t xml:space="preserve">%). </w:t>
      </w:r>
      <w:r w:rsidR="002D75BB"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 xml:space="preserve">μείωσε επίσης τον κίνδυνο στεφανιαίων επεισοδίων μείζονος σημασίας (θανάτων από ΣΚΝ καθώς και έμφραγμα που διαπιστώθηκε στο νοσοκομείο και σιωπηλό μη θανατηφόρο ΕΜ) κατά 34%. Επιπλέον, </w:t>
      </w:r>
      <w:r w:rsidR="002D75BB" w:rsidRPr="00AA2C00">
        <w:rPr>
          <w:rStyle w:val="FontStyle87"/>
          <w:rFonts w:ascii="Times New Roman" w:hAnsi="Times New Roman" w:cs="Times New Roman"/>
          <w:sz w:val="22"/>
          <w:szCs w:val="22"/>
        </w:rPr>
        <w:t xml:space="preserve">η σιμβαστατίνη </w:t>
      </w:r>
      <w:r w:rsidR="0073338B" w:rsidRPr="00AA2C00">
        <w:rPr>
          <w:rStyle w:val="FontStyle87"/>
          <w:rFonts w:ascii="Times New Roman" w:hAnsi="Times New Roman" w:cs="Times New Roman"/>
          <w:sz w:val="22"/>
          <w:szCs w:val="22"/>
        </w:rPr>
        <w:t>μείωσε σημαντικά τον κίνδυνο θανατηφόρων και μη αγγειοεγκε</w:t>
      </w:r>
      <w:r w:rsidRPr="00AA2C00">
        <w:rPr>
          <w:rStyle w:val="FontStyle87"/>
          <w:rFonts w:ascii="Times New Roman" w:hAnsi="Times New Roman" w:cs="Times New Roman"/>
          <w:sz w:val="22"/>
          <w:szCs w:val="22"/>
        </w:rPr>
        <w:t xml:space="preserve">φαλικών </w:t>
      </w:r>
      <w:r w:rsidR="00BF34BE" w:rsidRPr="00AA2C00">
        <w:rPr>
          <w:rStyle w:val="FontStyle87"/>
          <w:rFonts w:ascii="Times New Roman" w:hAnsi="Times New Roman" w:cs="Times New Roman"/>
          <w:sz w:val="22"/>
          <w:szCs w:val="22"/>
        </w:rPr>
        <w:t>επεισοδίων (εγκεφαλικό</w:t>
      </w:r>
      <w:r w:rsidRPr="00AA2C00">
        <w:rPr>
          <w:rStyle w:val="FontStyle87"/>
          <w:rFonts w:ascii="Times New Roman" w:hAnsi="Times New Roman" w:cs="Times New Roman"/>
          <w:sz w:val="22"/>
          <w:szCs w:val="22"/>
        </w:rPr>
        <w:t xml:space="preserve"> επεισόδιο και παροδικό ισχαιμικό επεισόδιο</w:t>
      </w:r>
      <w:r w:rsidR="0073338B" w:rsidRPr="00AA2C00">
        <w:rPr>
          <w:rStyle w:val="FontStyle87"/>
          <w:rFonts w:ascii="Times New Roman" w:hAnsi="Times New Roman" w:cs="Times New Roman"/>
          <w:sz w:val="22"/>
          <w:szCs w:val="22"/>
        </w:rPr>
        <w:t xml:space="preserve">) κατά 28%. Δεν υπήρξε </w:t>
      </w:r>
      <w:r w:rsidRPr="00AA2C00">
        <w:rPr>
          <w:rStyle w:val="FontStyle87"/>
          <w:rFonts w:ascii="Times New Roman" w:hAnsi="Times New Roman" w:cs="Times New Roman"/>
          <w:sz w:val="22"/>
          <w:szCs w:val="22"/>
        </w:rPr>
        <w:t>καμία</w:t>
      </w:r>
      <w:r w:rsidR="0073338B" w:rsidRPr="00AA2C00">
        <w:rPr>
          <w:rStyle w:val="FontStyle87"/>
          <w:rFonts w:ascii="Times New Roman" w:hAnsi="Times New Roman" w:cs="Times New Roman"/>
          <w:sz w:val="22"/>
          <w:szCs w:val="22"/>
        </w:rPr>
        <w:t xml:space="preserve"> στατιστικά σημαντική διαφορά μεταξύ των ομάδων σχετικά με την </w:t>
      </w:r>
      <w:r w:rsidR="007A03D8" w:rsidRPr="00AA2C00">
        <w:rPr>
          <w:rStyle w:val="FontStyle87"/>
          <w:rFonts w:ascii="Times New Roman" w:hAnsi="Times New Roman" w:cs="Times New Roman"/>
          <w:sz w:val="22"/>
          <w:szCs w:val="22"/>
        </w:rPr>
        <w:t>καρδιαγγειακή</w:t>
      </w:r>
      <w:r w:rsidR="0073338B" w:rsidRPr="00AA2C00">
        <w:rPr>
          <w:rStyle w:val="FontStyle87"/>
          <w:rFonts w:ascii="Times New Roman" w:hAnsi="Times New Roman" w:cs="Times New Roman"/>
          <w:sz w:val="22"/>
          <w:szCs w:val="22"/>
        </w:rPr>
        <w:t xml:space="preserve"> θνησιμότητα.</w:t>
      </w:r>
    </w:p>
    <w:p w:rsidR="0073338B" w:rsidRPr="00AA2C00" w:rsidRDefault="0073338B" w:rsidP="00D07151">
      <w:pPr>
        <w:pStyle w:val="Style4"/>
        <w:widowControl/>
        <w:spacing w:line="240" w:lineRule="auto"/>
        <w:rPr>
          <w:rFonts w:ascii="Times New Roman" w:hAnsi="Times New Roman" w:cs="Times New Roman"/>
          <w:sz w:val="22"/>
          <w:szCs w:val="22"/>
        </w:rPr>
      </w:pPr>
    </w:p>
    <w:p w:rsidR="00C26974" w:rsidRPr="00AA2C00" w:rsidRDefault="00C26974" w:rsidP="00C26974">
      <w:pPr>
        <w:pStyle w:val="Style4"/>
        <w:widowControl/>
        <w:rPr>
          <w:rFonts w:ascii="Times New Roman" w:hAnsi="Times New Roman" w:cs="Times New Roman"/>
          <w:sz w:val="22"/>
          <w:szCs w:val="22"/>
        </w:rPr>
      </w:pPr>
      <w:r w:rsidRPr="00AA2C00">
        <w:rPr>
          <w:rFonts w:ascii="Times New Roman" w:hAnsi="Times New Roman" w:cs="Times New Roman"/>
          <w:sz w:val="22"/>
          <w:szCs w:val="22"/>
        </w:rPr>
        <w:t>Κατά την Μελέτη Αποτελεσματικότητας Επιπλέον Μειώσεων της Χοληστερόλης και Ομοκυστεΐνης (</w:t>
      </w:r>
      <w:r w:rsidRPr="00AA2C00">
        <w:rPr>
          <w:rFonts w:ascii="Times New Roman" w:hAnsi="Times New Roman" w:cs="Times New Roman"/>
          <w:sz w:val="22"/>
          <w:szCs w:val="22"/>
          <w:lang w:val="en-US"/>
        </w:rPr>
        <w:t>SEARCH</w:t>
      </w:r>
      <w:r w:rsidRPr="00AA2C00">
        <w:rPr>
          <w:rFonts w:ascii="Times New Roman" w:hAnsi="Times New Roman" w:cs="Times New Roman"/>
          <w:sz w:val="22"/>
          <w:szCs w:val="22"/>
        </w:rPr>
        <w:t xml:space="preserve">) αξιολογήθηκε το αποτέλεσμα της θεραπείας με </w:t>
      </w:r>
      <w:r w:rsidRPr="00AA2C00">
        <w:rPr>
          <w:rStyle w:val="FontStyle87"/>
          <w:rFonts w:ascii="Times New Roman" w:hAnsi="Times New Roman" w:cs="Times New Roman"/>
          <w:sz w:val="22"/>
          <w:szCs w:val="22"/>
        </w:rPr>
        <w:t xml:space="preserve">σιμβαστατίνη </w:t>
      </w:r>
      <w:r w:rsidRPr="00AA2C00">
        <w:rPr>
          <w:rFonts w:ascii="Times New Roman" w:hAnsi="Times New Roman" w:cs="Times New Roman"/>
          <w:sz w:val="22"/>
          <w:szCs w:val="22"/>
        </w:rPr>
        <w:t>80 mg έναντι 20 mg (μέσος χρόνος παρακολούθησης 6,7 χρόνια) σχετικά με αγγειακά επεισόδια μείζονος σημασίας (ΑΕΜΣ, ορίζεται ως θανατηφόρος</w:t>
      </w:r>
      <w:r w:rsidRPr="00AA2C00">
        <w:rPr>
          <w:rFonts w:ascii="Times New Roman" w:hAnsi="Times New Roman" w:cs="Times New Roman"/>
          <w:sz w:val="22"/>
          <w:szCs w:val="22"/>
          <w:u w:val="single"/>
        </w:rPr>
        <w:t xml:space="preserve"> </w:t>
      </w:r>
      <w:r w:rsidRPr="00AA2C00">
        <w:rPr>
          <w:rFonts w:ascii="Times New Roman" w:hAnsi="Times New Roman" w:cs="Times New Roman"/>
          <w:sz w:val="22"/>
          <w:szCs w:val="22"/>
        </w:rPr>
        <w:t>ΣΚΝ, μη-θανατηφόρο ΕΜ, διαδικασία στεφανιαίας επαναγγείωσης, μη-θανατηφόρο ή θανατηφόρο εγκεφαλικό επεισόδιο, ή διαδικασία περιφερικής επαναγγείωσης) σε 12.064 ασθενείς με ιστορικό εμφράγματος μυοκαρδίου. Δεν υπήρξε σημαντική διαφορά στη συχνότητα των ΑΕΜΣ μεταξύ των 2 ομάδων. Σ</w:t>
      </w:r>
      <w:r w:rsidRPr="00AA2C00">
        <w:rPr>
          <w:rStyle w:val="FontStyle87"/>
          <w:rFonts w:ascii="Times New Roman" w:hAnsi="Times New Roman" w:cs="Times New Roman"/>
          <w:sz w:val="22"/>
          <w:szCs w:val="22"/>
        </w:rPr>
        <w:t xml:space="preserve">ιμβαστατίνη </w:t>
      </w:r>
      <w:r w:rsidRPr="00AA2C00">
        <w:rPr>
          <w:rFonts w:ascii="Times New Roman" w:hAnsi="Times New Roman" w:cs="Times New Roman"/>
          <w:sz w:val="22"/>
          <w:szCs w:val="22"/>
        </w:rPr>
        <w:t>20</w:t>
      </w:r>
      <w:r w:rsidRPr="00AA2C00">
        <w:rPr>
          <w:rFonts w:ascii="Times New Roman" w:hAnsi="Times New Roman" w:cs="Times New Roman"/>
          <w:sz w:val="22"/>
          <w:szCs w:val="22"/>
          <w:lang w:val="pt-BR"/>
        </w:rPr>
        <w:t> mg</w:t>
      </w:r>
      <w:r w:rsidRPr="00AA2C00">
        <w:rPr>
          <w:rFonts w:ascii="Times New Roman" w:hAnsi="Times New Roman" w:cs="Times New Roman"/>
          <w:sz w:val="22"/>
          <w:szCs w:val="22"/>
        </w:rPr>
        <w:t xml:space="preserve"> (</w:t>
      </w:r>
      <w:r w:rsidRPr="00AA2C00">
        <w:rPr>
          <w:rFonts w:ascii="Times New Roman" w:hAnsi="Times New Roman" w:cs="Times New Roman"/>
          <w:sz w:val="22"/>
          <w:szCs w:val="22"/>
          <w:lang w:val="pt-BR"/>
        </w:rPr>
        <w:t>n </w:t>
      </w:r>
      <w:r w:rsidRPr="00AA2C00">
        <w:rPr>
          <w:rFonts w:ascii="Times New Roman" w:hAnsi="Times New Roman" w:cs="Times New Roman"/>
          <w:sz w:val="22"/>
          <w:szCs w:val="22"/>
        </w:rPr>
        <w:t>=</w:t>
      </w:r>
      <w:r w:rsidRPr="00AA2C00">
        <w:rPr>
          <w:rFonts w:ascii="Times New Roman" w:hAnsi="Times New Roman" w:cs="Times New Roman"/>
          <w:sz w:val="22"/>
          <w:szCs w:val="22"/>
          <w:lang w:val="pt-BR"/>
        </w:rPr>
        <w:t> </w:t>
      </w:r>
      <w:r w:rsidRPr="00AA2C00">
        <w:rPr>
          <w:rFonts w:ascii="Times New Roman" w:hAnsi="Times New Roman" w:cs="Times New Roman"/>
          <w:sz w:val="22"/>
          <w:szCs w:val="22"/>
        </w:rPr>
        <w:t>1.553; 25,7</w:t>
      </w:r>
      <w:r w:rsidRPr="00AA2C00">
        <w:rPr>
          <w:rFonts w:ascii="Times New Roman" w:hAnsi="Times New Roman" w:cs="Times New Roman"/>
          <w:sz w:val="22"/>
          <w:szCs w:val="22"/>
          <w:lang w:val="pt-BR"/>
        </w:rPr>
        <w:t> </w:t>
      </w:r>
      <w:r w:rsidRPr="00AA2C00">
        <w:rPr>
          <w:rFonts w:ascii="Times New Roman" w:hAnsi="Times New Roman" w:cs="Times New Roman"/>
          <w:sz w:val="22"/>
          <w:szCs w:val="22"/>
        </w:rPr>
        <w:t xml:space="preserve">%) έναντι </w:t>
      </w:r>
      <w:r w:rsidRPr="00AA2C00">
        <w:rPr>
          <w:rStyle w:val="FontStyle87"/>
          <w:rFonts w:ascii="Times New Roman" w:hAnsi="Times New Roman" w:cs="Times New Roman"/>
          <w:sz w:val="22"/>
          <w:szCs w:val="22"/>
        </w:rPr>
        <w:t xml:space="preserve">σιμβαστατίνη </w:t>
      </w:r>
      <w:r w:rsidRPr="00AA2C00">
        <w:rPr>
          <w:rFonts w:ascii="Times New Roman" w:hAnsi="Times New Roman" w:cs="Times New Roman"/>
          <w:sz w:val="22"/>
          <w:szCs w:val="22"/>
        </w:rPr>
        <w:t>80</w:t>
      </w:r>
      <w:r w:rsidRPr="00AA2C00">
        <w:rPr>
          <w:rFonts w:ascii="Times New Roman" w:hAnsi="Times New Roman" w:cs="Times New Roman"/>
          <w:sz w:val="22"/>
          <w:szCs w:val="22"/>
          <w:lang w:val="pt-BR"/>
        </w:rPr>
        <w:t> mg</w:t>
      </w:r>
      <w:r w:rsidRPr="00AA2C00">
        <w:rPr>
          <w:rFonts w:ascii="Times New Roman" w:hAnsi="Times New Roman" w:cs="Times New Roman"/>
          <w:sz w:val="22"/>
          <w:szCs w:val="22"/>
        </w:rPr>
        <w:t xml:space="preserve"> (</w:t>
      </w:r>
      <w:r w:rsidRPr="00AA2C00">
        <w:rPr>
          <w:rFonts w:ascii="Times New Roman" w:hAnsi="Times New Roman" w:cs="Times New Roman"/>
          <w:sz w:val="22"/>
          <w:szCs w:val="22"/>
          <w:lang w:val="pt-BR"/>
        </w:rPr>
        <w:t>n </w:t>
      </w:r>
      <w:r w:rsidRPr="00AA2C00">
        <w:rPr>
          <w:rFonts w:ascii="Times New Roman" w:hAnsi="Times New Roman" w:cs="Times New Roman"/>
          <w:sz w:val="22"/>
          <w:szCs w:val="22"/>
        </w:rPr>
        <w:t>=</w:t>
      </w:r>
      <w:r w:rsidRPr="00AA2C00">
        <w:rPr>
          <w:rFonts w:ascii="Times New Roman" w:hAnsi="Times New Roman" w:cs="Times New Roman"/>
          <w:sz w:val="22"/>
          <w:szCs w:val="22"/>
          <w:lang w:val="pt-BR"/>
        </w:rPr>
        <w:t> </w:t>
      </w:r>
      <w:r w:rsidRPr="00AA2C00">
        <w:rPr>
          <w:rFonts w:ascii="Times New Roman" w:hAnsi="Times New Roman" w:cs="Times New Roman"/>
          <w:sz w:val="22"/>
          <w:szCs w:val="22"/>
        </w:rPr>
        <w:t>1.477; 24,5</w:t>
      </w:r>
      <w:r w:rsidRPr="00AA2C00">
        <w:rPr>
          <w:rFonts w:ascii="Times New Roman" w:hAnsi="Times New Roman" w:cs="Times New Roman"/>
          <w:sz w:val="22"/>
          <w:szCs w:val="22"/>
          <w:lang w:val="pt-BR"/>
        </w:rPr>
        <w:t> </w:t>
      </w:r>
      <w:r w:rsidRPr="00AA2C00">
        <w:rPr>
          <w:rFonts w:ascii="Times New Roman" w:hAnsi="Times New Roman" w:cs="Times New Roman"/>
          <w:sz w:val="22"/>
          <w:szCs w:val="22"/>
        </w:rPr>
        <w:t xml:space="preserve">%); </w:t>
      </w:r>
      <w:r w:rsidRPr="00AA2C00">
        <w:rPr>
          <w:rFonts w:ascii="Times New Roman" w:hAnsi="Times New Roman" w:cs="Times New Roman"/>
          <w:sz w:val="22"/>
          <w:szCs w:val="22"/>
          <w:lang w:val="pt-BR"/>
        </w:rPr>
        <w:t>RR</w:t>
      </w:r>
      <w:r w:rsidRPr="00AA2C00">
        <w:rPr>
          <w:rFonts w:ascii="Times New Roman" w:hAnsi="Times New Roman" w:cs="Times New Roman"/>
          <w:sz w:val="22"/>
          <w:szCs w:val="22"/>
        </w:rPr>
        <w:t xml:space="preserve"> 0,94, 95</w:t>
      </w:r>
      <w:r w:rsidRPr="00AA2C00">
        <w:rPr>
          <w:rFonts w:ascii="Times New Roman" w:hAnsi="Times New Roman" w:cs="Times New Roman"/>
          <w:sz w:val="22"/>
          <w:szCs w:val="22"/>
          <w:lang w:val="pt-BR"/>
        </w:rPr>
        <w:t> </w:t>
      </w:r>
      <w:r w:rsidRPr="00AA2C00">
        <w:rPr>
          <w:rFonts w:ascii="Times New Roman" w:hAnsi="Times New Roman" w:cs="Times New Roman"/>
          <w:sz w:val="22"/>
          <w:szCs w:val="22"/>
        </w:rPr>
        <w:t xml:space="preserve">% </w:t>
      </w:r>
      <w:r w:rsidRPr="00AA2C00">
        <w:rPr>
          <w:rFonts w:ascii="Times New Roman" w:hAnsi="Times New Roman" w:cs="Times New Roman"/>
          <w:sz w:val="22"/>
          <w:szCs w:val="22"/>
          <w:lang w:val="pt-BR"/>
        </w:rPr>
        <w:t>CI</w:t>
      </w:r>
      <w:r w:rsidRPr="00AA2C00">
        <w:rPr>
          <w:rFonts w:ascii="Times New Roman" w:hAnsi="Times New Roman" w:cs="Times New Roman"/>
          <w:sz w:val="22"/>
          <w:szCs w:val="22"/>
        </w:rPr>
        <w:t xml:space="preserve">: 0,88 έως 1,01. Η απόλυτη διαφορά σχετικά με την </w:t>
      </w:r>
      <w:r w:rsidRPr="00AA2C00">
        <w:rPr>
          <w:rFonts w:ascii="Times New Roman" w:hAnsi="Times New Roman" w:cs="Times New Roman"/>
          <w:sz w:val="22"/>
          <w:szCs w:val="22"/>
          <w:lang w:val="en-US"/>
        </w:rPr>
        <w:t>LDL</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μεταξύ των δύο ομάδων κατά την διάρκεια της μελέτης ήταν 0,35</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0,01</w:t>
      </w:r>
      <w:r w:rsidRPr="00AA2C00">
        <w:rPr>
          <w:rFonts w:ascii="Times New Roman" w:hAnsi="Times New Roman" w:cs="Times New Roman"/>
          <w:sz w:val="22"/>
          <w:szCs w:val="22"/>
          <w:lang w:val="en-US"/>
        </w:rPr>
        <w:t> mmol</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L</w:t>
      </w:r>
      <w:r w:rsidRPr="00AA2C00">
        <w:rPr>
          <w:rFonts w:ascii="Times New Roman" w:hAnsi="Times New Roman" w:cs="Times New Roman"/>
          <w:sz w:val="22"/>
          <w:szCs w:val="22"/>
        </w:rPr>
        <w:t xml:space="preserve">. </w:t>
      </w:r>
    </w:p>
    <w:p w:rsidR="00C26974" w:rsidRPr="00AA2C00" w:rsidRDefault="00C26974" w:rsidP="00C26974">
      <w:pPr>
        <w:pStyle w:val="Style4"/>
        <w:widowControl/>
        <w:rPr>
          <w:rFonts w:ascii="Times New Roman" w:hAnsi="Times New Roman" w:cs="Times New Roman"/>
          <w:sz w:val="22"/>
          <w:szCs w:val="22"/>
        </w:rPr>
      </w:pPr>
      <w:r w:rsidRPr="00AA2C00">
        <w:rPr>
          <w:rFonts w:ascii="Times New Roman" w:hAnsi="Times New Roman" w:cs="Times New Roman"/>
          <w:sz w:val="22"/>
          <w:szCs w:val="22"/>
        </w:rPr>
        <w:t>Τα προφίλ ασφάλειας ήταν παρόμοια μεταξύ των 2 ομάδων θεραπείας εκτός του ότι η συχνότητα μυοπάθειας ήταν περίπου 1.0</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 xml:space="preserve">% σε ασθενείς που έλαβαν θεραπεία με </w:t>
      </w:r>
      <w:r w:rsidRPr="00AA2C00">
        <w:rPr>
          <w:rStyle w:val="FontStyle87"/>
          <w:rFonts w:ascii="Times New Roman" w:hAnsi="Times New Roman" w:cs="Times New Roman"/>
          <w:sz w:val="22"/>
          <w:szCs w:val="22"/>
        </w:rPr>
        <w:t xml:space="preserve">σιμβαστατίνη </w:t>
      </w:r>
      <w:r w:rsidRPr="00AA2C00">
        <w:rPr>
          <w:rFonts w:ascii="Times New Roman" w:hAnsi="Times New Roman" w:cs="Times New Roman"/>
          <w:sz w:val="22"/>
          <w:szCs w:val="22"/>
        </w:rPr>
        <w:t>80</w:t>
      </w:r>
      <w:r w:rsidRPr="00AA2C00">
        <w:rPr>
          <w:rFonts w:ascii="Times New Roman" w:hAnsi="Times New Roman" w:cs="Times New Roman"/>
          <w:sz w:val="22"/>
          <w:szCs w:val="22"/>
          <w:lang w:val="pt-BR"/>
        </w:rPr>
        <w:t> mg</w:t>
      </w:r>
      <w:r w:rsidRPr="00AA2C00">
        <w:rPr>
          <w:rFonts w:ascii="Times New Roman" w:hAnsi="Times New Roman" w:cs="Times New Roman"/>
          <w:sz w:val="22"/>
          <w:szCs w:val="22"/>
        </w:rPr>
        <w:t xml:space="preserve"> σε σύγκριση με 0.02</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 xml:space="preserve">% σε ασθενείς που έλαβαν θεραπεία με </w:t>
      </w:r>
      <w:r w:rsidRPr="00AA2C00">
        <w:rPr>
          <w:rStyle w:val="FontStyle87"/>
          <w:rFonts w:ascii="Times New Roman" w:hAnsi="Times New Roman" w:cs="Times New Roman"/>
          <w:sz w:val="22"/>
          <w:szCs w:val="22"/>
        </w:rPr>
        <w:t xml:space="preserve">σιμβαστατίνη </w:t>
      </w:r>
      <w:r w:rsidRPr="00AA2C00">
        <w:rPr>
          <w:rFonts w:ascii="Times New Roman" w:hAnsi="Times New Roman" w:cs="Times New Roman"/>
          <w:sz w:val="22"/>
          <w:szCs w:val="22"/>
        </w:rPr>
        <w:t>20</w:t>
      </w:r>
      <w:r w:rsidRPr="00AA2C00">
        <w:rPr>
          <w:rFonts w:ascii="Times New Roman" w:hAnsi="Times New Roman" w:cs="Times New Roman"/>
          <w:sz w:val="22"/>
          <w:szCs w:val="22"/>
          <w:lang w:val="pt-BR"/>
        </w:rPr>
        <w:t> mg</w:t>
      </w:r>
      <w:r w:rsidRPr="00AA2C00">
        <w:rPr>
          <w:rFonts w:ascii="Times New Roman" w:hAnsi="Times New Roman" w:cs="Times New Roman"/>
          <w:sz w:val="22"/>
          <w:szCs w:val="22"/>
        </w:rPr>
        <w:t>. Περίπου το ήμισυ αυτών των περιστατικών μυοπάθειας παρουσιάσθηκε κατά τον πρώτο χρόνο θεραπείας. Η συχνότητα μυοπάθειας κατά την διάρκεια κάθε επόμενου χρόνου θεραπείας ήταν περίπου 0</w:t>
      </w:r>
      <w:r w:rsidR="00D6245E" w:rsidRPr="00AA2C00">
        <w:rPr>
          <w:rFonts w:ascii="Times New Roman" w:hAnsi="Times New Roman" w:cs="Times New Roman"/>
          <w:sz w:val="22"/>
          <w:szCs w:val="22"/>
        </w:rPr>
        <w:t>,</w:t>
      </w:r>
      <w:r w:rsidRPr="00AA2C00">
        <w:rPr>
          <w:rFonts w:ascii="Times New Roman" w:hAnsi="Times New Roman" w:cs="Times New Roman"/>
          <w:sz w:val="22"/>
          <w:szCs w:val="22"/>
        </w:rPr>
        <w:t>1%.</w:t>
      </w:r>
    </w:p>
    <w:p w:rsidR="00C26974" w:rsidRPr="00AA2C00" w:rsidRDefault="00C26974" w:rsidP="00D07151">
      <w:pPr>
        <w:pStyle w:val="Style4"/>
        <w:widowControl/>
        <w:spacing w:line="240" w:lineRule="auto"/>
        <w:rPr>
          <w:rFonts w:ascii="Times New Roman" w:hAnsi="Times New Roman" w:cs="Times New Roman"/>
          <w:sz w:val="22"/>
          <w:szCs w:val="22"/>
        </w:rPr>
      </w:pPr>
    </w:p>
    <w:p w:rsidR="00A22E31" w:rsidRPr="00AA2C00" w:rsidRDefault="00716F6C" w:rsidP="00D07151">
      <w:pPr>
        <w:pStyle w:val="Style4"/>
        <w:widowControl/>
        <w:spacing w:line="240" w:lineRule="auto"/>
        <w:rPr>
          <w:rStyle w:val="FontStyle87"/>
          <w:rFonts w:ascii="Times New Roman" w:hAnsi="Times New Roman" w:cs="Times New Roman"/>
          <w:i/>
          <w:sz w:val="22"/>
          <w:szCs w:val="22"/>
        </w:rPr>
      </w:pPr>
      <w:r w:rsidRPr="00AA2C00">
        <w:rPr>
          <w:rStyle w:val="FontStyle87"/>
          <w:rFonts w:ascii="Times New Roman" w:hAnsi="Times New Roman" w:cs="Times New Roman"/>
          <w:i/>
          <w:sz w:val="22"/>
          <w:szCs w:val="22"/>
        </w:rPr>
        <w:t>Πρωτοπαθής</w:t>
      </w:r>
      <w:r w:rsidR="00614906" w:rsidRPr="00AA2C00">
        <w:rPr>
          <w:rStyle w:val="FontStyle87"/>
          <w:rFonts w:ascii="Times New Roman" w:hAnsi="Times New Roman" w:cs="Times New Roman"/>
          <w:i/>
          <w:sz w:val="22"/>
          <w:szCs w:val="22"/>
        </w:rPr>
        <w:t xml:space="preserve"> </w:t>
      </w:r>
      <w:r w:rsidRPr="00AA2C00">
        <w:rPr>
          <w:rStyle w:val="FontStyle87"/>
          <w:rFonts w:ascii="Times New Roman" w:hAnsi="Times New Roman" w:cs="Times New Roman"/>
          <w:i/>
          <w:sz w:val="22"/>
          <w:szCs w:val="22"/>
        </w:rPr>
        <w:t>Υπερχοληστερολαιμία</w:t>
      </w:r>
      <w:r w:rsidR="0073338B" w:rsidRPr="00AA2C00">
        <w:rPr>
          <w:rStyle w:val="FontStyle87"/>
          <w:rFonts w:ascii="Times New Roman" w:hAnsi="Times New Roman" w:cs="Times New Roman"/>
          <w:i/>
          <w:sz w:val="22"/>
          <w:szCs w:val="22"/>
        </w:rPr>
        <w:t xml:space="preserve"> και </w:t>
      </w:r>
      <w:r w:rsidRPr="00AA2C00">
        <w:rPr>
          <w:rStyle w:val="FontStyle87"/>
          <w:rFonts w:ascii="Times New Roman" w:hAnsi="Times New Roman" w:cs="Times New Roman"/>
          <w:i/>
          <w:sz w:val="22"/>
          <w:szCs w:val="22"/>
        </w:rPr>
        <w:t>Συνδυασμένη</w:t>
      </w:r>
      <w:r w:rsidR="0073338B" w:rsidRPr="00AA2C00">
        <w:rPr>
          <w:rStyle w:val="FontStyle87"/>
          <w:rFonts w:ascii="Times New Roman" w:hAnsi="Times New Roman" w:cs="Times New Roman"/>
          <w:i/>
          <w:sz w:val="22"/>
          <w:szCs w:val="22"/>
        </w:rPr>
        <w:t xml:space="preserve"> Υπερλιπιδαιμία </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Σε μελέτες που συγκρίνουν την αποτελεσματικότητα και α</w:t>
      </w:r>
      <w:r w:rsidR="00F80CDE" w:rsidRPr="00AA2C00">
        <w:rPr>
          <w:rStyle w:val="FontStyle87"/>
          <w:rFonts w:ascii="Times New Roman" w:hAnsi="Times New Roman" w:cs="Times New Roman"/>
          <w:sz w:val="22"/>
          <w:szCs w:val="22"/>
        </w:rPr>
        <w:t>σφάλεια της σιμβαστατίνης 10, 20</w:t>
      </w:r>
      <w:r w:rsidRPr="00AA2C00">
        <w:rPr>
          <w:rStyle w:val="FontStyle87"/>
          <w:rFonts w:ascii="Times New Roman" w:hAnsi="Times New Roman" w:cs="Times New Roman"/>
          <w:sz w:val="22"/>
          <w:szCs w:val="22"/>
        </w:rPr>
        <w:t>, 40, και 8</w:t>
      </w:r>
      <w:r w:rsidR="00F80CDE" w:rsidRPr="00AA2C00">
        <w:rPr>
          <w:rStyle w:val="FontStyle87"/>
          <w:rFonts w:ascii="Times New Roman" w:hAnsi="Times New Roman" w:cs="Times New Roman"/>
          <w:sz w:val="22"/>
          <w:szCs w:val="22"/>
        </w:rPr>
        <w:t>0</w:t>
      </w:r>
      <w:r w:rsidR="00C26974" w:rsidRPr="00AA2C00">
        <w:rPr>
          <w:rStyle w:val="FontStyle87"/>
          <w:rFonts w:ascii="Times New Roman" w:hAnsi="Times New Roman" w:cs="Times New Roman"/>
          <w:sz w:val="22"/>
          <w:szCs w:val="22"/>
        </w:rPr>
        <w:t xml:space="preserve"> </w:t>
      </w:r>
      <w:r w:rsidR="00F80CDE" w:rsidRPr="00AA2C00">
        <w:rPr>
          <w:rStyle w:val="FontStyle87"/>
          <w:rFonts w:ascii="Times New Roman" w:hAnsi="Times New Roman" w:cs="Times New Roman"/>
          <w:sz w:val="22"/>
          <w:szCs w:val="22"/>
          <w:lang w:val="en-US"/>
        </w:rPr>
        <w:t>mg</w:t>
      </w:r>
      <w:r w:rsidR="00F80CDE" w:rsidRPr="00AA2C00">
        <w:rPr>
          <w:rStyle w:val="FontStyle87"/>
          <w:rFonts w:ascii="Times New Roman" w:hAnsi="Times New Roman" w:cs="Times New Roman"/>
          <w:sz w:val="22"/>
          <w:szCs w:val="22"/>
        </w:rPr>
        <w:t xml:space="preserve"> ημερησίως σε ασθενείς με </w:t>
      </w:r>
      <w:r w:rsidRPr="00AA2C00">
        <w:rPr>
          <w:rStyle w:val="FontStyle87"/>
          <w:rFonts w:ascii="Times New Roman" w:hAnsi="Times New Roman" w:cs="Times New Roman"/>
          <w:sz w:val="22"/>
          <w:szCs w:val="22"/>
        </w:rPr>
        <w:t>υπερχοληστερολαιμία</w:t>
      </w:r>
      <w:r w:rsidR="00614906" w:rsidRPr="00AA2C00">
        <w:rPr>
          <w:rStyle w:val="FontStyle87"/>
          <w:rFonts w:ascii="Times New Roman" w:hAnsi="Times New Roman" w:cs="Times New Roman"/>
          <w:sz w:val="22"/>
          <w:szCs w:val="22"/>
        </w:rPr>
        <w:t>, οι μέσες μειώσεις τ</w:t>
      </w:r>
      <w:r w:rsidRPr="00AA2C00">
        <w:rPr>
          <w:rStyle w:val="FontStyle87"/>
          <w:rFonts w:ascii="Times New Roman" w:hAnsi="Times New Roman" w:cs="Times New Roman"/>
          <w:sz w:val="22"/>
          <w:szCs w:val="22"/>
        </w:rPr>
        <w:t xml:space="preserve">ης </w:t>
      </w:r>
      <w:r w:rsidRPr="00AA2C00">
        <w:rPr>
          <w:rStyle w:val="FontStyle87"/>
          <w:rFonts w:ascii="Times New Roman" w:hAnsi="Times New Roman" w:cs="Times New Roman"/>
          <w:sz w:val="22"/>
          <w:szCs w:val="22"/>
          <w:lang w:val="en-US"/>
        </w:rPr>
        <w:t>LDL</w:t>
      </w:r>
      <w:r w:rsidRPr="00AA2C00">
        <w:rPr>
          <w:rStyle w:val="FontStyle87"/>
          <w:rFonts w:ascii="Times New Roman" w:hAnsi="Times New Roman" w:cs="Times New Roman"/>
          <w:sz w:val="22"/>
          <w:szCs w:val="22"/>
        </w:rPr>
        <w:t xml:space="preserve">-χοληστερόλης ήταν 30, 38, 41, και 47%, αντιστοίχως. Σε μελέτες σε ασθενείς με συνδυασμένη (μικτή) υπερλιπιδαιμία με σιμβαστατίνη 40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και 80 </w:t>
      </w:r>
      <w:r w:rsidRPr="00AA2C00">
        <w:rPr>
          <w:rStyle w:val="FontStyle87"/>
          <w:rFonts w:ascii="Times New Roman" w:hAnsi="Times New Roman" w:cs="Times New Roman"/>
          <w:sz w:val="22"/>
          <w:szCs w:val="22"/>
          <w:lang w:val="en-US"/>
        </w:rPr>
        <w:t>mg</w:t>
      </w:r>
      <w:r w:rsidRPr="00AA2C00">
        <w:rPr>
          <w:rStyle w:val="FontStyle87"/>
          <w:rFonts w:ascii="Times New Roman" w:hAnsi="Times New Roman" w:cs="Times New Roman"/>
          <w:sz w:val="22"/>
          <w:szCs w:val="22"/>
        </w:rPr>
        <w:t xml:space="preserve">, </w:t>
      </w:r>
      <w:r w:rsidR="00614906" w:rsidRPr="00AA2C00">
        <w:rPr>
          <w:rStyle w:val="FontStyle87"/>
          <w:rFonts w:ascii="Times New Roman" w:hAnsi="Times New Roman" w:cs="Times New Roman"/>
          <w:sz w:val="22"/>
          <w:szCs w:val="22"/>
        </w:rPr>
        <w:t>οι μέσες μειώσεις των τρι</w:t>
      </w:r>
      <w:r w:rsidRPr="00AA2C00">
        <w:rPr>
          <w:rStyle w:val="FontStyle87"/>
          <w:rFonts w:ascii="Times New Roman" w:hAnsi="Times New Roman" w:cs="Times New Roman"/>
          <w:sz w:val="22"/>
          <w:szCs w:val="22"/>
        </w:rPr>
        <w:t>γλυκεριδίων ήταν 28 και 33% (</w:t>
      </w:r>
      <w:r w:rsidR="00CB1930" w:rsidRPr="00AA2C00">
        <w:rPr>
          <w:rFonts w:ascii="Times New Roman" w:hAnsi="Times New Roman" w:cs="Times New Roman"/>
          <w:sz w:val="22"/>
          <w:szCs w:val="22"/>
        </w:rPr>
        <w:t>εικονικό φάρμακο</w:t>
      </w:r>
      <w:r w:rsidRPr="00AA2C00">
        <w:rPr>
          <w:rStyle w:val="FontStyle87"/>
          <w:rFonts w:ascii="Times New Roman" w:hAnsi="Times New Roman" w:cs="Times New Roman"/>
          <w:sz w:val="22"/>
          <w:szCs w:val="22"/>
        </w:rPr>
        <w:t xml:space="preserve">: </w:t>
      </w:r>
      <w:r w:rsidR="00F80CDE" w:rsidRPr="00AA2C00">
        <w:rPr>
          <w:rStyle w:val="FontStyle87"/>
          <w:rFonts w:ascii="Times New Roman" w:hAnsi="Times New Roman" w:cs="Times New Roman"/>
          <w:sz w:val="22"/>
          <w:szCs w:val="22"/>
        </w:rPr>
        <w:t xml:space="preserve">2%), αντιστοίχως, και οι μέσες αυξήσεις της </w:t>
      </w:r>
      <w:r w:rsidR="00614906" w:rsidRPr="00AA2C00">
        <w:rPr>
          <w:rStyle w:val="FontStyle45"/>
          <w:rFonts w:ascii="Times New Roman" w:hAnsi="Times New Roman" w:cs="Times New Roman"/>
          <w:sz w:val="22"/>
          <w:szCs w:val="22"/>
          <w:lang w:val="en-US"/>
        </w:rPr>
        <w:t>HD</w:t>
      </w:r>
      <w:r w:rsidRPr="00AA2C00">
        <w:rPr>
          <w:rStyle w:val="FontStyle45"/>
          <w:rFonts w:ascii="Times New Roman" w:hAnsi="Times New Roman" w:cs="Times New Roman"/>
          <w:sz w:val="22"/>
          <w:szCs w:val="22"/>
          <w:lang w:val="en-US"/>
        </w:rPr>
        <w:t>L</w:t>
      </w:r>
      <w:r w:rsidRPr="00AA2C00">
        <w:rPr>
          <w:rStyle w:val="FontStyle87"/>
          <w:rFonts w:ascii="Times New Roman" w:hAnsi="Times New Roman" w:cs="Times New Roman"/>
          <w:sz w:val="22"/>
          <w:szCs w:val="22"/>
        </w:rPr>
        <w:t>-χοληστερόλης ήταν 13 και 16% (</w:t>
      </w:r>
      <w:r w:rsidR="00CB1930" w:rsidRPr="00AA2C00">
        <w:rPr>
          <w:rFonts w:ascii="Times New Roman" w:hAnsi="Times New Roman" w:cs="Times New Roman"/>
          <w:sz w:val="22"/>
          <w:szCs w:val="22"/>
        </w:rPr>
        <w:t>εικονικό φάρμακο</w:t>
      </w:r>
      <w:r w:rsidRPr="00AA2C00">
        <w:rPr>
          <w:rStyle w:val="FontStyle87"/>
          <w:rFonts w:ascii="Times New Roman" w:hAnsi="Times New Roman" w:cs="Times New Roman"/>
          <w:sz w:val="22"/>
          <w:szCs w:val="22"/>
        </w:rPr>
        <w:t>: 3%), αντιστοίχως.</w:t>
      </w:r>
    </w:p>
    <w:p w:rsidR="00C26974" w:rsidRPr="00AA2C00" w:rsidRDefault="00C26974" w:rsidP="00C26974">
      <w:pPr>
        <w:pStyle w:val="Style4"/>
        <w:widowControl/>
        <w:rPr>
          <w:rFonts w:ascii="Times New Roman" w:hAnsi="Times New Roman" w:cs="Times New Roman"/>
          <w:i/>
          <w:sz w:val="22"/>
          <w:szCs w:val="22"/>
        </w:rPr>
      </w:pPr>
    </w:p>
    <w:p w:rsidR="00C26974" w:rsidRPr="00AA2C00" w:rsidRDefault="00C26974" w:rsidP="00C26974">
      <w:pPr>
        <w:pStyle w:val="Style4"/>
        <w:widowControl/>
        <w:rPr>
          <w:rFonts w:ascii="Times New Roman" w:hAnsi="Times New Roman" w:cs="Times New Roman"/>
          <w:i/>
          <w:sz w:val="22"/>
          <w:szCs w:val="22"/>
        </w:rPr>
      </w:pPr>
      <w:r w:rsidRPr="00AA2C00">
        <w:rPr>
          <w:rFonts w:ascii="Times New Roman" w:hAnsi="Times New Roman" w:cs="Times New Roman"/>
          <w:i/>
          <w:sz w:val="22"/>
          <w:szCs w:val="22"/>
        </w:rPr>
        <w:t xml:space="preserve">Παιδιατρικός πληθυσμός </w:t>
      </w:r>
    </w:p>
    <w:p w:rsidR="00C26974" w:rsidRPr="00AA2C00" w:rsidRDefault="00C26974" w:rsidP="00C26974">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Σε μια διπλή –τυφλή, ελεγχόμενη με εικονικό φάρμακο μελέτη, 175 ασθενείς (99 αγόρια σταδίου </w:t>
      </w:r>
      <w:r w:rsidRPr="00AA2C00">
        <w:rPr>
          <w:rFonts w:ascii="Times New Roman" w:hAnsi="Times New Roman" w:cs="Times New Roman"/>
          <w:sz w:val="22"/>
          <w:szCs w:val="22"/>
          <w:lang w:val="en-GB"/>
        </w:rPr>
        <w:t>Tanner</w:t>
      </w:r>
      <w:r w:rsidRPr="00AA2C00">
        <w:rPr>
          <w:rFonts w:ascii="Times New Roman" w:hAnsi="Times New Roman" w:cs="Times New Roman"/>
          <w:sz w:val="22"/>
          <w:szCs w:val="22"/>
        </w:rPr>
        <w:t xml:space="preserve"> ΙΙ και άνω και 76 κορίτσια που ήταν τουλάχιστον ένα χρόνο μετά την ε</w:t>
      </w:r>
      <w:r w:rsidR="00584EDF" w:rsidRPr="00AA2C00">
        <w:rPr>
          <w:rFonts w:ascii="Times New Roman" w:hAnsi="Times New Roman" w:cs="Times New Roman"/>
          <w:sz w:val="22"/>
          <w:szCs w:val="22"/>
        </w:rPr>
        <w:t>μμηναρχή), ηλικίας 10-17 ετών (</w:t>
      </w:r>
      <w:r w:rsidRPr="00AA2C00">
        <w:rPr>
          <w:rFonts w:ascii="Times New Roman" w:hAnsi="Times New Roman" w:cs="Times New Roman"/>
          <w:sz w:val="22"/>
          <w:szCs w:val="22"/>
        </w:rPr>
        <w:t>μέση ηλικία 14,1ετών) με ετερόζυγο οικογενή υπερχοληστερολαιμία (</w:t>
      </w:r>
      <w:r w:rsidRPr="00AA2C00">
        <w:rPr>
          <w:rFonts w:ascii="Times New Roman" w:hAnsi="Times New Roman" w:cs="Times New Roman"/>
          <w:sz w:val="22"/>
          <w:szCs w:val="22"/>
          <w:lang w:val="en-GB"/>
        </w:rPr>
        <w:t>heFH</w:t>
      </w:r>
      <w:r w:rsidRPr="00AA2C00">
        <w:rPr>
          <w:rFonts w:ascii="Times New Roman" w:hAnsi="Times New Roman" w:cs="Times New Roman"/>
          <w:sz w:val="22"/>
          <w:szCs w:val="22"/>
        </w:rPr>
        <w:t>) τυχαιοποιήθηκαν να λάβουν θεραπεία με σιμβαστατίνη ή εικονικό φάρμακο για 24</w:t>
      </w:r>
      <w:r w:rsidR="00584EDF" w:rsidRPr="00AA2C00">
        <w:rPr>
          <w:rFonts w:ascii="Times New Roman" w:hAnsi="Times New Roman" w:cs="Times New Roman"/>
          <w:sz w:val="22"/>
          <w:szCs w:val="22"/>
        </w:rPr>
        <w:t xml:space="preserve"> εβδομάδες (</w:t>
      </w:r>
      <w:r w:rsidRPr="00AA2C00">
        <w:rPr>
          <w:rFonts w:ascii="Times New Roman" w:hAnsi="Times New Roman" w:cs="Times New Roman"/>
          <w:sz w:val="22"/>
          <w:szCs w:val="22"/>
        </w:rPr>
        <w:t xml:space="preserve">βασική μελέτη). Για να συμπεριληφθούν στη μελέτη απαιτήθηκε να έχουν αρχικό επίπεδο </w:t>
      </w:r>
      <w:r w:rsidRPr="00AA2C00">
        <w:rPr>
          <w:rFonts w:ascii="Times New Roman" w:hAnsi="Times New Roman" w:cs="Times New Roman"/>
          <w:sz w:val="22"/>
          <w:szCs w:val="22"/>
          <w:lang w:val="en-GB"/>
        </w:rPr>
        <w:t>LDL</w:t>
      </w:r>
      <w:r w:rsidRPr="00AA2C00">
        <w:rPr>
          <w:rFonts w:ascii="Times New Roman" w:hAnsi="Times New Roman" w:cs="Times New Roman"/>
          <w:sz w:val="22"/>
          <w:szCs w:val="22"/>
        </w:rPr>
        <w:t>-</w:t>
      </w:r>
      <w:r w:rsidRPr="00AA2C00">
        <w:rPr>
          <w:rFonts w:ascii="Times New Roman" w:hAnsi="Times New Roman" w:cs="Times New Roman"/>
          <w:sz w:val="22"/>
          <w:szCs w:val="22"/>
          <w:lang w:val="en-GB"/>
        </w:rPr>
        <w:t>C</w:t>
      </w:r>
      <w:r w:rsidRPr="00AA2C00">
        <w:rPr>
          <w:rFonts w:ascii="Times New Roman" w:hAnsi="Times New Roman" w:cs="Times New Roman"/>
          <w:sz w:val="22"/>
          <w:szCs w:val="22"/>
        </w:rPr>
        <w:t xml:space="preserve"> μεταξύ 160 και 400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dL</w:t>
      </w:r>
      <w:r w:rsidRPr="00AA2C00">
        <w:rPr>
          <w:rFonts w:ascii="Times New Roman" w:hAnsi="Times New Roman" w:cs="Times New Roman"/>
          <w:sz w:val="22"/>
          <w:szCs w:val="22"/>
        </w:rPr>
        <w:t xml:space="preserve"> και τουλάχιστον ένα από τους γονείς με επίπεδο </w:t>
      </w:r>
      <w:r w:rsidRPr="00AA2C00">
        <w:rPr>
          <w:rFonts w:ascii="Times New Roman" w:hAnsi="Times New Roman" w:cs="Times New Roman"/>
          <w:sz w:val="22"/>
          <w:szCs w:val="22"/>
          <w:lang w:val="en-GB"/>
        </w:rPr>
        <w:t>LDL</w:t>
      </w:r>
      <w:r w:rsidRPr="00AA2C00">
        <w:rPr>
          <w:rFonts w:ascii="Times New Roman" w:hAnsi="Times New Roman" w:cs="Times New Roman"/>
          <w:sz w:val="22"/>
          <w:szCs w:val="22"/>
        </w:rPr>
        <w:t>-</w:t>
      </w:r>
      <w:r w:rsidRPr="00AA2C00">
        <w:rPr>
          <w:rFonts w:ascii="Times New Roman" w:hAnsi="Times New Roman" w:cs="Times New Roman"/>
          <w:sz w:val="22"/>
          <w:szCs w:val="22"/>
          <w:lang w:val="en-GB"/>
        </w:rPr>
        <w:t>C</w:t>
      </w:r>
      <w:r w:rsidRPr="00AA2C00">
        <w:rPr>
          <w:rFonts w:ascii="Times New Roman" w:hAnsi="Times New Roman" w:cs="Times New Roman"/>
          <w:sz w:val="22"/>
          <w:szCs w:val="22"/>
        </w:rPr>
        <w:t xml:space="preserve"> </w:t>
      </w:r>
      <w:r w:rsidRPr="00AA2C00">
        <w:rPr>
          <w:rFonts w:ascii="Times New Roman" w:hAnsi="Times New Roman" w:cs="Times New Roman"/>
          <w:sz w:val="22"/>
          <w:szCs w:val="22"/>
        </w:rPr>
        <w:sym w:font="Symbol" w:char="F03E"/>
      </w:r>
      <w:r w:rsidRPr="00AA2C00">
        <w:rPr>
          <w:rFonts w:ascii="Times New Roman" w:hAnsi="Times New Roman" w:cs="Times New Roman"/>
          <w:sz w:val="22"/>
          <w:szCs w:val="22"/>
        </w:rPr>
        <w:t>189</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w:t>
      </w:r>
      <w:r w:rsidRPr="00AA2C00">
        <w:rPr>
          <w:rFonts w:ascii="Times New Roman" w:hAnsi="Times New Roman" w:cs="Times New Roman"/>
          <w:sz w:val="22"/>
          <w:szCs w:val="22"/>
          <w:lang w:val="en-US"/>
        </w:rPr>
        <w:t>dL</w:t>
      </w:r>
      <w:r w:rsidRPr="00AA2C00">
        <w:rPr>
          <w:rFonts w:ascii="Times New Roman" w:hAnsi="Times New Roman" w:cs="Times New Roman"/>
          <w:sz w:val="22"/>
          <w:szCs w:val="22"/>
        </w:rPr>
        <w:t>. Η δόση της σ</w:t>
      </w:r>
      <w:r w:rsidR="00584EDF" w:rsidRPr="00AA2C00">
        <w:rPr>
          <w:rFonts w:ascii="Times New Roman" w:hAnsi="Times New Roman" w:cs="Times New Roman"/>
          <w:sz w:val="22"/>
          <w:szCs w:val="22"/>
        </w:rPr>
        <w:t>ιμβαστατίνης (</w:t>
      </w:r>
      <w:r w:rsidRPr="00AA2C00">
        <w:rPr>
          <w:rFonts w:ascii="Times New Roman" w:hAnsi="Times New Roman" w:cs="Times New Roman"/>
          <w:sz w:val="22"/>
          <w:szCs w:val="22"/>
        </w:rPr>
        <w:t>μία φορά ημερησίως κατά το βράδυ) ήταν 10 </w:t>
      </w:r>
      <w:r w:rsidRPr="00AA2C00">
        <w:rPr>
          <w:rFonts w:ascii="Times New Roman" w:hAnsi="Times New Roman" w:cs="Times New Roman"/>
          <w:sz w:val="22"/>
          <w:szCs w:val="22"/>
          <w:lang w:val="en-GB"/>
        </w:rPr>
        <w:t>mg</w:t>
      </w:r>
      <w:r w:rsidRPr="00AA2C00">
        <w:rPr>
          <w:rFonts w:ascii="Times New Roman" w:hAnsi="Times New Roman" w:cs="Times New Roman"/>
          <w:sz w:val="22"/>
          <w:szCs w:val="22"/>
        </w:rPr>
        <w:t xml:space="preserve"> για τις πρώτες 8 εβδομάδες, 20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για τις επόμενες 8 εβδομάδες, και 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στη συνέχεια. Σε μία επέκταση 24</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εβδομάδων, 144 ασθενείς επιλέχθηκαν να συνεχίσουν τη θεραπεία και έλαβαν σιμβαστατίνη 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rPr>
        <w:t xml:space="preserve"> ή εικονικό φάρμακο.</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C26974" w:rsidRPr="00AA2C00" w:rsidRDefault="00C26974" w:rsidP="00C26974">
      <w:pPr>
        <w:pStyle w:val="Style4"/>
        <w:widowControl/>
        <w:rPr>
          <w:rFonts w:ascii="Times New Roman" w:hAnsi="Times New Roman" w:cs="Times New Roman"/>
          <w:sz w:val="22"/>
          <w:szCs w:val="22"/>
          <w:lang w:val="x-none"/>
        </w:rPr>
      </w:pPr>
      <w:r w:rsidRPr="00AA2C00">
        <w:rPr>
          <w:rFonts w:ascii="Times New Roman" w:hAnsi="Times New Roman" w:cs="Times New Roman"/>
          <w:sz w:val="22"/>
          <w:szCs w:val="22"/>
        </w:rPr>
        <w:lastRenderedPageBreak/>
        <w:t xml:space="preserve">Η σιμβαστατίνη </w:t>
      </w:r>
      <w:r w:rsidRPr="00AA2C00">
        <w:rPr>
          <w:rFonts w:ascii="Times New Roman" w:hAnsi="Times New Roman" w:cs="Times New Roman"/>
          <w:sz w:val="22"/>
          <w:szCs w:val="22"/>
          <w:lang w:val="x-none"/>
        </w:rPr>
        <w:t xml:space="preserve">μείωσε σημαντικά τα επίπεδα στο πλάσμα των </w:t>
      </w:r>
      <w:r w:rsidRPr="00AA2C00">
        <w:rPr>
          <w:rFonts w:ascii="Times New Roman" w:hAnsi="Times New Roman" w:cs="Times New Roman"/>
          <w:sz w:val="22"/>
          <w:szCs w:val="22"/>
          <w:lang w:val="en-GB"/>
        </w:rPr>
        <w:t>LDL</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GB"/>
        </w:rPr>
        <w:t>C</w:t>
      </w:r>
      <w:r w:rsidRPr="00AA2C00">
        <w:rPr>
          <w:rFonts w:ascii="Times New Roman" w:hAnsi="Times New Roman" w:cs="Times New Roman"/>
          <w:sz w:val="22"/>
          <w:szCs w:val="22"/>
          <w:lang w:val="x-none"/>
        </w:rPr>
        <w:t xml:space="preserve">, </w:t>
      </w:r>
      <w:r w:rsidRPr="00AA2C00">
        <w:rPr>
          <w:rFonts w:ascii="Times New Roman" w:hAnsi="Times New Roman" w:cs="Times New Roman"/>
          <w:sz w:val="22"/>
          <w:szCs w:val="22"/>
          <w:lang w:val="en-GB"/>
        </w:rPr>
        <w:t>TG</w:t>
      </w:r>
      <w:r w:rsidRPr="00AA2C00">
        <w:rPr>
          <w:rFonts w:ascii="Times New Roman" w:hAnsi="Times New Roman" w:cs="Times New Roman"/>
          <w:sz w:val="22"/>
          <w:szCs w:val="22"/>
          <w:lang w:val="x-none"/>
        </w:rPr>
        <w:t xml:space="preserve">, και </w:t>
      </w:r>
      <w:r w:rsidRPr="00AA2C00">
        <w:rPr>
          <w:rFonts w:ascii="Times New Roman" w:hAnsi="Times New Roman" w:cs="Times New Roman"/>
          <w:sz w:val="22"/>
          <w:szCs w:val="22"/>
          <w:lang w:val="en-GB"/>
        </w:rPr>
        <w:t>Apo</w:t>
      </w:r>
      <w:r w:rsidRPr="00AA2C00">
        <w:rPr>
          <w:rFonts w:ascii="Times New Roman" w:hAnsi="Times New Roman" w:cs="Times New Roman"/>
          <w:sz w:val="22"/>
          <w:szCs w:val="22"/>
          <w:lang w:val="x-none"/>
        </w:rPr>
        <w:t xml:space="preserve"> </w:t>
      </w:r>
      <w:r w:rsidRPr="00AA2C00">
        <w:rPr>
          <w:rFonts w:ascii="Times New Roman" w:hAnsi="Times New Roman" w:cs="Times New Roman"/>
          <w:sz w:val="22"/>
          <w:szCs w:val="22"/>
          <w:lang w:val="en-GB"/>
        </w:rPr>
        <w:t>B</w:t>
      </w:r>
      <w:r w:rsidRPr="00AA2C00">
        <w:rPr>
          <w:rFonts w:ascii="Times New Roman" w:hAnsi="Times New Roman" w:cs="Times New Roman"/>
          <w:sz w:val="22"/>
          <w:szCs w:val="22"/>
          <w:lang w:val="x-none"/>
        </w:rPr>
        <w:t xml:space="preserve">. Τα αποτελέσματα της επέκτασης σε 48 εβδομάδες ήταν συγκρίσιμα με αυτά που παρατηρήθηκαν στη βασική μελέτη. Μετά από 24 εβδομάδες θεραπείας, η μέση τιμή της </w:t>
      </w:r>
      <w:r w:rsidRPr="00AA2C00">
        <w:rPr>
          <w:rFonts w:ascii="Times New Roman" w:hAnsi="Times New Roman" w:cs="Times New Roman"/>
          <w:sz w:val="22"/>
          <w:szCs w:val="22"/>
          <w:lang w:val="en-GB"/>
        </w:rPr>
        <w:t>LDL</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GB"/>
        </w:rPr>
        <w:t>C</w:t>
      </w:r>
      <w:r w:rsidRPr="00AA2C00">
        <w:rPr>
          <w:rFonts w:ascii="Times New Roman" w:hAnsi="Times New Roman" w:cs="Times New Roman"/>
          <w:sz w:val="22"/>
          <w:szCs w:val="22"/>
          <w:lang w:val="x-none"/>
        </w:rPr>
        <w:t xml:space="preserve"> που είχε ληφθεί ήταν 124</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9 </w:t>
      </w:r>
      <w:r w:rsidRPr="00AA2C00">
        <w:rPr>
          <w:rFonts w:ascii="Times New Roman" w:hAnsi="Times New Roman" w:cs="Times New Roman"/>
          <w:sz w:val="22"/>
          <w:szCs w:val="22"/>
          <w:lang w:val="en-US"/>
        </w:rPr>
        <w:t>mg</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US"/>
        </w:rPr>
        <w:t>dL</w:t>
      </w:r>
      <w:r w:rsidRPr="00AA2C00">
        <w:rPr>
          <w:rFonts w:ascii="Times New Roman" w:hAnsi="Times New Roman" w:cs="Times New Roman"/>
          <w:sz w:val="22"/>
          <w:szCs w:val="22"/>
          <w:lang w:val="x-none"/>
        </w:rPr>
        <w:t>(εύρος 64</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0-289</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0 </w:t>
      </w:r>
      <w:r w:rsidRPr="00AA2C00">
        <w:rPr>
          <w:rFonts w:ascii="Times New Roman" w:hAnsi="Times New Roman" w:cs="Times New Roman"/>
          <w:sz w:val="22"/>
          <w:szCs w:val="22"/>
          <w:lang w:val="en-US"/>
        </w:rPr>
        <w:t>mg</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US"/>
        </w:rPr>
        <w:t>dL</w:t>
      </w:r>
      <w:r w:rsidRPr="00AA2C00">
        <w:rPr>
          <w:rFonts w:ascii="Times New Roman" w:hAnsi="Times New Roman" w:cs="Times New Roman"/>
          <w:sz w:val="22"/>
          <w:szCs w:val="22"/>
          <w:lang w:val="x-none"/>
        </w:rPr>
        <w:t xml:space="preserve">) στην ομάδα με </w:t>
      </w:r>
      <w:r w:rsidRPr="00AA2C00">
        <w:rPr>
          <w:rFonts w:ascii="Times New Roman" w:hAnsi="Times New Roman" w:cs="Times New Roman"/>
          <w:sz w:val="22"/>
          <w:szCs w:val="22"/>
        </w:rPr>
        <w:t xml:space="preserve">σιμβαστατίνη </w:t>
      </w:r>
      <w:r w:rsidRPr="00AA2C00">
        <w:rPr>
          <w:rFonts w:ascii="Times New Roman" w:hAnsi="Times New Roman" w:cs="Times New Roman"/>
          <w:sz w:val="22"/>
          <w:szCs w:val="22"/>
          <w:lang w:val="x-none"/>
        </w:rPr>
        <w:t>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lang w:val="x-none"/>
        </w:rPr>
        <w:t xml:space="preserve"> σε σύγκριση με την τιμή 207</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8</w:t>
      </w:r>
      <w:r w:rsidRPr="00AA2C00">
        <w:rPr>
          <w:rFonts w:ascii="Times New Roman" w:hAnsi="Times New Roman" w:cs="Times New Roman"/>
          <w:sz w:val="22"/>
          <w:szCs w:val="22"/>
        </w:rPr>
        <w:t> </w:t>
      </w:r>
      <w:r w:rsidRPr="00AA2C00">
        <w:rPr>
          <w:rFonts w:ascii="Times New Roman" w:hAnsi="Times New Roman" w:cs="Times New Roman"/>
          <w:sz w:val="22"/>
          <w:szCs w:val="22"/>
          <w:lang w:val="en-US"/>
        </w:rPr>
        <w:t>mg</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US"/>
        </w:rPr>
        <w:t>dL</w:t>
      </w:r>
      <w:r w:rsidRPr="00AA2C00">
        <w:rPr>
          <w:rFonts w:ascii="Times New Roman" w:hAnsi="Times New Roman" w:cs="Times New Roman"/>
          <w:sz w:val="22"/>
          <w:szCs w:val="22"/>
          <w:lang w:val="x-none"/>
        </w:rPr>
        <w:t>(εύρος 128</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0-334</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0 </w:t>
      </w:r>
      <w:r w:rsidRPr="00AA2C00">
        <w:rPr>
          <w:rFonts w:ascii="Times New Roman" w:hAnsi="Times New Roman" w:cs="Times New Roman"/>
          <w:sz w:val="22"/>
          <w:szCs w:val="22"/>
          <w:lang w:val="en-US"/>
        </w:rPr>
        <w:t>mg</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US"/>
        </w:rPr>
        <w:t>dL</w:t>
      </w:r>
      <w:r w:rsidRPr="00AA2C00">
        <w:rPr>
          <w:rFonts w:ascii="Times New Roman" w:hAnsi="Times New Roman" w:cs="Times New Roman"/>
          <w:sz w:val="22"/>
          <w:szCs w:val="22"/>
          <w:lang w:val="x-none"/>
        </w:rPr>
        <w:t>) στην ομάδα με εικονικό φάρμακο.</w:t>
      </w:r>
    </w:p>
    <w:p w:rsidR="00C26974" w:rsidRPr="00AA2C00" w:rsidRDefault="00C26974" w:rsidP="00C26974">
      <w:pPr>
        <w:pStyle w:val="Style4"/>
        <w:widowControl/>
        <w:rPr>
          <w:rFonts w:ascii="Times New Roman" w:hAnsi="Times New Roman" w:cs="Times New Roman"/>
          <w:sz w:val="22"/>
          <w:szCs w:val="22"/>
          <w:lang w:val="x-none"/>
        </w:rPr>
      </w:pPr>
    </w:p>
    <w:p w:rsidR="00C26974" w:rsidRPr="00AA2C00" w:rsidRDefault="00C26974" w:rsidP="00C26974">
      <w:pPr>
        <w:pStyle w:val="Style4"/>
        <w:widowControl/>
        <w:rPr>
          <w:rFonts w:ascii="Times New Roman" w:hAnsi="Times New Roman" w:cs="Times New Roman"/>
          <w:sz w:val="22"/>
          <w:szCs w:val="22"/>
          <w:lang w:val="x-none"/>
        </w:rPr>
      </w:pPr>
      <w:r w:rsidRPr="00AA2C00">
        <w:rPr>
          <w:rFonts w:ascii="Times New Roman" w:hAnsi="Times New Roman" w:cs="Times New Roman"/>
          <w:sz w:val="22"/>
          <w:szCs w:val="22"/>
          <w:lang w:val="x-none"/>
        </w:rPr>
        <w:t>Μετά από 24 εβδομά</w:t>
      </w:r>
      <w:r w:rsidR="00584EDF" w:rsidRPr="00AA2C00">
        <w:rPr>
          <w:rFonts w:ascii="Times New Roman" w:hAnsi="Times New Roman" w:cs="Times New Roman"/>
          <w:sz w:val="22"/>
          <w:szCs w:val="22"/>
          <w:lang w:val="x-none"/>
        </w:rPr>
        <w:t>δες θεραπείας με σιμβαστατίνη (</w:t>
      </w:r>
      <w:r w:rsidRPr="00AA2C00">
        <w:rPr>
          <w:rFonts w:ascii="Times New Roman" w:hAnsi="Times New Roman" w:cs="Times New Roman"/>
          <w:sz w:val="22"/>
          <w:szCs w:val="22"/>
          <w:lang w:val="x-none"/>
        </w:rPr>
        <w:t>με δόσεις που αυξήθηκαν από 10, 20 και έως 40</w:t>
      </w:r>
      <w:r w:rsidRPr="00AA2C00">
        <w:rPr>
          <w:rFonts w:ascii="Times New Roman" w:hAnsi="Times New Roman" w:cs="Times New Roman"/>
          <w:sz w:val="22"/>
          <w:szCs w:val="22"/>
        </w:rPr>
        <w:t> </w:t>
      </w:r>
      <w:r w:rsidRPr="00AA2C00">
        <w:rPr>
          <w:rFonts w:ascii="Times New Roman" w:hAnsi="Times New Roman" w:cs="Times New Roman"/>
          <w:sz w:val="22"/>
          <w:szCs w:val="22"/>
          <w:lang w:val="en-GB"/>
        </w:rPr>
        <w:t>mg</w:t>
      </w:r>
      <w:r w:rsidRPr="00AA2C00">
        <w:rPr>
          <w:rFonts w:ascii="Times New Roman" w:hAnsi="Times New Roman" w:cs="Times New Roman"/>
          <w:sz w:val="22"/>
          <w:szCs w:val="22"/>
          <w:lang w:val="x-none"/>
        </w:rPr>
        <w:t xml:space="preserve"> ημερησίως κατά διαστήματα 8 εβδομάδων), </w:t>
      </w:r>
      <w:r w:rsidRPr="00AA2C00">
        <w:rPr>
          <w:rFonts w:ascii="Times New Roman" w:hAnsi="Times New Roman" w:cs="Times New Roman"/>
          <w:sz w:val="22"/>
          <w:szCs w:val="22"/>
        </w:rPr>
        <w:t xml:space="preserve">η σιμβαστατίνη </w:t>
      </w:r>
      <w:r w:rsidRPr="00AA2C00">
        <w:rPr>
          <w:rFonts w:ascii="Times New Roman" w:hAnsi="Times New Roman" w:cs="Times New Roman"/>
          <w:sz w:val="22"/>
          <w:szCs w:val="22"/>
          <w:lang w:val="x-none"/>
        </w:rPr>
        <w:t xml:space="preserve">μείωσε την μέση </w:t>
      </w:r>
      <w:r w:rsidRPr="00AA2C00">
        <w:rPr>
          <w:rFonts w:ascii="Times New Roman" w:hAnsi="Times New Roman" w:cs="Times New Roman"/>
          <w:sz w:val="22"/>
          <w:szCs w:val="22"/>
          <w:lang w:val="en-GB"/>
        </w:rPr>
        <w:t>LDL</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GB"/>
        </w:rPr>
        <w:t>C</w:t>
      </w:r>
      <w:r w:rsidRPr="00AA2C00">
        <w:rPr>
          <w:rFonts w:ascii="Times New Roman" w:hAnsi="Times New Roman" w:cs="Times New Roman"/>
          <w:sz w:val="22"/>
          <w:szCs w:val="22"/>
          <w:lang w:val="x-none"/>
        </w:rPr>
        <w:t>κατά 36</w:t>
      </w:r>
      <w:r w:rsidRPr="00AA2C00">
        <w:rPr>
          <w:rFonts w:ascii="Times New Roman" w:hAnsi="Times New Roman" w:cs="Times New Roman"/>
          <w:sz w:val="22"/>
          <w:szCs w:val="22"/>
        </w:rPr>
        <w:t>,</w:t>
      </w:r>
      <w:r w:rsidR="00584EDF" w:rsidRPr="00AA2C00">
        <w:rPr>
          <w:rFonts w:ascii="Times New Roman" w:hAnsi="Times New Roman" w:cs="Times New Roman"/>
          <w:sz w:val="22"/>
          <w:szCs w:val="22"/>
          <w:lang w:val="x-none"/>
        </w:rPr>
        <w:t>8%</w:t>
      </w:r>
      <w:r w:rsidR="00584EDF" w:rsidRPr="00AA2C00">
        <w:rPr>
          <w:rFonts w:ascii="Times New Roman" w:hAnsi="Times New Roman" w:cs="Times New Roman"/>
          <w:sz w:val="22"/>
          <w:szCs w:val="22"/>
        </w:rPr>
        <w:t xml:space="preserve"> </w:t>
      </w:r>
      <w:r w:rsidR="00584EDF" w:rsidRPr="00AA2C00">
        <w:rPr>
          <w:rFonts w:ascii="Times New Roman" w:hAnsi="Times New Roman" w:cs="Times New Roman"/>
          <w:sz w:val="22"/>
          <w:szCs w:val="22"/>
          <w:lang w:val="x-none"/>
        </w:rPr>
        <w:t>(</w:t>
      </w:r>
      <w:r w:rsidR="00584EDF" w:rsidRPr="00AA2C00">
        <w:rPr>
          <w:rFonts w:ascii="Times New Roman" w:hAnsi="Times New Roman" w:cs="Times New Roman"/>
          <w:sz w:val="22"/>
          <w:szCs w:val="22"/>
        </w:rPr>
        <w:t>ε</w:t>
      </w:r>
      <w:r w:rsidRPr="00AA2C00">
        <w:rPr>
          <w:rFonts w:ascii="Times New Roman" w:hAnsi="Times New Roman" w:cs="Times New Roman"/>
          <w:sz w:val="22"/>
          <w:szCs w:val="22"/>
          <w:lang w:val="x-none"/>
        </w:rPr>
        <w:t>ικονικό φάρμακο: 1</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1% αύξηση από την αρχική τιμή), </w:t>
      </w:r>
      <w:r w:rsidR="00E6343A" w:rsidRPr="00AA2C00">
        <w:rPr>
          <w:rFonts w:ascii="Times New Roman" w:hAnsi="Times New Roman" w:cs="Times New Roman"/>
          <w:sz w:val="22"/>
          <w:szCs w:val="22"/>
        </w:rPr>
        <w:t xml:space="preserve">την </w:t>
      </w:r>
      <w:r w:rsidRPr="00AA2C00">
        <w:rPr>
          <w:rFonts w:ascii="Times New Roman" w:hAnsi="Times New Roman" w:cs="Times New Roman"/>
          <w:sz w:val="22"/>
          <w:szCs w:val="22"/>
          <w:lang w:val="en-GB"/>
        </w:rPr>
        <w:t>Apo</w:t>
      </w:r>
      <w:r w:rsidRPr="00AA2C00">
        <w:rPr>
          <w:rFonts w:ascii="Times New Roman" w:hAnsi="Times New Roman" w:cs="Times New Roman"/>
          <w:sz w:val="22"/>
          <w:szCs w:val="22"/>
          <w:lang w:val="x-none"/>
        </w:rPr>
        <w:t xml:space="preserve"> </w:t>
      </w:r>
      <w:r w:rsidRPr="00AA2C00">
        <w:rPr>
          <w:rFonts w:ascii="Times New Roman" w:hAnsi="Times New Roman" w:cs="Times New Roman"/>
          <w:sz w:val="22"/>
          <w:szCs w:val="22"/>
          <w:lang w:val="en-GB"/>
        </w:rPr>
        <w:t>B</w:t>
      </w:r>
      <w:r w:rsidRPr="00AA2C00">
        <w:rPr>
          <w:rFonts w:ascii="Times New Roman" w:hAnsi="Times New Roman" w:cs="Times New Roman"/>
          <w:sz w:val="22"/>
          <w:szCs w:val="22"/>
          <w:lang w:val="x-none"/>
        </w:rPr>
        <w:t xml:space="preserve"> κατά 32</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4% (εικονικό φάρμακο: 0</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5%), και </w:t>
      </w:r>
      <w:r w:rsidR="00E6343A" w:rsidRPr="00AA2C00">
        <w:rPr>
          <w:rFonts w:ascii="Times New Roman" w:hAnsi="Times New Roman" w:cs="Times New Roman"/>
          <w:sz w:val="22"/>
          <w:szCs w:val="22"/>
        </w:rPr>
        <w:t xml:space="preserve">τη </w:t>
      </w:r>
      <w:r w:rsidRPr="00AA2C00">
        <w:rPr>
          <w:rFonts w:ascii="Times New Roman" w:hAnsi="Times New Roman" w:cs="Times New Roman"/>
          <w:sz w:val="22"/>
          <w:szCs w:val="22"/>
          <w:lang w:val="x-none"/>
        </w:rPr>
        <w:t xml:space="preserve">μέση τιμή των επιπέδων </w:t>
      </w:r>
      <w:r w:rsidRPr="00AA2C00">
        <w:rPr>
          <w:rFonts w:ascii="Times New Roman" w:hAnsi="Times New Roman" w:cs="Times New Roman"/>
          <w:sz w:val="22"/>
          <w:szCs w:val="22"/>
          <w:lang w:val="en-GB"/>
        </w:rPr>
        <w:t>TG</w:t>
      </w:r>
      <w:r w:rsidRPr="00AA2C00">
        <w:rPr>
          <w:rFonts w:ascii="Times New Roman" w:hAnsi="Times New Roman" w:cs="Times New Roman"/>
          <w:sz w:val="22"/>
          <w:szCs w:val="22"/>
          <w:lang w:val="x-none"/>
        </w:rPr>
        <w:t xml:space="preserve"> κατά 7</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9% (εικονικό φάρμακο: 3</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2%) και αύξησε τη μέση τιμή των επιπέδων της </w:t>
      </w:r>
      <w:r w:rsidRPr="00AA2C00">
        <w:rPr>
          <w:rFonts w:ascii="Times New Roman" w:hAnsi="Times New Roman" w:cs="Times New Roman"/>
          <w:sz w:val="22"/>
          <w:szCs w:val="22"/>
          <w:lang w:val="en-GB"/>
        </w:rPr>
        <w:t>HDL</w:t>
      </w:r>
      <w:r w:rsidRPr="00AA2C00">
        <w:rPr>
          <w:rFonts w:ascii="Times New Roman" w:hAnsi="Times New Roman" w:cs="Times New Roman"/>
          <w:sz w:val="22"/>
          <w:szCs w:val="22"/>
          <w:lang w:val="x-none"/>
        </w:rPr>
        <w:t>-</w:t>
      </w:r>
      <w:r w:rsidRPr="00AA2C00">
        <w:rPr>
          <w:rFonts w:ascii="Times New Roman" w:hAnsi="Times New Roman" w:cs="Times New Roman"/>
          <w:sz w:val="22"/>
          <w:szCs w:val="22"/>
          <w:lang w:val="en-GB"/>
        </w:rPr>
        <w:t>C</w:t>
      </w:r>
      <w:r w:rsidRPr="00AA2C00">
        <w:rPr>
          <w:rFonts w:ascii="Times New Roman" w:hAnsi="Times New Roman" w:cs="Times New Roman"/>
          <w:sz w:val="22"/>
          <w:szCs w:val="22"/>
          <w:lang w:val="x-none"/>
        </w:rPr>
        <w:t xml:space="preserve"> κατά 8</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3% (εικονικό φάρμακο: 3</w:t>
      </w:r>
      <w:r w:rsidRPr="00AA2C00">
        <w:rPr>
          <w:rFonts w:ascii="Times New Roman" w:hAnsi="Times New Roman" w:cs="Times New Roman"/>
          <w:sz w:val="22"/>
          <w:szCs w:val="22"/>
        </w:rPr>
        <w:t>,</w:t>
      </w:r>
      <w:r w:rsidRPr="00AA2C00">
        <w:rPr>
          <w:rFonts w:ascii="Times New Roman" w:hAnsi="Times New Roman" w:cs="Times New Roman"/>
          <w:sz w:val="22"/>
          <w:szCs w:val="22"/>
          <w:lang w:val="x-none"/>
        </w:rPr>
        <w:t xml:space="preserve">6%). Οι ευεργετικές επιδράσεις της χρήσης μακράς διάρκειας </w:t>
      </w:r>
      <w:r w:rsidR="00F86336" w:rsidRPr="00AA2C00">
        <w:rPr>
          <w:rFonts w:ascii="Times New Roman" w:hAnsi="Times New Roman" w:cs="Times New Roman"/>
          <w:sz w:val="22"/>
          <w:szCs w:val="22"/>
          <w:lang w:val="x-none"/>
        </w:rPr>
        <w:t>της</w:t>
      </w:r>
      <w:r w:rsidR="00F86336" w:rsidRPr="00AA2C00">
        <w:rPr>
          <w:rFonts w:ascii="Times New Roman" w:hAnsi="Times New Roman" w:cs="Times New Roman"/>
          <w:sz w:val="22"/>
          <w:szCs w:val="22"/>
        </w:rPr>
        <w:t xml:space="preserve"> </w:t>
      </w:r>
      <w:r w:rsidR="00F86336" w:rsidRPr="00AA2C00">
        <w:rPr>
          <w:rFonts w:ascii="Times New Roman" w:hAnsi="Times New Roman" w:cs="Times New Roman"/>
          <w:sz w:val="22"/>
          <w:szCs w:val="22"/>
          <w:lang w:val="x-none"/>
        </w:rPr>
        <w:t>σιμβαστατίνη</w:t>
      </w:r>
      <w:r w:rsidR="00F86336" w:rsidRPr="00AA2C00">
        <w:rPr>
          <w:rFonts w:ascii="Times New Roman" w:hAnsi="Times New Roman" w:cs="Times New Roman"/>
          <w:sz w:val="22"/>
          <w:szCs w:val="22"/>
        </w:rPr>
        <w:t>ς</w:t>
      </w:r>
      <w:r w:rsidR="00F86336" w:rsidRPr="00AA2C00">
        <w:rPr>
          <w:rFonts w:ascii="Times New Roman" w:hAnsi="Times New Roman" w:cs="Times New Roman"/>
          <w:sz w:val="22"/>
          <w:szCs w:val="22"/>
          <w:lang w:val="x-none"/>
        </w:rPr>
        <w:t xml:space="preserve"> </w:t>
      </w:r>
      <w:r w:rsidRPr="00AA2C00">
        <w:rPr>
          <w:rFonts w:ascii="Times New Roman" w:hAnsi="Times New Roman" w:cs="Times New Roman"/>
          <w:sz w:val="22"/>
          <w:szCs w:val="22"/>
          <w:lang w:val="x-none"/>
        </w:rPr>
        <w:t xml:space="preserve">σε καρδιαγγειακά συμβάματα στα παιδιά με </w:t>
      </w:r>
      <w:r w:rsidRPr="00AA2C00">
        <w:rPr>
          <w:rFonts w:ascii="Times New Roman" w:hAnsi="Times New Roman" w:cs="Times New Roman"/>
          <w:sz w:val="22"/>
          <w:szCs w:val="22"/>
          <w:lang w:val="en-GB"/>
        </w:rPr>
        <w:t>heFH</w:t>
      </w:r>
      <w:r w:rsidRPr="00AA2C00">
        <w:rPr>
          <w:rFonts w:ascii="Times New Roman" w:hAnsi="Times New Roman" w:cs="Times New Roman"/>
          <w:sz w:val="22"/>
          <w:szCs w:val="22"/>
          <w:lang w:val="x-none"/>
        </w:rPr>
        <w:t xml:space="preserve"> δεν είναι γνωστές.</w:t>
      </w:r>
    </w:p>
    <w:p w:rsidR="00C26974" w:rsidRPr="00AA2C00" w:rsidRDefault="00C26974" w:rsidP="00C26974">
      <w:pPr>
        <w:pStyle w:val="Style4"/>
        <w:widowControl/>
        <w:rPr>
          <w:rFonts w:ascii="Times New Roman" w:hAnsi="Times New Roman" w:cs="Times New Roman"/>
          <w:sz w:val="22"/>
          <w:szCs w:val="22"/>
        </w:rPr>
      </w:pPr>
    </w:p>
    <w:p w:rsidR="00C26974" w:rsidRPr="00AA2C00" w:rsidRDefault="00C26974" w:rsidP="00C26974">
      <w:pPr>
        <w:pStyle w:val="Style4"/>
        <w:widowControl/>
        <w:rPr>
          <w:rFonts w:ascii="Times New Roman" w:hAnsi="Times New Roman" w:cs="Times New Roman"/>
          <w:sz w:val="22"/>
          <w:szCs w:val="22"/>
          <w:lang w:val="x-none"/>
        </w:rPr>
      </w:pPr>
      <w:r w:rsidRPr="00AA2C00">
        <w:rPr>
          <w:rFonts w:ascii="Times New Roman" w:hAnsi="Times New Roman" w:cs="Times New Roman"/>
          <w:sz w:val="22"/>
          <w:szCs w:val="22"/>
          <w:lang w:val="x-none"/>
        </w:rPr>
        <w:t>Η ασφάλεια και αποτελεσματικότητα δόσεων πάνω από 40</w:t>
      </w:r>
      <w:r w:rsidRPr="00AA2C00">
        <w:rPr>
          <w:rFonts w:ascii="Times New Roman" w:hAnsi="Times New Roman" w:cs="Times New Roman"/>
          <w:sz w:val="22"/>
          <w:szCs w:val="22"/>
          <w:lang w:val="en-US"/>
        </w:rPr>
        <w:t> mg</w:t>
      </w:r>
      <w:r w:rsidRPr="00AA2C00">
        <w:rPr>
          <w:rFonts w:ascii="Times New Roman" w:hAnsi="Times New Roman" w:cs="Times New Roman"/>
          <w:sz w:val="22"/>
          <w:szCs w:val="22"/>
          <w:lang w:val="x-none"/>
        </w:rPr>
        <w:t xml:space="preserve"> ημερησίως δεν έχει μελετηθεί σε παιδιά με ετερόζυγο οικογενή υπερχοληστερολαιμία. Η μακράς διάρκειας αποτελεσματικότητα</w:t>
      </w:r>
      <w:r w:rsidR="00E6343A" w:rsidRPr="00AA2C00">
        <w:rPr>
          <w:rFonts w:ascii="Times New Roman" w:hAnsi="Times New Roman" w:cs="Times New Roman"/>
          <w:sz w:val="22"/>
          <w:szCs w:val="22"/>
        </w:rPr>
        <w:t xml:space="preserve"> της</w:t>
      </w:r>
      <w:r w:rsidRPr="00AA2C00">
        <w:rPr>
          <w:rFonts w:ascii="Times New Roman" w:hAnsi="Times New Roman" w:cs="Times New Roman"/>
          <w:sz w:val="22"/>
          <w:szCs w:val="22"/>
          <w:lang w:val="x-none"/>
        </w:rPr>
        <w:t xml:space="preserve"> θεραπείας με σιμβαστατίνη κατά την εφηβεία στη μείωση της νοσηρότητας και θνησιμότητας κατά την ενήλικη ζωή, δεν έχει τεκμηριωθεί.</w:t>
      </w:r>
    </w:p>
    <w:p w:rsidR="00C26974" w:rsidRPr="00AA2C00" w:rsidRDefault="00C26974" w:rsidP="00D07151">
      <w:pPr>
        <w:pStyle w:val="Style4"/>
        <w:widowControl/>
        <w:spacing w:line="240" w:lineRule="auto"/>
        <w:jc w:val="left"/>
        <w:rPr>
          <w:rFonts w:ascii="Times New Roman" w:hAnsi="Times New Roman" w:cs="Times New Roman"/>
          <w:sz w:val="22"/>
          <w:szCs w:val="22"/>
          <w:lang w:val="x-none"/>
        </w:rPr>
      </w:pPr>
    </w:p>
    <w:p w:rsidR="0073338B" w:rsidRPr="00AA2C00" w:rsidRDefault="0073338B" w:rsidP="00D07151">
      <w:pPr>
        <w:pStyle w:val="Style4"/>
        <w:widowControl/>
        <w:spacing w:line="240" w:lineRule="auto"/>
        <w:jc w:val="left"/>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 xml:space="preserve">5.2   Φαρμακοκινητικές </w:t>
      </w:r>
      <w:r w:rsidR="00614906" w:rsidRPr="00AA2C00">
        <w:rPr>
          <w:rStyle w:val="FontStyle87"/>
          <w:rFonts w:ascii="Times New Roman" w:hAnsi="Times New Roman" w:cs="Times New Roman"/>
          <w:b/>
          <w:sz w:val="22"/>
          <w:szCs w:val="22"/>
        </w:rPr>
        <w:t>ιδιότητες</w:t>
      </w:r>
    </w:p>
    <w:p w:rsidR="00D07151" w:rsidRPr="00AA2C00" w:rsidRDefault="00D07151" w:rsidP="00D07151">
      <w:pPr>
        <w:pStyle w:val="Style4"/>
        <w:widowControl/>
        <w:spacing w:line="240" w:lineRule="auto"/>
        <w:rPr>
          <w:rStyle w:val="FontStyle87"/>
          <w:rFonts w:ascii="Times New Roman" w:hAnsi="Times New Roman" w:cs="Times New Roman"/>
          <w:sz w:val="22"/>
          <w:szCs w:val="22"/>
        </w:rPr>
      </w:pP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σιμβαστατίνη είναι μία ανενεργός λακτόνη, που </w:t>
      </w:r>
      <w:r w:rsidR="00C26974" w:rsidRPr="00AA2C00">
        <w:rPr>
          <w:rStyle w:val="FontStyle87"/>
          <w:rFonts w:ascii="Times New Roman" w:hAnsi="Times New Roman" w:cs="Times New Roman"/>
          <w:sz w:val="22"/>
          <w:szCs w:val="22"/>
        </w:rPr>
        <w:t xml:space="preserve">γρήγορα </w:t>
      </w:r>
      <w:r w:rsidRPr="00AA2C00">
        <w:rPr>
          <w:rStyle w:val="FontStyle87"/>
          <w:rFonts w:ascii="Times New Roman" w:hAnsi="Times New Roman" w:cs="Times New Roman"/>
          <w:sz w:val="22"/>
          <w:szCs w:val="22"/>
        </w:rPr>
        <w:t xml:space="preserve">υδρολύεται </w:t>
      </w:r>
      <w:r w:rsidRPr="00AA2C00">
        <w:rPr>
          <w:rStyle w:val="FontStyle52"/>
          <w:rFonts w:ascii="Times New Roman" w:hAnsi="Times New Roman" w:cs="Times New Roman"/>
          <w:sz w:val="22"/>
          <w:szCs w:val="22"/>
          <w:lang w:val="en-US"/>
        </w:rPr>
        <w:t>in</w:t>
      </w:r>
      <w:r w:rsidRPr="00AA2C00">
        <w:rPr>
          <w:rStyle w:val="FontStyle52"/>
          <w:rFonts w:ascii="Times New Roman" w:hAnsi="Times New Roman" w:cs="Times New Roman"/>
          <w:sz w:val="22"/>
          <w:szCs w:val="22"/>
        </w:rPr>
        <w:t xml:space="preserve"> </w:t>
      </w:r>
      <w:r w:rsidRPr="00AA2C00">
        <w:rPr>
          <w:rStyle w:val="FontStyle52"/>
          <w:rFonts w:ascii="Times New Roman" w:hAnsi="Times New Roman" w:cs="Times New Roman"/>
          <w:sz w:val="22"/>
          <w:szCs w:val="22"/>
          <w:lang w:val="en-US"/>
        </w:rPr>
        <w:t>vivo</w:t>
      </w:r>
      <w:r w:rsidRPr="00AA2C00">
        <w:rPr>
          <w:rStyle w:val="FontStyle52"/>
          <w:rFonts w:ascii="Times New Roman" w:hAnsi="Times New Roman" w:cs="Times New Roman"/>
          <w:sz w:val="22"/>
          <w:szCs w:val="22"/>
        </w:rPr>
        <w:t xml:space="preserve"> </w:t>
      </w:r>
      <w:r w:rsidRPr="00AA2C00">
        <w:rPr>
          <w:rStyle w:val="FontStyle87"/>
          <w:rFonts w:ascii="Times New Roman" w:hAnsi="Times New Roman" w:cs="Times New Roman"/>
          <w:sz w:val="22"/>
          <w:szCs w:val="22"/>
        </w:rPr>
        <w:t>στο αντίστοιχο β</w:t>
      </w:r>
      <w:r w:rsidR="00C26974" w:rsidRPr="00AA2C00">
        <w:rPr>
          <w:rStyle w:val="FontStyle87"/>
          <w:rFonts w:ascii="Times New Roman" w:hAnsi="Times New Roman" w:cs="Times New Roman"/>
          <w:sz w:val="22"/>
          <w:szCs w:val="22"/>
        </w:rPr>
        <w:t>ήτα</w:t>
      </w:r>
      <w:r w:rsidRPr="00AA2C00">
        <w:rPr>
          <w:rStyle w:val="FontStyle87"/>
          <w:rFonts w:ascii="Times New Roman" w:hAnsi="Times New Roman" w:cs="Times New Roman"/>
          <w:sz w:val="22"/>
          <w:szCs w:val="22"/>
        </w:rPr>
        <w:t xml:space="preserve">-υδρόξυ οξύ, έναν ισχυρό αναστολέα της </w:t>
      </w:r>
      <w:r w:rsidRPr="00AA2C00">
        <w:rPr>
          <w:rStyle w:val="FontStyle87"/>
          <w:rFonts w:ascii="Times New Roman" w:hAnsi="Times New Roman" w:cs="Times New Roman"/>
          <w:sz w:val="22"/>
          <w:szCs w:val="22"/>
          <w:lang w:val="en-US"/>
        </w:rPr>
        <w:t>HMG</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lang w:val="en-US"/>
        </w:rPr>
        <w:t>CoA</w:t>
      </w:r>
      <w:r w:rsidRPr="00AA2C00">
        <w:rPr>
          <w:rStyle w:val="FontStyle87"/>
          <w:rFonts w:ascii="Times New Roman" w:hAnsi="Times New Roman" w:cs="Times New Roman"/>
          <w:sz w:val="22"/>
          <w:szCs w:val="22"/>
        </w:rPr>
        <w:t xml:space="preserve"> ρεδουκτάσης. Η υδρόλυση λαμβάνει χώρα κυρίως στο ήπαρ.</w:t>
      </w:r>
      <w:r w:rsidR="00F80CDE"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Η έκταση της υδρόλυσης στο ανθρώπινο πλάσμα είναι πολύ αργή.</w:t>
      </w:r>
    </w:p>
    <w:p w:rsidR="00C26974" w:rsidRPr="00AA2C00" w:rsidRDefault="00C26974" w:rsidP="00C26974">
      <w:pPr>
        <w:pStyle w:val="Style4"/>
        <w:widowControl/>
        <w:rPr>
          <w:rFonts w:ascii="Times New Roman" w:hAnsi="Times New Roman" w:cs="Times New Roman"/>
          <w:sz w:val="22"/>
          <w:szCs w:val="22"/>
        </w:rPr>
      </w:pPr>
    </w:p>
    <w:p w:rsidR="00C26974" w:rsidRPr="00AA2C00" w:rsidRDefault="00C26974" w:rsidP="00C26974">
      <w:pPr>
        <w:pStyle w:val="Style4"/>
        <w:widowControl/>
        <w:rPr>
          <w:rFonts w:ascii="Times New Roman" w:hAnsi="Times New Roman" w:cs="Times New Roman"/>
          <w:sz w:val="22"/>
          <w:szCs w:val="22"/>
        </w:rPr>
      </w:pPr>
      <w:r w:rsidRPr="00AA2C00">
        <w:rPr>
          <w:rFonts w:ascii="Times New Roman" w:hAnsi="Times New Roman" w:cs="Times New Roman"/>
          <w:sz w:val="22"/>
          <w:szCs w:val="22"/>
        </w:rPr>
        <w:t>Οι φαρμακοκινητικές ιδιότητες έχουν εκτιμηθεί σε ενήλικες. Δεν υπάρχουν διαθέσιμα δεδομένα φαρμακοκινητικής σε παιδιά και έφηβους.</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F80CDE" w:rsidP="00D07151">
      <w:pPr>
        <w:pStyle w:val="Style4"/>
        <w:widowControl/>
        <w:spacing w:line="240" w:lineRule="auto"/>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Απορρόφ</w:t>
      </w:r>
      <w:r w:rsidR="0073338B" w:rsidRPr="00AA2C00">
        <w:rPr>
          <w:rStyle w:val="FontStyle87"/>
          <w:rFonts w:ascii="Times New Roman" w:hAnsi="Times New Roman" w:cs="Times New Roman"/>
          <w:sz w:val="22"/>
          <w:szCs w:val="22"/>
          <w:u w:val="single"/>
        </w:rPr>
        <w:t>ηση</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Στον </w:t>
      </w:r>
      <w:r w:rsidR="00F80CDE" w:rsidRPr="00AA2C00">
        <w:rPr>
          <w:rStyle w:val="FontStyle87"/>
          <w:rFonts w:ascii="Times New Roman" w:hAnsi="Times New Roman" w:cs="Times New Roman"/>
          <w:sz w:val="22"/>
          <w:szCs w:val="22"/>
        </w:rPr>
        <w:t>άνθρωπο</w:t>
      </w:r>
      <w:r w:rsidRPr="00AA2C00">
        <w:rPr>
          <w:rStyle w:val="FontStyle87"/>
          <w:rFonts w:ascii="Times New Roman" w:hAnsi="Times New Roman" w:cs="Times New Roman"/>
          <w:sz w:val="22"/>
          <w:szCs w:val="22"/>
        </w:rPr>
        <w:t xml:space="preserve"> η σιμβαστατίνη απορροφάται καλά και υφίσταται εκτενή </w:t>
      </w:r>
      <w:r w:rsidR="00F80CDE" w:rsidRPr="00AA2C00">
        <w:rPr>
          <w:rStyle w:val="FontStyle87"/>
          <w:rFonts w:ascii="Times New Roman" w:hAnsi="Times New Roman" w:cs="Times New Roman"/>
          <w:sz w:val="22"/>
          <w:szCs w:val="22"/>
        </w:rPr>
        <w:t>απέκκριση</w:t>
      </w:r>
      <w:r w:rsidRPr="00AA2C00">
        <w:rPr>
          <w:rStyle w:val="FontStyle87"/>
          <w:rFonts w:ascii="Times New Roman" w:hAnsi="Times New Roman" w:cs="Times New Roman"/>
          <w:sz w:val="22"/>
          <w:szCs w:val="22"/>
        </w:rPr>
        <w:t xml:space="preserve"> πρώτης </w:t>
      </w:r>
      <w:r w:rsidR="00614906" w:rsidRPr="00AA2C00">
        <w:rPr>
          <w:rStyle w:val="FontStyle77"/>
          <w:rFonts w:ascii="Times New Roman" w:hAnsi="Times New Roman" w:cs="Times New Roman"/>
          <w:sz w:val="22"/>
          <w:szCs w:val="22"/>
        </w:rPr>
        <w:t>διό</w:t>
      </w:r>
      <w:r w:rsidR="00F80CDE" w:rsidRPr="00AA2C00">
        <w:rPr>
          <w:rStyle w:val="FontStyle77"/>
          <w:rFonts w:ascii="Times New Roman" w:hAnsi="Times New Roman" w:cs="Times New Roman"/>
          <w:sz w:val="22"/>
          <w:szCs w:val="22"/>
        </w:rPr>
        <w:t>δου</w:t>
      </w:r>
      <w:r w:rsidRPr="00AA2C00">
        <w:rPr>
          <w:rStyle w:val="FontStyle77"/>
          <w:rFonts w:ascii="Times New Roman" w:hAnsi="Times New Roman" w:cs="Times New Roman"/>
          <w:sz w:val="22"/>
          <w:szCs w:val="22"/>
        </w:rPr>
        <w:t xml:space="preserve"> </w:t>
      </w:r>
      <w:r w:rsidR="00F80CDE" w:rsidRPr="00AA2C00">
        <w:rPr>
          <w:rStyle w:val="FontStyle87"/>
          <w:rFonts w:ascii="Times New Roman" w:hAnsi="Times New Roman" w:cs="Times New Roman"/>
          <w:sz w:val="22"/>
          <w:szCs w:val="22"/>
        </w:rPr>
        <w:t>στο ήπαρ</w:t>
      </w:r>
      <w:r w:rsidRPr="00AA2C00">
        <w:rPr>
          <w:rStyle w:val="FontStyle87"/>
          <w:rFonts w:ascii="Times New Roman" w:hAnsi="Times New Roman" w:cs="Times New Roman"/>
          <w:sz w:val="22"/>
          <w:szCs w:val="22"/>
        </w:rPr>
        <w:t>. Η απέκκριση στο ήπαρ εξαρτάται από την ηπατική ροή του αίματος. Το ήπαρ είναι ο πρωταρχικός χώρος δράσης της ενεργού μορφής.</w:t>
      </w:r>
      <w:r w:rsidR="00F80CDE"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Η διαθεσιμότητα του β-υδρόξυ οξέος στην συστηματική κυκλοφορία,</w:t>
      </w:r>
      <w:r w:rsidR="00FD663C"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μετά από μία από του </w:t>
      </w:r>
      <w:r w:rsidR="00F80CDE" w:rsidRPr="00AA2C00">
        <w:rPr>
          <w:rStyle w:val="FontStyle87"/>
          <w:rFonts w:ascii="Times New Roman" w:hAnsi="Times New Roman" w:cs="Times New Roman"/>
          <w:sz w:val="22"/>
          <w:szCs w:val="22"/>
        </w:rPr>
        <w:t>στόματος</w:t>
      </w:r>
      <w:r w:rsidRPr="00AA2C00">
        <w:rPr>
          <w:rStyle w:val="FontStyle87"/>
          <w:rFonts w:ascii="Times New Roman" w:hAnsi="Times New Roman" w:cs="Times New Roman"/>
          <w:sz w:val="22"/>
          <w:szCs w:val="22"/>
        </w:rPr>
        <w:t xml:space="preserve"> χορήγηση σιμβαστατίνης,</w:t>
      </w:r>
      <w:r w:rsidR="00F80CDE"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βρέθηκε ότι είναι λιγότερο από 5% της δόσης. Η μέγιστη συγκέντρωση των ενεργών </w:t>
      </w:r>
      <w:r w:rsidR="00C26974" w:rsidRPr="00AA2C00">
        <w:rPr>
          <w:rFonts w:ascii="Times New Roman" w:hAnsi="Times New Roman" w:cs="Times New Roman"/>
          <w:sz w:val="22"/>
          <w:szCs w:val="22"/>
        </w:rPr>
        <w:t>αναστολέων</w:t>
      </w:r>
      <w:r w:rsidR="008678CC" w:rsidRPr="00AA2C00">
        <w:rPr>
          <w:rFonts w:ascii="Times New Roman" w:hAnsi="Times New Roman" w:cs="Times New Roman"/>
          <w:sz w:val="22"/>
          <w:szCs w:val="22"/>
        </w:rPr>
        <w:t xml:space="preserve"> </w:t>
      </w:r>
      <w:r w:rsidRPr="00AA2C00">
        <w:rPr>
          <w:rStyle w:val="FontStyle87"/>
          <w:rFonts w:ascii="Times New Roman" w:hAnsi="Times New Roman" w:cs="Times New Roman"/>
          <w:sz w:val="22"/>
          <w:szCs w:val="22"/>
        </w:rPr>
        <w:t>στο πλάσμα επιτυγχάνεται περίπου 1-</w:t>
      </w:r>
      <w:r w:rsidR="00B67D24" w:rsidRPr="00AA2C00">
        <w:rPr>
          <w:rStyle w:val="FontStyle87"/>
          <w:rFonts w:ascii="Times New Roman" w:hAnsi="Times New Roman" w:cs="Times New Roman"/>
          <w:sz w:val="22"/>
          <w:szCs w:val="22"/>
        </w:rPr>
        <w:t>2 ώρες μετά</w:t>
      </w:r>
      <w:r w:rsidRPr="00AA2C00">
        <w:rPr>
          <w:rStyle w:val="FontStyle87"/>
          <w:rFonts w:ascii="Times New Roman" w:hAnsi="Times New Roman" w:cs="Times New Roman"/>
          <w:sz w:val="22"/>
          <w:szCs w:val="22"/>
        </w:rPr>
        <w:t xml:space="preserve"> τη χορήγηση της </w:t>
      </w:r>
      <w:r w:rsidR="00320A9A" w:rsidRPr="00AA2C00">
        <w:rPr>
          <w:rStyle w:val="FontStyle87"/>
          <w:rFonts w:ascii="Times New Roman" w:hAnsi="Times New Roman" w:cs="Times New Roman"/>
          <w:sz w:val="22"/>
          <w:szCs w:val="22"/>
        </w:rPr>
        <w:t>σ</w:t>
      </w:r>
      <w:r w:rsidR="00C26974" w:rsidRPr="00AA2C00">
        <w:rPr>
          <w:rStyle w:val="FontStyle87"/>
          <w:rFonts w:ascii="Times New Roman" w:hAnsi="Times New Roman" w:cs="Times New Roman"/>
          <w:sz w:val="22"/>
          <w:szCs w:val="22"/>
        </w:rPr>
        <w:t>ι</w:t>
      </w:r>
      <w:r w:rsidR="00320A9A" w:rsidRPr="00AA2C00">
        <w:rPr>
          <w:rStyle w:val="FontStyle87"/>
          <w:rFonts w:ascii="Times New Roman" w:hAnsi="Times New Roman" w:cs="Times New Roman"/>
          <w:sz w:val="22"/>
          <w:szCs w:val="22"/>
        </w:rPr>
        <w:t>μβαστατίνης</w:t>
      </w:r>
      <w:r w:rsidRPr="00AA2C00">
        <w:rPr>
          <w:rStyle w:val="FontStyle87"/>
          <w:rFonts w:ascii="Times New Roman" w:hAnsi="Times New Roman" w:cs="Times New Roman"/>
          <w:sz w:val="22"/>
          <w:szCs w:val="22"/>
        </w:rPr>
        <w:t>. Ταυτόχρονη λήψη τροφής δεν επηρέασε την απορρόφηση.</w:t>
      </w:r>
    </w:p>
    <w:p w:rsidR="0073338B" w:rsidRPr="00AA2C00" w:rsidRDefault="00E33BB7"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Η φαρμακο</w:t>
      </w:r>
      <w:r w:rsidR="0073338B" w:rsidRPr="00AA2C00">
        <w:rPr>
          <w:rStyle w:val="FontStyle87"/>
          <w:rFonts w:ascii="Times New Roman" w:hAnsi="Times New Roman" w:cs="Times New Roman"/>
          <w:sz w:val="22"/>
          <w:szCs w:val="22"/>
        </w:rPr>
        <w:t xml:space="preserve">κινητική των απλών και πολλαπλών δόσεων της σιμβαστατίνης έδειξε ότι δεν </w:t>
      </w:r>
      <w:r w:rsidRPr="00AA2C00">
        <w:rPr>
          <w:rStyle w:val="FontStyle87"/>
          <w:rFonts w:ascii="Times New Roman" w:hAnsi="Times New Roman" w:cs="Times New Roman"/>
          <w:sz w:val="22"/>
          <w:szCs w:val="22"/>
        </w:rPr>
        <w:t>παρουσιάζεται</w:t>
      </w:r>
      <w:r w:rsidR="0073338B" w:rsidRPr="00AA2C00">
        <w:rPr>
          <w:rStyle w:val="FontStyle87"/>
          <w:rFonts w:ascii="Times New Roman" w:hAnsi="Times New Roman" w:cs="Times New Roman"/>
          <w:sz w:val="22"/>
          <w:szCs w:val="22"/>
        </w:rPr>
        <w:t xml:space="preserve"> συσσώρευση του φαρμακευτικού προϊόντος μετά από πολλαπλή</w:t>
      </w:r>
      <w:r w:rsidR="00320A9A"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δοσολογία.</w:t>
      </w:r>
    </w:p>
    <w:p w:rsidR="0073338B" w:rsidRPr="00AA2C00" w:rsidRDefault="0073338B" w:rsidP="00D07151">
      <w:pPr>
        <w:pStyle w:val="Style4"/>
        <w:widowControl/>
        <w:spacing w:line="240" w:lineRule="auto"/>
        <w:jc w:val="left"/>
        <w:rPr>
          <w:rFonts w:ascii="Times New Roman" w:hAnsi="Times New Roman" w:cs="Times New Roman"/>
          <w:sz w:val="22"/>
          <w:szCs w:val="22"/>
        </w:rPr>
      </w:pPr>
    </w:p>
    <w:p w:rsidR="0073338B" w:rsidRPr="00AA2C00" w:rsidRDefault="0073338B" w:rsidP="00D07151">
      <w:pPr>
        <w:pStyle w:val="Style4"/>
        <w:widowControl/>
        <w:spacing w:line="240" w:lineRule="auto"/>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Κατανομή</w:t>
      </w:r>
    </w:p>
    <w:p w:rsidR="00B67D24" w:rsidRPr="00AA2C00" w:rsidRDefault="0073338B" w:rsidP="00D07151">
      <w:pPr>
        <w:pStyle w:val="Style11"/>
        <w:widowControl/>
        <w:ind w:right="960"/>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Η δέσμευση της σιμβαστατίνης και τ</w:t>
      </w:r>
      <w:r w:rsidR="00C26974" w:rsidRPr="00AA2C00">
        <w:rPr>
          <w:rStyle w:val="FontStyle87"/>
          <w:rFonts w:ascii="Times New Roman" w:hAnsi="Times New Roman" w:cs="Times New Roman"/>
          <w:sz w:val="22"/>
          <w:szCs w:val="22"/>
        </w:rPr>
        <w:t>ου</w:t>
      </w:r>
      <w:r w:rsidRPr="00AA2C00">
        <w:rPr>
          <w:rStyle w:val="FontStyle87"/>
          <w:rFonts w:ascii="Times New Roman" w:hAnsi="Times New Roman" w:cs="Times New Roman"/>
          <w:sz w:val="22"/>
          <w:szCs w:val="22"/>
        </w:rPr>
        <w:t xml:space="preserve"> ενεργ</w:t>
      </w:r>
      <w:r w:rsidR="00C26974" w:rsidRPr="00AA2C00">
        <w:rPr>
          <w:rStyle w:val="FontStyle87"/>
          <w:rFonts w:ascii="Times New Roman" w:hAnsi="Times New Roman" w:cs="Times New Roman"/>
          <w:sz w:val="22"/>
          <w:szCs w:val="22"/>
        </w:rPr>
        <w:t>ού</w:t>
      </w:r>
      <w:r w:rsidRPr="00AA2C00">
        <w:rPr>
          <w:rStyle w:val="FontStyle87"/>
          <w:rFonts w:ascii="Times New Roman" w:hAnsi="Times New Roman" w:cs="Times New Roman"/>
          <w:sz w:val="22"/>
          <w:szCs w:val="22"/>
        </w:rPr>
        <w:t xml:space="preserve"> μεταβολ</w:t>
      </w:r>
      <w:r w:rsidR="00C26974" w:rsidRPr="00AA2C00">
        <w:rPr>
          <w:rStyle w:val="FontStyle87"/>
          <w:rFonts w:ascii="Times New Roman" w:hAnsi="Times New Roman" w:cs="Times New Roman"/>
          <w:sz w:val="22"/>
          <w:szCs w:val="22"/>
        </w:rPr>
        <w:t>ί</w:t>
      </w:r>
      <w:r w:rsidRPr="00AA2C00">
        <w:rPr>
          <w:rStyle w:val="FontStyle87"/>
          <w:rFonts w:ascii="Times New Roman" w:hAnsi="Times New Roman" w:cs="Times New Roman"/>
          <w:sz w:val="22"/>
          <w:szCs w:val="22"/>
        </w:rPr>
        <w:t>τ</w:t>
      </w:r>
      <w:r w:rsidR="00C26974" w:rsidRPr="00AA2C00">
        <w:rPr>
          <w:rStyle w:val="FontStyle87"/>
          <w:rFonts w:ascii="Times New Roman" w:hAnsi="Times New Roman" w:cs="Times New Roman"/>
          <w:sz w:val="22"/>
          <w:szCs w:val="22"/>
        </w:rPr>
        <w:t>η</w:t>
      </w:r>
      <w:r w:rsidRPr="00AA2C00">
        <w:rPr>
          <w:rStyle w:val="FontStyle87"/>
          <w:rFonts w:ascii="Times New Roman" w:hAnsi="Times New Roman" w:cs="Times New Roman"/>
          <w:sz w:val="22"/>
          <w:szCs w:val="22"/>
        </w:rPr>
        <w:t xml:space="preserve"> της </w:t>
      </w:r>
      <w:r w:rsidR="00C26974" w:rsidRPr="00AA2C00">
        <w:rPr>
          <w:rFonts w:ascii="Times New Roman" w:hAnsi="Times New Roman" w:cs="Times New Roman"/>
          <w:sz w:val="22"/>
          <w:szCs w:val="22"/>
        </w:rPr>
        <w:t xml:space="preserve">με πρωτεΐνες </w:t>
      </w:r>
      <w:r w:rsidRPr="00AA2C00">
        <w:rPr>
          <w:rStyle w:val="FontStyle87"/>
          <w:rFonts w:ascii="Times New Roman" w:hAnsi="Times New Roman" w:cs="Times New Roman"/>
          <w:sz w:val="22"/>
          <w:szCs w:val="22"/>
        </w:rPr>
        <w:t xml:space="preserve">είναι &gt; 95%. </w:t>
      </w:r>
    </w:p>
    <w:p w:rsidR="00FD663C" w:rsidRPr="00AA2C00" w:rsidRDefault="00FD663C" w:rsidP="00D07151">
      <w:pPr>
        <w:pStyle w:val="Style11"/>
        <w:widowControl/>
        <w:ind w:right="960"/>
        <w:jc w:val="left"/>
        <w:rPr>
          <w:rStyle w:val="FontStyle87"/>
          <w:rFonts w:ascii="Times New Roman" w:hAnsi="Times New Roman" w:cs="Times New Roman"/>
          <w:sz w:val="22"/>
          <w:szCs w:val="22"/>
        </w:rPr>
      </w:pPr>
    </w:p>
    <w:p w:rsidR="0073338B" w:rsidRPr="00AA2C00" w:rsidRDefault="0073338B" w:rsidP="00D07151">
      <w:pPr>
        <w:pStyle w:val="Style11"/>
        <w:widowControl/>
        <w:ind w:right="960"/>
        <w:jc w:val="left"/>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Απ</w:t>
      </w:r>
      <w:r w:rsidR="00783D19" w:rsidRPr="00AA2C00">
        <w:rPr>
          <w:rStyle w:val="FontStyle87"/>
          <w:rFonts w:ascii="Times New Roman" w:hAnsi="Times New Roman" w:cs="Times New Roman"/>
          <w:sz w:val="22"/>
          <w:szCs w:val="22"/>
          <w:u w:val="single"/>
        </w:rPr>
        <w:t>οβολή</w:t>
      </w:r>
    </w:p>
    <w:p w:rsidR="0073338B" w:rsidRPr="00AA2C00" w:rsidRDefault="0073338B"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Η σιμβαστατίνη είναι υπόστρωμα του συστήματος </w:t>
      </w:r>
      <w:r w:rsidRPr="00AA2C00">
        <w:rPr>
          <w:rStyle w:val="FontStyle87"/>
          <w:rFonts w:ascii="Times New Roman" w:hAnsi="Times New Roman" w:cs="Times New Roman"/>
          <w:sz w:val="22"/>
          <w:szCs w:val="22"/>
          <w:lang w:val="en-US"/>
        </w:rPr>
        <w:t>CYP</w:t>
      </w:r>
      <w:r w:rsidRPr="00AA2C00">
        <w:rPr>
          <w:rStyle w:val="FontStyle87"/>
          <w:rFonts w:ascii="Times New Roman" w:hAnsi="Times New Roman" w:cs="Times New Roman"/>
          <w:sz w:val="22"/>
          <w:szCs w:val="22"/>
        </w:rPr>
        <w:t>3</w:t>
      </w:r>
      <w:r w:rsidRPr="00AA2C00">
        <w:rPr>
          <w:rStyle w:val="FontStyle87"/>
          <w:rFonts w:ascii="Times New Roman" w:hAnsi="Times New Roman" w:cs="Times New Roman"/>
          <w:sz w:val="22"/>
          <w:szCs w:val="22"/>
          <w:lang w:val="en-US"/>
        </w:rPr>
        <w:t>A</w:t>
      </w:r>
      <w:r w:rsidRPr="00AA2C00">
        <w:rPr>
          <w:rStyle w:val="FontStyle87"/>
          <w:rFonts w:ascii="Times New Roman" w:hAnsi="Times New Roman" w:cs="Times New Roman"/>
          <w:sz w:val="22"/>
          <w:szCs w:val="22"/>
        </w:rPr>
        <w:t xml:space="preserve">4 (βλέπε </w:t>
      </w:r>
      <w:r w:rsidR="00AD53C3" w:rsidRPr="00AA2C00">
        <w:rPr>
          <w:rStyle w:val="FontStyle87"/>
          <w:rFonts w:ascii="Times New Roman" w:hAnsi="Times New Roman" w:cs="Times New Roman"/>
          <w:sz w:val="22"/>
          <w:szCs w:val="22"/>
        </w:rPr>
        <w:t xml:space="preserve">παραγράφους </w:t>
      </w:r>
      <w:r w:rsidRPr="00AA2C00">
        <w:rPr>
          <w:rStyle w:val="FontStyle87"/>
          <w:rFonts w:ascii="Times New Roman" w:hAnsi="Times New Roman" w:cs="Times New Roman"/>
          <w:sz w:val="22"/>
          <w:szCs w:val="22"/>
        </w:rPr>
        <w:t>4</w:t>
      </w:r>
      <w:r w:rsidR="00013100"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 xml:space="preserve">3 και 4.5). </w:t>
      </w:r>
      <w:r w:rsidR="00B67D24" w:rsidRPr="00AA2C00">
        <w:rPr>
          <w:rStyle w:val="FontStyle95"/>
          <w:rFonts w:ascii="Times New Roman" w:hAnsi="Times New Roman" w:cs="Times New Roman"/>
          <w:sz w:val="22"/>
          <w:szCs w:val="22"/>
        </w:rPr>
        <w:t>Οι</w:t>
      </w:r>
      <w:r w:rsidRPr="00AA2C00">
        <w:rPr>
          <w:rStyle w:val="FontStyle95"/>
          <w:rFonts w:ascii="Times New Roman" w:hAnsi="Times New Roman" w:cs="Times New Roman"/>
          <w:sz w:val="22"/>
          <w:szCs w:val="22"/>
        </w:rPr>
        <w:t xml:space="preserve"> </w:t>
      </w:r>
      <w:r w:rsidRPr="00AA2C00">
        <w:rPr>
          <w:rStyle w:val="FontStyle87"/>
          <w:rFonts w:ascii="Times New Roman" w:hAnsi="Times New Roman" w:cs="Times New Roman"/>
          <w:sz w:val="22"/>
          <w:szCs w:val="22"/>
        </w:rPr>
        <w:t>κύριοι μεταβολίτες της σιμβαστατίνης στο ανθρώπινο πλάσμα είναι το β-υδρόξυ οξύ και τέσσερις επιπλέον ενεργοί μεταβολίτες.</w:t>
      </w:r>
      <w:r w:rsidR="004F1D8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Κατόπιν χορήγησης α</w:t>
      </w:r>
      <w:r w:rsidR="00B67D24" w:rsidRPr="00AA2C00">
        <w:rPr>
          <w:rStyle w:val="FontStyle87"/>
          <w:rFonts w:ascii="Times New Roman" w:hAnsi="Times New Roman" w:cs="Times New Roman"/>
          <w:sz w:val="22"/>
          <w:szCs w:val="22"/>
        </w:rPr>
        <w:t>πό του στ</w:t>
      </w:r>
      <w:r w:rsidR="00C26974" w:rsidRPr="00AA2C00">
        <w:rPr>
          <w:rStyle w:val="FontStyle87"/>
          <w:rFonts w:ascii="Times New Roman" w:hAnsi="Times New Roman" w:cs="Times New Roman"/>
          <w:sz w:val="22"/>
          <w:szCs w:val="22"/>
        </w:rPr>
        <w:t>ό</w:t>
      </w:r>
      <w:r w:rsidR="00B67D24" w:rsidRPr="00AA2C00">
        <w:rPr>
          <w:rStyle w:val="FontStyle87"/>
          <w:rFonts w:ascii="Times New Roman" w:hAnsi="Times New Roman" w:cs="Times New Roman"/>
          <w:sz w:val="22"/>
          <w:szCs w:val="22"/>
        </w:rPr>
        <w:t>ματος ραδιενεργού σιμβ</w:t>
      </w:r>
      <w:r w:rsidRPr="00AA2C00">
        <w:rPr>
          <w:rStyle w:val="FontStyle87"/>
          <w:rFonts w:ascii="Times New Roman" w:hAnsi="Times New Roman" w:cs="Times New Roman"/>
          <w:sz w:val="22"/>
          <w:szCs w:val="22"/>
        </w:rPr>
        <w:t xml:space="preserve">αστατίνης στον άνθρωπο, 13% της ραδιενέργειας </w:t>
      </w:r>
      <w:r w:rsidR="004F1D8D" w:rsidRPr="00AA2C00">
        <w:rPr>
          <w:rStyle w:val="FontStyle87"/>
          <w:rFonts w:ascii="Times New Roman" w:hAnsi="Times New Roman" w:cs="Times New Roman"/>
          <w:sz w:val="22"/>
          <w:szCs w:val="22"/>
        </w:rPr>
        <w:t>απεκκρί</w:t>
      </w:r>
      <w:r w:rsidR="00B67D24" w:rsidRPr="00AA2C00">
        <w:rPr>
          <w:rStyle w:val="FontStyle87"/>
          <w:rFonts w:ascii="Times New Roman" w:hAnsi="Times New Roman" w:cs="Times New Roman"/>
          <w:sz w:val="22"/>
          <w:szCs w:val="22"/>
        </w:rPr>
        <w:t xml:space="preserve">θηκε στα </w:t>
      </w:r>
      <w:r w:rsidRPr="00AA2C00">
        <w:rPr>
          <w:rStyle w:val="FontStyle87"/>
          <w:rFonts w:ascii="Times New Roman" w:hAnsi="Times New Roman" w:cs="Times New Roman"/>
          <w:sz w:val="22"/>
          <w:szCs w:val="22"/>
        </w:rPr>
        <w:t>ούρα και 60% στα κόπρανα εντός 96 ωρώ</w:t>
      </w:r>
      <w:r w:rsidR="004F1D8D" w:rsidRPr="00AA2C00">
        <w:rPr>
          <w:rStyle w:val="FontStyle87"/>
          <w:rFonts w:ascii="Times New Roman" w:hAnsi="Times New Roman" w:cs="Times New Roman"/>
          <w:sz w:val="22"/>
          <w:szCs w:val="22"/>
        </w:rPr>
        <w:t>ν. Το ποσοστό που ανακτήθηκε στα κόπραν</w:t>
      </w:r>
      <w:r w:rsidR="00B67D24" w:rsidRPr="00AA2C00">
        <w:rPr>
          <w:rStyle w:val="FontStyle87"/>
          <w:rFonts w:ascii="Times New Roman" w:hAnsi="Times New Roman" w:cs="Times New Roman"/>
          <w:sz w:val="22"/>
          <w:szCs w:val="22"/>
        </w:rPr>
        <w:t>α αποτελεί</w:t>
      </w:r>
      <w:r w:rsidR="004F1D8D" w:rsidRPr="00AA2C00">
        <w:rPr>
          <w:rStyle w:val="FontStyle87"/>
          <w:rFonts w:ascii="Times New Roman" w:hAnsi="Times New Roman" w:cs="Times New Roman"/>
          <w:sz w:val="22"/>
          <w:szCs w:val="22"/>
        </w:rPr>
        <w:t xml:space="preserve"> </w:t>
      </w:r>
      <w:r w:rsidRPr="00AA2C00">
        <w:rPr>
          <w:rStyle w:val="FontStyle87"/>
          <w:rFonts w:ascii="Times New Roman" w:hAnsi="Times New Roman" w:cs="Times New Roman"/>
          <w:sz w:val="22"/>
          <w:szCs w:val="22"/>
        </w:rPr>
        <w:t xml:space="preserve">το απορροφημένο φαρμακευτικό προϊόν ισοδύναμο με αυτό που </w:t>
      </w:r>
      <w:r w:rsidR="00996CED" w:rsidRPr="00AA2C00">
        <w:rPr>
          <w:rStyle w:val="FontStyle87"/>
          <w:rFonts w:ascii="Times New Roman" w:hAnsi="Times New Roman" w:cs="Times New Roman"/>
          <w:sz w:val="22"/>
          <w:szCs w:val="22"/>
        </w:rPr>
        <w:t>απεκκρίθηκε</w:t>
      </w:r>
      <w:r w:rsidRPr="00AA2C00">
        <w:rPr>
          <w:rStyle w:val="FontStyle87"/>
          <w:rFonts w:ascii="Times New Roman" w:hAnsi="Times New Roman" w:cs="Times New Roman"/>
          <w:sz w:val="22"/>
          <w:szCs w:val="22"/>
        </w:rPr>
        <w:t xml:space="preserve"> στη χολή καθώς επίσης μη απορροφημένο φαρμακευτικό προϊόν. Κατόπιν ενδοφλέβιας ένεσης του μεταβολίτη β</w:t>
      </w:r>
      <w:r w:rsidR="00C26974" w:rsidRPr="00AA2C00">
        <w:rPr>
          <w:rStyle w:val="FontStyle87"/>
          <w:rFonts w:ascii="Times New Roman" w:hAnsi="Times New Roman" w:cs="Times New Roman"/>
          <w:sz w:val="22"/>
          <w:szCs w:val="22"/>
        </w:rPr>
        <w:t>ήτα</w:t>
      </w:r>
      <w:r w:rsidRPr="00AA2C00">
        <w:rPr>
          <w:rStyle w:val="FontStyle87"/>
          <w:rFonts w:ascii="Times New Roman" w:hAnsi="Times New Roman" w:cs="Times New Roman"/>
          <w:sz w:val="22"/>
          <w:szCs w:val="22"/>
        </w:rPr>
        <w:t xml:space="preserve">-υδρόξυ οξύ, ο χρόνος ημίσειας ζωής </w:t>
      </w:r>
      <w:r w:rsidR="00C26974" w:rsidRPr="00AA2C00">
        <w:rPr>
          <w:rFonts w:ascii="Times New Roman" w:hAnsi="Times New Roman" w:cs="Times New Roman"/>
          <w:sz w:val="22"/>
          <w:szCs w:val="22"/>
        </w:rPr>
        <w:t xml:space="preserve">ήταν κατά μέσο όρο </w:t>
      </w:r>
      <w:r w:rsidRPr="00AA2C00">
        <w:rPr>
          <w:rStyle w:val="FontStyle42"/>
          <w:rFonts w:ascii="Times New Roman" w:hAnsi="Times New Roman" w:cs="Times New Roman"/>
          <w:sz w:val="22"/>
          <w:szCs w:val="22"/>
        </w:rPr>
        <w:t>1</w:t>
      </w:r>
      <w:r w:rsidRPr="00AA2C00">
        <w:rPr>
          <w:rStyle w:val="FontStyle87"/>
          <w:rFonts w:ascii="Times New Roman" w:hAnsi="Times New Roman" w:cs="Times New Roman"/>
          <w:sz w:val="22"/>
          <w:szCs w:val="22"/>
        </w:rPr>
        <w:t xml:space="preserve">,9 ώρες. Κατά μέσο όρο μόνο 0,3% της ενδοφλέβιας </w:t>
      </w:r>
      <w:r w:rsidR="00996CED" w:rsidRPr="00AA2C00">
        <w:rPr>
          <w:rStyle w:val="FontStyle87"/>
          <w:rFonts w:ascii="Times New Roman" w:hAnsi="Times New Roman" w:cs="Times New Roman"/>
          <w:iCs/>
          <w:sz w:val="22"/>
          <w:szCs w:val="22"/>
        </w:rPr>
        <w:t>δόσ</w:t>
      </w:r>
      <w:r w:rsidR="00C17C67" w:rsidRPr="00AA2C00">
        <w:rPr>
          <w:rStyle w:val="FontStyle87"/>
          <w:rFonts w:ascii="Times New Roman" w:hAnsi="Times New Roman" w:cs="Times New Roman"/>
          <w:iCs/>
          <w:sz w:val="22"/>
          <w:szCs w:val="22"/>
        </w:rPr>
        <w:t xml:space="preserve">ης, </w:t>
      </w:r>
      <w:r w:rsidR="00C17C67" w:rsidRPr="00AA2C00">
        <w:rPr>
          <w:rStyle w:val="FontStyle87"/>
          <w:rFonts w:ascii="Times New Roman" w:hAnsi="Times New Roman" w:cs="Times New Roman"/>
          <w:iCs/>
          <w:sz w:val="22"/>
          <w:szCs w:val="22"/>
          <w:lang w:val="en-US"/>
        </w:rPr>
        <w:t>IV</w:t>
      </w:r>
      <w:r w:rsidR="00C17C67" w:rsidRPr="00AA2C00">
        <w:rPr>
          <w:rStyle w:val="FontStyle87"/>
          <w:rFonts w:ascii="Times New Roman" w:hAnsi="Times New Roman" w:cs="Times New Roman"/>
          <w:iCs/>
          <w:sz w:val="22"/>
          <w:szCs w:val="22"/>
        </w:rPr>
        <w:t>,</w:t>
      </w:r>
      <w:r w:rsidRPr="00AA2C00">
        <w:rPr>
          <w:rStyle w:val="FontStyle42"/>
          <w:rFonts w:ascii="Times New Roman" w:hAnsi="Times New Roman" w:cs="Times New Roman"/>
          <w:i/>
          <w:sz w:val="22"/>
          <w:szCs w:val="22"/>
        </w:rPr>
        <w:t xml:space="preserve"> </w:t>
      </w:r>
      <w:r w:rsidR="00996CED" w:rsidRPr="00AA2C00">
        <w:rPr>
          <w:rStyle w:val="FontStyle87"/>
          <w:rFonts w:ascii="Times New Roman" w:hAnsi="Times New Roman" w:cs="Times New Roman"/>
          <w:sz w:val="22"/>
          <w:szCs w:val="22"/>
        </w:rPr>
        <w:t>απεκκρίθηκε στα ούρα</w:t>
      </w:r>
      <w:r w:rsidRPr="00AA2C00">
        <w:rPr>
          <w:rStyle w:val="FontStyle87"/>
          <w:rFonts w:ascii="Times New Roman" w:hAnsi="Times New Roman" w:cs="Times New Roman"/>
          <w:sz w:val="22"/>
          <w:szCs w:val="22"/>
        </w:rPr>
        <w:t xml:space="preserve"> με μορφή αναστολέων.</w:t>
      </w:r>
    </w:p>
    <w:p w:rsidR="000B2EAD" w:rsidRPr="00AA2C00" w:rsidRDefault="000B2EAD" w:rsidP="00D07151">
      <w:pPr>
        <w:pStyle w:val="Style4"/>
        <w:widowControl/>
        <w:spacing w:line="240" w:lineRule="auto"/>
        <w:rPr>
          <w:rStyle w:val="FontStyle87"/>
          <w:rFonts w:ascii="Times New Roman" w:hAnsi="Times New Roman" w:cs="Times New Roman"/>
          <w:sz w:val="22"/>
          <w:szCs w:val="22"/>
        </w:rPr>
      </w:pPr>
    </w:p>
    <w:p w:rsidR="00C26974" w:rsidRPr="00AA2C00" w:rsidRDefault="00C26974" w:rsidP="00C26974">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Το οξύ της σιμβαστατίνης εισέρχεται ενεργητικά στα ηπατοκύτταρα μέσω του μεταφορέα </w:t>
      </w:r>
      <w:r w:rsidRPr="00AA2C00">
        <w:rPr>
          <w:rFonts w:ascii="Times New Roman" w:hAnsi="Times New Roman" w:cs="Times New Roman"/>
          <w:sz w:val="22"/>
          <w:szCs w:val="22"/>
          <w:lang w:val="en-GB"/>
        </w:rPr>
        <w:t>OATP</w:t>
      </w:r>
      <w:r w:rsidRPr="00AA2C00">
        <w:rPr>
          <w:rFonts w:ascii="Times New Roman" w:hAnsi="Times New Roman" w:cs="Times New Roman"/>
          <w:sz w:val="22"/>
          <w:szCs w:val="22"/>
        </w:rPr>
        <w:t>1</w:t>
      </w:r>
      <w:r w:rsidRPr="00AA2C00">
        <w:rPr>
          <w:rFonts w:ascii="Times New Roman" w:hAnsi="Times New Roman" w:cs="Times New Roman"/>
          <w:sz w:val="22"/>
          <w:szCs w:val="22"/>
          <w:lang w:val="en-GB"/>
        </w:rPr>
        <w:t>B</w:t>
      </w:r>
      <w:r w:rsidRPr="00AA2C00">
        <w:rPr>
          <w:rFonts w:ascii="Times New Roman" w:hAnsi="Times New Roman" w:cs="Times New Roman"/>
          <w:sz w:val="22"/>
          <w:szCs w:val="22"/>
        </w:rPr>
        <w:t>1.</w:t>
      </w:r>
    </w:p>
    <w:p w:rsidR="00C26974" w:rsidRPr="00AA2C00" w:rsidRDefault="00C26974" w:rsidP="00C26974">
      <w:pPr>
        <w:pStyle w:val="Style4"/>
        <w:widowControl/>
        <w:rPr>
          <w:rFonts w:ascii="Times New Roman" w:hAnsi="Times New Roman" w:cs="Times New Roman"/>
          <w:sz w:val="22"/>
          <w:szCs w:val="22"/>
        </w:rPr>
      </w:pPr>
    </w:p>
    <w:p w:rsidR="00C26974" w:rsidRPr="00AA2C00" w:rsidRDefault="00C26974" w:rsidP="00C26974">
      <w:pPr>
        <w:pStyle w:val="Style4"/>
        <w:widowControl/>
        <w:rPr>
          <w:rFonts w:ascii="Times New Roman" w:hAnsi="Times New Roman" w:cs="Times New Roman"/>
          <w:i/>
          <w:sz w:val="22"/>
          <w:szCs w:val="22"/>
        </w:rPr>
      </w:pPr>
      <w:r w:rsidRPr="00AA2C00">
        <w:rPr>
          <w:rFonts w:ascii="Times New Roman" w:hAnsi="Times New Roman" w:cs="Times New Roman"/>
          <w:i/>
          <w:sz w:val="22"/>
          <w:szCs w:val="22"/>
        </w:rPr>
        <w:lastRenderedPageBreak/>
        <w:t>Ειδικοί πληθυσμοί</w:t>
      </w:r>
    </w:p>
    <w:p w:rsidR="00C26974" w:rsidRPr="00AA2C00" w:rsidRDefault="00C26974" w:rsidP="00C26974">
      <w:pPr>
        <w:pStyle w:val="Style4"/>
        <w:spacing w:line="240" w:lineRule="auto"/>
        <w:rPr>
          <w:rFonts w:ascii="Times New Roman" w:hAnsi="Times New Roman" w:cs="Times New Roman"/>
          <w:i/>
          <w:sz w:val="22"/>
          <w:szCs w:val="22"/>
        </w:rPr>
      </w:pPr>
      <w:r w:rsidRPr="00AA2C00">
        <w:rPr>
          <w:rFonts w:ascii="Times New Roman" w:hAnsi="Times New Roman" w:cs="Times New Roman"/>
          <w:i/>
          <w:sz w:val="22"/>
          <w:szCs w:val="22"/>
          <w:lang w:val="en-US"/>
        </w:rPr>
        <w:t>SLCO</w:t>
      </w:r>
      <w:r w:rsidRPr="00AA2C00">
        <w:rPr>
          <w:rFonts w:ascii="Times New Roman" w:hAnsi="Times New Roman" w:cs="Times New Roman"/>
          <w:i/>
          <w:sz w:val="22"/>
          <w:szCs w:val="22"/>
        </w:rPr>
        <w:t>1</w:t>
      </w:r>
      <w:r w:rsidRPr="00AA2C00">
        <w:rPr>
          <w:rFonts w:ascii="Times New Roman" w:hAnsi="Times New Roman" w:cs="Times New Roman"/>
          <w:i/>
          <w:sz w:val="22"/>
          <w:szCs w:val="22"/>
          <w:lang w:val="en-US"/>
        </w:rPr>
        <w:t>B</w:t>
      </w:r>
      <w:r w:rsidRPr="00AA2C00">
        <w:rPr>
          <w:rFonts w:ascii="Times New Roman" w:hAnsi="Times New Roman" w:cs="Times New Roman"/>
          <w:i/>
          <w:sz w:val="22"/>
          <w:szCs w:val="22"/>
        </w:rPr>
        <w:t xml:space="preserve">1 πολυμορφισμός </w:t>
      </w:r>
    </w:p>
    <w:p w:rsidR="00C26974" w:rsidRPr="00AA2C00" w:rsidRDefault="00C26974" w:rsidP="00C26974">
      <w:pPr>
        <w:pStyle w:val="Style4"/>
        <w:widowControl/>
        <w:rPr>
          <w:rFonts w:ascii="Times New Roman" w:hAnsi="Times New Roman" w:cs="Times New Roman"/>
          <w:sz w:val="22"/>
          <w:szCs w:val="22"/>
        </w:rPr>
      </w:pPr>
      <w:r w:rsidRPr="00AA2C00">
        <w:rPr>
          <w:rFonts w:ascii="Times New Roman" w:hAnsi="Times New Roman" w:cs="Times New Roman"/>
          <w:sz w:val="22"/>
          <w:szCs w:val="22"/>
        </w:rPr>
        <w:t xml:space="preserve">Οι φορείς του αλληλόμορφου γονιδίου </w:t>
      </w:r>
      <w:r w:rsidRPr="00AA2C00">
        <w:rPr>
          <w:rFonts w:ascii="Times New Roman" w:hAnsi="Times New Roman" w:cs="Times New Roman"/>
          <w:sz w:val="22"/>
          <w:szCs w:val="22"/>
          <w:lang w:val="en-US"/>
        </w:rPr>
        <w:t>SLCO</w:t>
      </w:r>
      <w:r w:rsidRPr="00AA2C00">
        <w:rPr>
          <w:rFonts w:ascii="Times New Roman" w:hAnsi="Times New Roman" w:cs="Times New Roman"/>
          <w:sz w:val="22"/>
          <w:szCs w:val="22"/>
        </w:rPr>
        <w:t>1</w:t>
      </w:r>
      <w:r w:rsidRPr="00AA2C00">
        <w:rPr>
          <w:rFonts w:ascii="Times New Roman" w:hAnsi="Times New Roman" w:cs="Times New Roman"/>
          <w:sz w:val="22"/>
          <w:szCs w:val="22"/>
          <w:lang w:val="en-US"/>
        </w:rPr>
        <w:t>B</w:t>
      </w:r>
      <w:r w:rsidRPr="00AA2C00">
        <w:rPr>
          <w:rFonts w:ascii="Times New Roman" w:hAnsi="Times New Roman" w:cs="Times New Roman"/>
          <w:sz w:val="22"/>
          <w:szCs w:val="22"/>
        </w:rPr>
        <w:t xml:space="preserve">1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.521</w:t>
      </w:r>
      <w:r w:rsidRPr="00AA2C00">
        <w:rPr>
          <w:rFonts w:ascii="Times New Roman" w:hAnsi="Times New Roman" w:cs="Times New Roman"/>
          <w:sz w:val="22"/>
          <w:szCs w:val="22"/>
          <w:lang w:val="en-US"/>
        </w:rPr>
        <w:t>T</w:t>
      </w:r>
      <w:r w:rsidRPr="00AA2C00">
        <w:rPr>
          <w:rFonts w:ascii="Times New Roman" w:hAnsi="Times New Roman" w:cs="Times New Roman"/>
          <w:sz w:val="22"/>
          <w:szCs w:val="22"/>
        </w:rPr>
        <w:t>&gt;</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έχουν μικρότερη δραστηριότητα της </w:t>
      </w:r>
      <w:r w:rsidRPr="00AA2C00">
        <w:rPr>
          <w:rFonts w:ascii="Times New Roman" w:hAnsi="Times New Roman" w:cs="Times New Roman"/>
          <w:sz w:val="22"/>
          <w:szCs w:val="22"/>
          <w:lang w:val="en-GB"/>
        </w:rPr>
        <w:t>OATP</w:t>
      </w:r>
      <w:r w:rsidRPr="00AA2C00">
        <w:rPr>
          <w:rFonts w:ascii="Times New Roman" w:hAnsi="Times New Roman" w:cs="Times New Roman"/>
          <w:sz w:val="22"/>
          <w:szCs w:val="22"/>
        </w:rPr>
        <w:t>1</w:t>
      </w:r>
      <w:r w:rsidRPr="00AA2C00">
        <w:rPr>
          <w:rFonts w:ascii="Times New Roman" w:hAnsi="Times New Roman" w:cs="Times New Roman"/>
          <w:sz w:val="22"/>
          <w:szCs w:val="22"/>
          <w:lang w:val="en-GB"/>
        </w:rPr>
        <w:t>B</w:t>
      </w:r>
      <w:r w:rsidRPr="00AA2C00">
        <w:rPr>
          <w:rFonts w:ascii="Times New Roman" w:hAnsi="Times New Roman" w:cs="Times New Roman"/>
          <w:sz w:val="22"/>
          <w:szCs w:val="22"/>
        </w:rPr>
        <w:t>1. Η μέση έκ</w:t>
      </w:r>
      <w:r w:rsidR="001C1C7A" w:rsidRPr="00AA2C00">
        <w:rPr>
          <w:rFonts w:ascii="Times New Roman" w:hAnsi="Times New Roman" w:cs="Times New Roman"/>
          <w:sz w:val="22"/>
          <w:szCs w:val="22"/>
        </w:rPr>
        <w:t xml:space="preserve">θεση (AUC) του βασικού ενεργού </w:t>
      </w:r>
      <w:r w:rsidRPr="00AA2C00">
        <w:rPr>
          <w:rFonts w:ascii="Times New Roman" w:hAnsi="Times New Roman" w:cs="Times New Roman"/>
          <w:sz w:val="22"/>
          <w:szCs w:val="22"/>
        </w:rPr>
        <w:t>μεταβολίτη, το οξύ της σιμβαστατίνης είναι 120</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 σε φορείς του ετεροζυγωτικού (</w:t>
      </w:r>
      <w:r w:rsidRPr="00AA2C00">
        <w:rPr>
          <w:rFonts w:ascii="Times New Roman" w:hAnsi="Times New Roman" w:cs="Times New Roman"/>
          <w:sz w:val="22"/>
          <w:szCs w:val="22"/>
          <w:lang w:val="en-GB"/>
        </w:rPr>
        <w:t>CT</w:t>
      </w:r>
      <w:r w:rsidRPr="00AA2C00">
        <w:rPr>
          <w:rFonts w:ascii="Times New Roman" w:hAnsi="Times New Roman" w:cs="Times New Roman"/>
          <w:sz w:val="22"/>
          <w:szCs w:val="22"/>
        </w:rPr>
        <w:t xml:space="preserve">) του </w:t>
      </w:r>
      <w:r w:rsidRPr="00AA2C00">
        <w:rPr>
          <w:rFonts w:ascii="Times New Roman" w:hAnsi="Times New Roman" w:cs="Times New Roman"/>
          <w:sz w:val="22"/>
          <w:szCs w:val="22"/>
          <w:lang w:val="en-GB"/>
        </w:rPr>
        <w:t>C</w:t>
      </w:r>
      <w:r w:rsidRPr="00AA2C00">
        <w:rPr>
          <w:rFonts w:ascii="Times New Roman" w:hAnsi="Times New Roman" w:cs="Times New Roman"/>
          <w:sz w:val="22"/>
          <w:szCs w:val="22"/>
        </w:rPr>
        <w:t xml:space="preserve"> αλληλόμορφου και 221</w:t>
      </w:r>
      <w:r w:rsidRPr="00AA2C00">
        <w:rPr>
          <w:rFonts w:ascii="Times New Roman" w:hAnsi="Times New Roman" w:cs="Times New Roman"/>
          <w:sz w:val="22"/>
          <w:szCs w:val="22"/>
          <w:lang w:val="en-US"/>
        </w:rPr>
        <w:t> </w:t>
      </w:r>
      <w:r w:rsidRPr="00AA2C00">
        <w:rPr>
          <w:rFonts w:ascii="Times New Roman" w:hAnsi="Times New Roman" w:cs="Times New Roman"/>
          <w:sz w:val="22"/>
          <w:szCs w:val="22"/>
        </w:rPr>
        <w:t>% σε φορείς του ομοζυγωτικού (</w:t>
      </w:r>
      <w:r w:rsidRPr="00AA2C00">
        <w:rPr>
          <w:rFonts w:ascii="Times New Roman" w:hAnsi="Times New Roman" w:cs="Times New Roman"/>
          <w:sz w:val="22"/>
          <w:szCs w:val="22"/>
          <w:lang w:val="en-GB"/>
        </w:rPr>
        <w:t>CC</w:t>
      </w:r>
      <w:r w:rsidRPr="00AA2C00">
        <w:rPr>
          <w:rFonts w:ascii="Times New Roman" w:hAnsi="Times New Roman" w:cs="Times New Roman"/>
          <w:sz w:val="22"/>
          <w:szCs w:val="22"/>
        </w:rPr>
        <w:t>) σε σχέση με αυτό των ασθενών που έχουν τον πιο συχνό γονότυπο (</w:t>
      </w:r>
      <w:r w:rsidRPr="00AA2C00">
        <w:rPr>
          <w:rFonts w:ascii="Times New Roman" w:hAnsi="Times New Roman" w:cs="Times New Roman"/>
          <w:sz w:val="22"/>
          <w:szCs w:val="22"/>
          <w:lang w:val="en-GB"/>
        </w:rPr>
        <w:t>TT</w:t>
      </w:r>
      <w:r w:rsidRPr="00AA2C00">
        <w:rPr>
          <w:rFonts w:ascii="Times New Roman" w:hAnsi="Times New Roman" w:cs="Times New Roman"/>
          <w:sz w:val="22"/>
          <w:szCs w:val="22"/>
        </w:rPr>
        <w:t xml:space="preserve">). Το αλληλόμορφο γονίδιο </w:t>
      </w:r>
      <w:r w:rsidRPr="00AA2C00">
        <w:rPr>
          <w:rFonts w:ascii="Times New Roman" w:hAnsi="Times New Roman" w:cs="Times New Roman"/>
          <w:sz w:val="22"/>
          <w:szCs w:val="22"/>
          <w:lang w:val="en-US"/>
        </w:rPr>
        <w:t>C</w:t>
      </w:r>
      <w:r w:rsidRPr="00AA2C00">
        <w:rPr>
          <w:rFonts w:ascii="Times New Roman" w:hAnsi="Times New Roman" w:cs="Times New Roman"/>
          <w:sz w:val="22"/>
          <w:szCs w:val="22"/>
        </w:rPr>
        <w:t xml:space="preserve"> έχει συχνότητα 18% στον Ευρωπαϊκό πληθυσμό. Σε ασθενείς με πολυμορφισμό SLCO1B1 υπάρχει κίνδυνος αυξημένης έκθεσης του οξέος σιμβαστατίνης, που μπορεί να οδηγήσει σε αυξημένο κίνδυνο για ραβδομυόλυση (βλέπε παράγραφο 4.4). </w:t>
      </w:r>
    </w:p>
    <w:p w:rsidR="00C26974" w:rsidRPr="00AA2C00" w:rsidRDefault="00C26974" w:rsidP="00D07151">
      <w:pPr>
        <w:pStyle w:val="Style4"/>
        <w:widowControl/>
        <w:spacing w:line="240" w:lineRule="auto"/>
        <w:rPr>
          <w:rStyle w:val="FontStyle87"/>
          <w:rFonts w:ascii="Times New Roman" w:hAnsi="Times New Roman" w:cs="Times New Roman"/>
          <w:sz w:val="22"/>
          <w:szCs w:val="22"/>
        </w:rPr>
      </w:pPr>
    </w:p>
    <w:p w:rsidR="0073338B" w:rsidRPr="00AA2C00" w:rsidRDefault="000B2EAD" w:rsidP="00D07151">
      <w:pPr>
        <w:pStyle w:val="Style4"/>
        <w:widowControl/>
        <w:spacing w:line="240" w:lineRule="auto"/>
        <w:jc w:val="left"/>
        <w:rPr>
          <w:rStyle w:val="FontStyle91"/>
          <w:rFonts w:ascii="Times New Roman" w:hAnsi="Times New Roman" w:cs="Times New Roman"/>
          <w:sz w:val="22"/>
          <w:szCs w:val="22"/>
        </w:rPr>
      </w:pPr>
      <w:r w:rsidRPr="00AA2C00">
        <w:rPr>
          <w:rStyle w:val="FontStyle87"/>
          <w:rFonts w:ascii="Times New Roman" w:hAnsi="Times New Roman" w:cs="Times New Roman"/>
          <w:b/>
          <w:sz w:val="22"/>
          <w:szCs w:val="22"/>
        </w:rPr>
        <w:t>5.3   Προ</w:t>
      </w:r>
      <w:r w:rsidR="0073338B" w:rsidRPr="00AA2C00">
        <w:rPr>
          <w:rStyle w:val="FontStyle87"/>
          <w:rFonts w:ascii="Times New Roman" w:hAnsi="Times New Roman" w:cs="Times New Roman"/>
          <w:b/>
          <w:sz w:val="22"/>
          <w:szCs w:val="22"/>
        </w:rPr>
        <w:t xml:space="preserve">κλινικά δεδομένα για την </w:t>
      </w:r>
      <w:r w:rsidR="0073338B" w:rsidRPr="00AA2C00">
        <w:rPr>
          <w:rStyle w:val="FontStyle91"/>
          <w:rFonts w:ascii="Times New Roman" w:hAnsi="Times New Roman" w:cs="Times New Roman"/>
          <w:sz w:val="22"/>
          <w:szCs w:val="22"/>
        </w:rPr>
        <w:t>ασφάλεια</w:t>
      </w:r>
    </w:p>
    <w:p w:rsidR="00D07151" w:rsidRPr="00AA2C00" w:rsidRDefault="00D07151" w:rsidP="00D07151">
      <w:pPr>
        <w:pStyle w:val="Style4"/>
        <w:widowControl/>
        <w:spacing w:line="240" w:lineRule="auto"/>
        <w:rPr>
          <w:rStyle w:val="FontStyle87"/>
          <w:rFonts w:ascii="Times New Roman" w:hAnsi="Times New Roman" w:cs="Times New Roman"/>
          <w:sz w:val="22"/>
          <w:szCs w:val="22"/>
        </w:rPr>
      </w:pPr>
    </w:p>
    <w:p w:rsidR="0073338B" w:rsidRPr="00AA2C00" w:rsidRDefault="000B2EAD" w:rsidP="00D07151">
      <w:pPr>
        <w:pStyle w:val="Style4"/>
        <w:widowControl/>
        <w:spacing w:line="240" w:lineRule="auto"/>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Βάσει</w:t>
      </w:r>
      <w:r w:rsidR="0073338B" w:rsidRPr="00AA2C00">
        <w:rPr>
          <w:rStyle w:val="FontStyle87"/>
          <w:rFonts w:ascii="Times New Roman" w:hAnsi="Times New Roman" w:cs="Times New Roman"/>
          <w:sz w:val="22"/>
          <w:szCs w:val="22"/>
        </w:rPr>
        <w:t xml:space="preserve"> συμβατικών μελετών σε ζώα σχετικά με την φαρμακοδυναμική, τοξικότητα ε</w:t>
      </w:r>
      <w:r w:rsidR="00C26974" w:rsidRPr="00AA2C00">
        <w:rPr>
          <w:rStyle w:val="FontStyle87"/>
          <w:rFonts w:ascii="Times New Roman" w:hAnsi="Times New Roman" w:cs="Times New Roman"/>
          <w:sz w:val="22"/>
          <w:szCs w:val="22"/>
        </w:rPr>
        <w:t>πα</w:t>
      </w:r>
      <w:r w:rsidR="0073338B" w:rsidRPr="00AA2C00">
        <w:rPr>
          <w:rStyle w:val="FontStyle87"/>
          <w:rFonts w:ascii="Times New Roman" w:hAnsi="Times New Roman" w:cs="Times New Roman"/>
          <w:sz w:val="22"/>
          <w:szCs w:val="22"/>
        </w:rPr>
        <w:t>ναλαμβανόμενων δόσεων,</w:t>
      </w:r>
      <w:r w:rsidR="00320A9A"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γ</w:t>
      </w:r>
      <w:r w:rsidR="00E6343A" w:rsidRPr="00AA2C00">
        <w:rPr>
          <w:rStyle w:val="FontStyle87"/>
          <w:rFonts w:ascii="Times New Roman" w:hAnsi="Times New Roman" w:cs="Times New Roman"/>
          <w:sz w:val="22"/>
          <w:szCs w:val="22"/>
        </w:rPr>
        <w:t>ο</w:t>
      </w:r>
      <w:r w:rsidR="0073338B" w:rsidRPr="00AA2C00">
        <w:rPr>
          <w:rStyle w:val="FontStyle87"/>
          <w:rFonts w:ascii="Times New Roman" w:hAnsi="Times New Roman" w:cs="Times New Roman"/>
          <w:sz w:val="22"/>
          <w:szCs w:val="22"/>
        </w:rPr>
        <w:t>νοτοξικότητα και καρκινογένεση,</w:t>
      </w:r>
      <w:r w:rsidR="00C17C67"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δεν υπάρχουν άλλοι κίνδυνοι για τον ασθενή από ό</w:t>
      </w:r>
      <w:r w:rsidR="00E546A0" w:rsidRPr="00AA2C00">
        <w:rPr>
          <w:rStyle w:val="FontStyle87"/>
          <w:rFonts w:ascii="Times New Roman" w:hAnsi="Times New Roman" w:cs="Times New Roman"/>
          <w:sz w:val="22"/>
          <w:szCs w:val="22"/>
        </w:rPr>
        <w:t>,</w:t>
      </w:r>
      <w:r w:rsidR="0073338B" w:rsidRPr="00AA2C00">
        <w:rPr>
          <w:rStyle w:val="FontStyle87"/>
          <w:rFonts w:ascii="Times New Roman" w:hAnsi="Times New Roman" w:cs="Times New Roman"/>
          <w:sz w:val="22"/>
          <w:szCs w:val="22"/>
        </w:rPr>
        <w:t>τι αναμένεται βάσει του φαρμακολογικού μηχανισμού. Με τις μέγιστες ανεκτές δόσεις τόσο στους αρουραίους όσο και στα κουνέλια,</w:t>
      </w:r>
      <w:r w:rsidRPr="00AA2C00">
        <w:rPr>
          <w:rStyle w:val="FontStyle87"/>
          <w:rFonts w:ascii="Times New Roman" w:hAnsi="Times New Roman" w:cs="Times New Roman"/>
          <w:sz w:val="22"/>
          <w:szCs w:val="22"/>
        </w:rPr>
        <w:t xml:space="preserve"> η σιμβαστατίνη</w:t>
      </w:r>
      <w:r w:rsidR="0073338B" w:rsidRPr="00AA2C00">
        <w:rPr>
          <w:rStyle w:val="FontStyle87"/>
          <w:rFonts w:ascii="Times New Roman" w:hAnsi="Times New Roman" w:cs="Times New Roman"/>
          <w:sz w:val="22"/>
          <w:szCs w:val="22"/>
        </w:rPr>
        <w:t xml:space="preserve"> δεν προκάλεσε </w:t>
      </w:r>
      <w:r w:rsidRPr="00AA2C00">
        <w:rPr>
          <w:rStyle w:val="FontStyle87"/>
          <w:rFonts w:ascii="Times New Roman" w:hAnsi="Times New Roman" w:cs="Times New Roman"/>
          <w:sz w:val="22"/>
          <w:szCs w:val="22"/>
        </w:rPr>
        <w:t>καμία</w:t>
      </w:r>
      <w:r w:rsidR="0073338B" w:rsidRPr="00AA2C00">
        <w:rPr>
          <w:rStyle w:val="FontStyle87"/>
          <w:rFonts w:ascii="Times New Roman" w:hAnsi="Times New Roman" w:cs="Times New Roman"/>
          <w:sz w:val="22"/>
          <w:szCs w:val="22"/>
        </w:rPr>
        <w:t xml:space="preserve"> εμβρυϊκή </w:t>
      </w:r>
      <w:r w:rsidR="00C26974" w:rsidRPr="00AA2C00">
        <w:rPr>
          <w:rFonts w:ascii="Times New Roman" w:hAnsi="Times New Roman" w:cs="Times New Roman"/>
          <w:sz w:val="22"/>
          <w:szCs w:val="22"/>
        </w:rPr>
        <w:t>δυσμορφία</w:t>
      </w:r>
      <w:r w:rsidR="008678CC" w:rsidRPr="00AA2C00">
        <w:rPr>
          <w:rStyle w:val="FontStyle87"/>
          <w:rFonts w:ascii="Times New Roman" w:hAnsi="Times New Roman" w:cs="Times New Roman"/>
          <w:sz w:val="22"/>
          <w:szCs w:val="22"/>
        </w:rPr>
        <w:t xml:space="preserve"> </w:t>
      </w:r>
      <w:r w:rsidR="0073338B" w:rsidRPr="00AA2C00">
        <w:rPr>
          <w:rStyle w:val="FontStyle87"/>
          <w:rFonts w:ascii="Times New Roman" w:hAnsi="Times New Roman" w:cs="Times New Roman"/>
          <w:sz w:val="22"/>
          <w:szCs w:val="22"/>
        </w:rPr>
        <w:t xml:space="preserve">και δεν είχε </w:t>
      </w:r>
      <w:r w:rsidRPr="00AA2C00">
        <w:rPr>
          <w:rStyle w:val="FontStyle87"/>
          <w:rFonts w:ascii="Times New Roman" w:hAnsi="Times New Roman" w:cs="Times New Roman"/>
          <w:sz w:val="22"/>
          <w:szCs w:val="22"/>
        </w:rPr>
        <w:t>καμία</w:t>
      </w:r>
      <w:r w:rsidR="0073338B" w:rsidRPr="00AA2C00">
        <w:rPr>
          <w:rStyle w:val="FontStyle87"/>
          <w:rFonts w:ascii="Times New Roman" w:hAnsi="Times New Roman" w:cs="Times New Roman"/>
          <w:sz w:val="22"/>
          <w:szCs w:val="22"/>
        </w:rPr>
        <w:t xml:space="preserve"> επίδραση στη γονιμότητα, στην αναπαραγωγική λειτουργία ή την ανάπτυξη του εμβρύου.</w:t>
      </w:r>
    </w:p>
    <w:p w:rsidR="00D07151" w:rsidRPr="00AA2C00" w:rsidRDefault="00D07151" w:rsidP="00D07151">
      <w:pPr>
        <w:pStyle w:val="Style21"/>
        <w:widowControl/>
        <w:tabs>
          <w:tab w:val="left" w:pos="566"/>
        </w:tabs>
        <w:jc w:val="left"/>
        <w:rPr>
          <w:rStyle w:val="FontStyle87"/>
          <w:rFonts w:ascii="Times New Roman" w:hAnsi="Times New Roman" w:cs="Times New Roman"/>
          <w:b/>
          <w:sz w:val="22"/>
          <w:szCs w:val="22"/>
        </w:rPr>
      </w:pPr>
    </w:p>
    <w:p w:rsidR="00D07151" w:rsidRPr="00AA2C00" w:rsidRDefault="00D07151" w:rsidP="00D07151">
      <w:pPr>
        <w:pStyle w:val="Style21"/>
        <w:widowControl/>
        <w:tabs>
          <w:tab w:val="left" w:pos="566"/>
        </w:tabs>
        <w:jc w:val="left"/>
        <w:rPr>
          <w:rStyle w:val="FontStyle87"/>
          <w:rFonts w:ascii="Times New Roman" w:hAnsi="Times New Roman" w:cs="Times New Roman"/>
          <w:b/>
          <w:sz w:val="22"/>
          <w:szCs w:val="22"/>
        </w:rPr>
      </w:pPr>
    </w:p>
    <w:p w:rsidR="0073338B" w:rsidRPr="00AA2C00" w:rsidRDefault="0073338B" w:rsidP="00D07151">
      <w:pPr>
        <w:pStyle w:val="Style21"/>
        <w:widowControl/>
        <w:tabs>
          <w:tab w:val="left" w:pos="566"/>
        </w:tabs>
        <w:jc w:val="left"/>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6.</w:t>
      </w:r>
      <w:r w:rsidRPr="00AA2C00">
        <w:rPr>
          <w:rStyle w:val="FontStyle87"/>
          <w:rFonts w:ascii="Times New Roman" w:hAnsi="Times New Roman" w:cs="Times New Roman"/>
          <w:b/>
          <w:sz w:val="22"/>
          <w:szCs w:val="22"/>
        </w:rPr>
        <w:tab/>
      </w:r>
      <w:r w:rsidR="00380328" w:rsidRPr="00AA2C00">
        <w:rPr>
          <w:rStyle w:val="FontStyle87"/>
          <w:rFonts w:ascii="Times New Roman" w:hAnsi="Times New Roman" w:cs="Times New Roman"/>
          <w:b/>
          <w:sz w:val="22"/>
          <w:szCs w:val="22"/>
        </w:rPr>
        <w:t>ΦΑΡΜΑΚΕΥΤΙΚΕΣ</w:t>
      </w:r>
      <w:r w:rsidRPr="00AA2C00">
        <w:rPr>
          <w:rStyle w:val="FontStyle87"/>
          <w:rFonts w:ascii="Times New Roman" w:hAnsi="Times New Roman" w:cs="Times New Roman"/>
          <w:b/>
          <w:sz w:val="22"/>
          <w:szCs w:val="22"/>
        </w:rPr>
        <w:t xml:space="preserve"> ΠΛΗΡΟΦΟΡΙΕΣ</w:t>
      </w:r>
    </w:p>
    <w:p w:rsidR="00D07151" w:rsidRPr="00AA2C00" w:rsidRDefault="00D07151" w:rsidP="00D07151">
      <w:pPr>
        <w:pStyle w:val="Style21"/>
        <w:widowControl/>
        <w:tabs>
          <w:tab w:val="left" w:pos="566"/>
        </w:tabs>
        <w:jc w:val="left"/>
        <w:rPr>
          <w:rStyle w:val="FontStyle87"/>
          <w:rFonts w:ascii="Times New Roman" w:hAnsi="Times New Roman" w:cs="Times New Roman"/>
          <w:b/>
          <w:bCs/>
          <w:sz w:val="22"/>
          <w:szCs w:val="22"/>
        </w:rPr>
      </w:pPr>
    </w:p>
    <w:p w:rsidR="0073338B" w:rsidRPr="00AA2C00" w:rsidRDefault="0073338B" w:rsidP="00D07151">
      <w:pPr>
        <w:pStyle w:val="Style21"/>
        <w:widowControl/>
        <w:numPr>
          <w:ilvl w:val="0"/>
          <w:numId w:val="3"/>
        </w:numPr>
        <w:tabs>
          <w:tab w:val="left" w:pos="566"/>
        </w:tabs>
        <w:jc w:val="left"/>
        <w:rPr>
          <w:rStyle w:val="FontStyle87"/>
          <w:rFonts w:ascii="Times New Roman" w:hAnsi="Times New Roman" w:cs="Times New Roman"/>
          <w:b/>
          <w:bCs/>
          <w:sz w:val="22"/>
          <w:szCs w:val="22"/>
        </w:rPr>
      </w:pPr>
      <w:r w:rsidRPr="00AA2C00">
        <w:rPr>
          <w:rStyle w:val="FontStyle87"/>
          <w:rFonts w:ascii="Times New Roman" w:hAnsi="Times New Roman" w:cs="Times New Roman"/>
          <w:b/>
          <w:sz w:val="22"/>
          <w:szCs w:val="22"/>
        </w:rPr>
        <w:t>Κα</w:t>
      </w:r>
      <w:r w:rsidR="004E6D3E" w:rsidRPr="00AA2C00">
        <w:rPr>
          <w:rStyle w:val="FontStyle87"/>
          <w:rFonts w:ascii="Times New Roman" w:hAnsi="Times New Roman" w:cs="Times New Roman"/>
          <w:b/>
          <w:sz w:val="22"/>
          <w:szCs w:val="22"/>
        </w:rPr>
        <w:t>τ</w:t>
      </w:r>
      <w:r w:rsidRPr="00AA2C00">
        <w:rPr>
          <w:rStyle w:val="FontStyle87"/>
          <w:rFonts w:ascii="Times New Roman" w:hAnsi="Times New Roman" w:cs="Times New Roman"/>
          <w:b/>
          <w:sz w:val="22"/>
          <w:szCs w:val="22"/>
        </w:rPr>
        <w:t>άλογος</w:t>
      </w:r>
      <w:r w:rsidR="004E6D3E" w:rsidRPr="00AA2C00">
        <w:rPr>
          <w:rStyle w:val="FontStyle87"/>
          <w:rFonts w:ascii="Times New Roman" w:hAnsi="Times New Roman" w:cs="Times New Roman"/>
          <w:b/>
          <w:sz w:val="22"/>
          <w:szCs w:val="22"/>
        </w:rPr>
        <w:t xml:space="preserve"> </w:t>
      </w:r>
      <w:r w:rsidRPr="00AA2C00">
        <w:rPr>
          <w:rStyle w:val="FontStyle87"/>
          <w:rFonts w:ascii="Times New Roman" w:hAnsi="Times New Roman" w:cs="Times New Roman"/>
          <w:b/>
          <w:sz w:val="22"/>
          <w:szCs w:val="22"/>
        </w:rPr>
        <w:t>εκδόχων</w:t>
      </w:r>
    </w:p>
    <w:p w:rsidR="00D07151" w:rsidRPr="00AA2C00" w:rsidRDefault="00D07151" w:rsidP="00D07151">
      <w:pPr>
        <w:pStyle w:val="Style21"/>
        <w:widowControl/>
        <w:tabs>
          <w:tab w:val="left" w:pos="566"/>
        </w:tabs>
        <w:rPr>
          <w:rStyle w:val="FontStyle87"/>
          <w:rFonts w:ascii="Times New Roman" w:hAnsi="Times New Roman" w:cs="Times New Roman"/>
          <w:sz w:val="22"/>
          <w:szCs w:val="22"/>
          <w:u w:val="single"/>
          <w:lang w:val="en-US"/>
        </w:rPr>
      </w:pPr>
    </w:p>
    <w:p w:rsidR="00E23C73" w:rsidRPr="00AA2C00" w:rsidRDefault="00E23C73" w:rsidP="00D07151">
      <w:pPr>
        <w:pStyle w:val="Style21"/>
        <w:widowControl/>
        <w:tabs>
          <w:tab w:val="left" w:pos="566"/>
        </w:tabs>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Για τις περιεκτικότητες 20 mg/tab και 80 mg/tab:</w:t>
      </w:r>
    </w:p>
    <w:p w:rsidR="00E123C2" w:rsidRPr="00AA2C00" w:rsidRDefault="00B67D24" w:rsidP="00D07151">
      <w:pPr>
        <w:pStyle w:val="Style21"/>
        <w:widowControl/>
        <w:tabs>
          <w:tab w:val="left" w:pos="566"/>
        </w:tabs>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lang w:val="en-US"/>
        </w:rPr>
        <w:t>Butylated Hydroxyanisole, Ascorbic acid, Citric acid monohydrate, Cellulose microcrysta</w:t>
      </w:r>
      <w:r w:rsidR="00CA2961" w:rsidRPr="00AA2C00">
        <w:rPr>
          <w:rStyle w:val="FontStyle87"/>
          <w:rFonts w:ascii="Times New Roman" w:hAnsi="Times New Roman" w:cs="Times New Roman"/>
          <w:sz w:val="22"/>
          <w:szCs w:val="22"/>
          <w:lang w:val="en-US"/>
        </w:rPr>
        <w:t>lline, Starch maize pregelatiniz</w:t>
      </w:r>
      <w:r w:rsidRPr="00AA2C00">
        <w:rPr>
          <w:rStyle w:val="FontStyle87"/>
          <w:rFonts w:ascii="Times New Roman" w:hAnsi="Times New Roman" w:cs="Times New Roman"/>
          <w:sz w:val="22"/>
          <w:szCs w:val="22"/>
          <w:lang w:val="en-US"/>
        </w:rPr>
        <w:t xml:space="preserve">ed, Magnesium stearate, Lactose monohydrate </w:t>
      </w:r>
    </w:p>
    <w:p w:rsidR="00E123C2" w:rsidRPr="00AA2C00" w:rsidRDefault="00E123C2" w:rsidP="00D07151">
      <w:pPr>
        <w:pStyle w:val="Style21"/>
        <w:widowControl/>
        <w:tabs>
          <w:tab w:val="left" w:pos="566"/>
        </w:tabs>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rPr>
        <w:t>Επικάλυψη</w:t>
      </w:r>
      <w:r w:rsidRPr="00AA2C00">
        <w:rPr>
          <w:rStyle w:val="FontStyle87"/>
          <w:rFonts w:ascii="Times New Roman" w:hAnsi="Times New Roman" w:cs="Times New Roman"/>
          <w:sz w:val="22"/>
          <w:szCs w:val="22"/>
          <w:lang w:val="en-US"/>
        </w:rPr>
        <w:t xml:space="preserve">: </w:t>
      </w:r>
    </w:p>
    <w:p w:rsidR="00CA2961" w:rsidRPr="00AA2C00" w:rsidRDefault="00E23C73" w:rsidP="00D07151">
      <w:pPr>
        <w:pStyle w:val="Style21"/>
        <w:widowControl/>
        <w:tabs>
          <w:tab w:val="left" w:pos="566"/>
        </w:tabs>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lang w:val="en-US"/>
        </w:rPr>
        <w:t>Opadry</w:t>
      </w:r>
      <w:r w:rsidR="00B67D24" w:rsidRPr="00AA2C00">
        <w:rPr>
          <w:rStyle w:val="FontStyle87"/>
          <w:rFonts w:ascii="Times New Roman" w:hAnsi="Times New Roman" w:cs="Times New Roman"/>
          <w:sz w:val="22"/>
          <w:szCs w:val="22"/>
          <w:lang w:val="en-US"/>
        </w:rPr>
        <w:t xml:space="preserve"> 20</w:t>
      </w:r>
      <w:r w:rsidRPr="00AA2C00">
        <w:rPr>
          <w:rStyle w:val="FontStyle87"/>
          <w:rFonts w:ascii="Times New Roman" w:hAnsi="Times New Roman" w:cs="Times New Roman"/>
          <w:sz w:val="22"/>
          <w:szCs w:val="22"/>
        </w:rPr>
        <w:t>Α</w:t>
      </w:r>
      <w:r w:rsidRPr="00AA2C00">
        <w:rPr>
          <w:rStyle w:val="FontStyle87"/>
          <w:rFonts w:ascii="Times New Roman" w:hAnsi="Times New Roman" w:cs="Times New Roman"/>
          <w:sz w:val="22"/>
          <w:szCs w:val="22"/>
          <w:lang w:val="en-US"/>
        </w:rPr>
        <w:t>24869</w:t>
      </w:r>
      <w:r w:rsidR="00E123C2" w:rsidRPr="00AA2C00">
        <w:rPr>
          <w:rStyle w:val="FontStyle87"/>
          <w:rFonts w:ascii="Times New Roman" w:hAnsi="Times New Roman" w:cs="Times New Roman"/>
          <w:sz w:val="22"/>
          <w:szCs w:val="22"/>
          <w:lang w:val="en-US"/>
        </w:rPr>
        <w:t>:</w:t>
      </w:r>
      <w:r w:rsidR="00CA2961" w:rsidRPr="00AA2C00">
        <w:rPr>
          <w:rStyle w:val="FontStyle87"/>
          <w:rFonts w:ascii="Times New Roman" w:hAnsi="Times New Roman" w:cs="Times New Roman"/>
          <w:sz w:val="22"/>
          <w:szCs w:val="22"/>
          <w:lang w:val="en-US"/>
        </w:rPr>
        <w:t xml:space="preserve"> Hypromellose, Hyprolose,</w:t>
      </w:r>
      <w:r w:rsidR="00E123C2" w:rsidRPr="00AA2C00">
        <w:rPr>
          <w:rStyle w:val="FontStyle87"/>
          <w:rFonts w:ascii="Times New Roman" w:hAnsi="Times New Roman" w:cs="Times New Roman"/>
          <w:sz w:val="22"/>
          <w:szCs w:val="22"/>
          <w:lang w:val="en-US"/>
        </w:rPr>
        <w:t xml:space="preserve"> Titanium Dioxide CI 77891 E171,</w:t>
      </w:r>
      <w:r w:rsidR="002210F7" w:rsidRPr="00AA2C00">
        <w:rPr>
          <w:rStyle w:val="FontStyle87"/>
          <w:rFonts w:ascii="Times New Roman" w:hAnsi="Times New Roman" w:cs="Times New Roman"/>
          <w:sz w:val="22"/>
          <w:szCs w:val="22"/>
          <w:lang w:val="en-US"/>
        </w:rPr>
        <w:t xml:space="preserve"> </w:t>
      </w:r>
      <w:r w:rsidR="00CA2961" w:rsidRPr="00AA2C00">
        <w:rPr>
          <w:rStyle w:val="FontStyle87"/>
          <w:rFonts w:ascii="Times New Roman" w:hAnsi="Times New Roman" w:cs="Times New Roman"/>
          <w:sz w:val="22"/>
          <w:szCs w:val="22"/>
          <w:lang w:val="en-US"/>
        </w:rPr>
        <w:t>Talc purified, Iron Oxide Red CI 77491 E172</w:t>
      </w:r>
    </w:p>
    <w:p w:rsidR="00E123C2" w:rsidRPr="00AA2C00" w:rsidRDefault="00E123C2" w:rsidP="00D07151">
      <w:pPr>
        <w:pStyle w:val="Style21"/>
        <w:widowControl/>
        <w:tabs>
          <w:tab w:val="left" w:pos="566"/>
        </w:tabs>
        <w:rPr>
          <w:rStyle w:val="FontStyle87"/>
          <w:rFonts w:ascii="Times New Roman" w:hAnsi="Times New Roman" w:cs="Times New Roman"/>
          <w:sz w:val="22"/>
          <w:szCs w:val="22"/>
          <w:u w:val="single"/>
          <w:lang w:val="en-US"/>
        </w:rPr>
      </w:pPr>
    </w:p>
    <w:p w:rsidR="00CA2961" w:rsidRPr="00AA2C00" w:rsidRDefault="00CA2961" w:rsidP="00D07151">
      <w:pPr>
        <w:pStyle w:val="Style21"/>
        <w:widowControl/>
        <w:tabs>
          <w:tab w:val="left" w:pos="566"/>
        </w:tabs>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Για την περιεκτικότητα 40 mg/tab:</w:t>
      </w:r>
    </w:p>
    <w:p w:rsidR="002210F7" w:rsidRPr="00AA2C00" w:rsidRDefault="00CA2961" w:rsidP="00D07151">
      <w:pPr>
        <w:pStyle w:val="Style21"/>
        <w:widowControl/>
        <w:tabs>
          <w:tab w:val="left" w:pos="566"/>
        </w:tabs>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lang w:val="en-US"/>
        </w:rPr>
        <w:t>Butylated Hydroxyanisole, Ascorbic acid, Citric acid monohydrate, Cellulose microcrystalline, Starch maize pregelatinized, Magnesium stearate, Lactose monohydrate</w:t>
      </w:r>
    </w:p>
    <w:p w:rsidR="002210F7" w:rsidRPr="00AA2C00" w:rsidRDefault="002210F7" w:rsidP="00D07151">
      <w:pPr>
        <w:pStyle w:val="Style21"/>
        <w:widowControl/>
        <w:tabs>
          <w:tab w:val="left" w:pos="566"/>
        </w:tabs>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rPr>
        <w:t>Επικάλυψη</w:t>
      </w:r>
      <w:r w:rsidRPr="00AA2C00">
        <w:rPr>
          <w:rStyle w:val="FontStyle87"/>
          <w:rFonts w:ascii="Times New Roman" w:hAnsi="Times New Roman" w:cs="Times New Roman"/>
          <w:sz w:val="22"/>
          <w:szCs w:val="22"/>
          <w:lang w:val="en-US"/>
        </w:rPr>
        <w:t>:</w:t>
      </w:r>
    </w:p>
    <w:p w:rsidR="00B67D24" w:rsidRPr="00AA2C00" w:rsidRDefault="00CA2961" w:rsidP="00D07151">
      <w:pPr>
        <w:pStyle w:val="Style21"/>
        <w:widowControl/>
        <w:tabs>
          <w:tab w:val="left" w:pos="566"/>
        </w:tabs>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lang w:val="en-US"/>
        </w:rPr>
        <w:t>Opadry Yellow 20A32012</w:t>
      </w:r>
      <w:r w:rsidR="002210F7" w:rsidRPr="00AA2C00">
        <w:rPr>
          <w:rStyle w:val="FontStyle87"/>
          <w:rFonts w:ascii="Times New Roman" w:hAnsi="Times New Roman" w:cs="Times New Roman"/>
          <w:sz w:val="22"/>
          <w:szCs w:val="22"/>
          <w:lang w:val="en-US"/>
        </w:rPr>
        <w:t>:</w:t>
      </w:r>
      <w:r w:rsidRPr="00AA2C00">
        <w:rPr>
          <w:rStyle w:val="FontStyle87"/>
          <w:rFonts w:ascii="Times New Roman" w:hAnsi="Times New Roman" w:cs="Times New Roman"/>
          <w:sz w:val="22"/>
          <w:szCs w:val="22"/>
          <w:lang w:val="en-US"/>
        </w:rPr>
        <w:t xml:space="preserve"> Hyprolose, Hypromellose 6 CPS/HPMC 2910, Titanium Dioxide CI 77891 E171, Iron Oxide Yellow CI 77492 E172, Iron Oxide Red CI 77491 E172</w:t>
      </w:r>
    </w:p>
    <w:p w:rsidR="00B12E75" w:rsidRPr="00AA2C00" w:rsidRDefault="00B12E75" w:rsidP="00D07151">
      <w:pPr>
        <w:pStyle w:val="Style21"/>
        <w:widowControl/>
        <w:tabs>
          <w:tab w:val="left" w:pos="566"/>
        </w:tabs>
        <w:rPr>
          <w:rStyle w:val="FontStyle91"/>
          <w:rFonts w:ascii="Times New Roman" w:hAnsi="Times New Roman" w:cs="Times New Roman"/>
          <w:b w:val="0"/>
          <w:bCs w:val="0"/>
          <w:sz w:val="22"/>
          <w:szCs w:val="22"/>
          <w:lang w:val="en-US"/>
        </w:rPr>
      </w:pPr>
    </w:p>
    <w:p w:rsidR="0073338B" w:rsidRPr="00AA2C00" w:rsidRDefault="0073338B" w:rsidP="00D07151">
      <w:pPr>
        <w:pStyle w:val="Style21"/>
        <w:widowControl/>
        <w:numPr>
          <w:ilvl w:val="0"/>
          <w:numId w:val="3"/>
        </w:numPr>
        <w:tabs>
          <w:tab w:val="left" w:pos="566"/>
        </w:tabs>
        <w:jc w:val="left"/>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Ασυμβατότητες</w:t>
      </w:r>
    </w:p>
    <w:p w:rsidR="00D07151" w:rsidRPr="00AA2C00" w:rsidRDefault="00D07151" w:rsidP="00D07151">
      <w:pPr>
        <w:pStyle w:val="Style4"/>
        <w:widowControl/>
        <w:spacing w:line="240" w:lineRule="auto"/>
        <w:jc w:val="left"/>
        <w:rPr>
          <w:rStyle w:val="FontStyle87"/>
          <w:rFonts w:ascii="Times New Roman" w:hAnsi="Times New Roman" w:cs="Times New Roman"/>
          <w:sz w:val="22"/>
          <w:szCs w:val="22"/>
          <w:lang w:val="en-US"/>
        </w:rPr>
      </w:pPr>
    </w:p>
    <w:p w:rsidR="0073338B" w:rsidRPr="00AA2C00" w:rsidRDefault="0073338B" w:rsidP="00D07151">
      <w:pPr>
        <w:pStyle w:val="Style4"/>
        <w:widowControl/>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Δεν εφαρμόζεται</w:t>
      </w:r>
      <w:r w:rsidR="00783D19" w:rsidRPr="00AA2C00">
        <w:rPr>
          <w:rStyle w:val="FontStyle87"/>
          <w:rFonts w:ascii="Times New Roman" w:hAnsi="Times New Roman" w:cs="Times New Roman"/>
          <w:sz w:val="22"/>
          <w:szCs w:val="22"/>
        </w:rPr>
        <w:t>.</w:t>
      </w:r>
    </w:p>
    <w:p w:rsidR="00D07151" w:rsidRPr="00AA2C00" w:rsidRDefault="00D07151" w:rsidP="00D07151">
      <w:pPr>
        <w:pStyle w:val="Style4"/>
        <w:widowControl/>
        <w:spacing w:line="240" w:lineRule="auto"/>
        <w:ind w:firstLine="567"/>
        <w:jc w:val="left"/>
        <w:rPr>
          <w:rStyle w:val="FontStyle87"/>
          <w:rFonts w:ascii="Times New Roman" w:hAnsi="Times New Roman" w:cs="Times New Roman"/>
          <w:sz w:val="22"/>
          <w:szCs w:val="22"/>
        </w:rPr>
      </w:pPr>
    </w:p>
    <w:p w:rsidR="0073338B" w:rsidRPr="00AA2C00" w:rsidRDefault="0073338B" w:rsidP="00D07151">
      <w:pPr>
        <w:pStyle w:val="Style21"/>
        <w:widowControl/>
        <w:tabs>
          <w:tab w:val="left" w:pos="566"/>
        </w:tabs>
        <w:jc w:val="left"/>
        <w:rPr>
          <w:rStyle w:val="FontStyle87"/>
          <w:rFonts w:ascii="Times New Roman" w:hAnsi="Times New Roman" w:cs="Times New Roman"/>
          <w:b/>
          <w:sz w:val="22"/>
          <w:szCs w:val="22"/>
        </w:rPr>
      </w:pPr>
      <w:r w:rsidRPr="00AA2C00">
        <w:rPr>
          <w:rStyle w:val="FontStyle91"/>
          <w:rFonts w:ascii="Times New Roman" w:hAnsi="Times New Roman" w:cs="Times New Roman"/>
          <w:sz w:val="22"/>
          <w:szCs w:val="22"/>
        </w:rPr>
        <w:t>6</w:t>
      </w:r>
      <w:r w:rsidRPr="00AA2C00">
        <w:rPr>
          <w:rStyle w:val="FontStyle87"/>
          <w:rFonts w:ascii="Times New Roman" w:hAnsi="Times New Roman" w:cs="Times New Roman"/>
          <w:sz w:val="22"/>
          <w:szCs w:val="22"/>
        </w:rPr>
        <w:t>.</w:t>
      </w:r>
      <w:r w:rsidRPr="00AA2C00">
        <w:rPr>
          <w:rStyle w:val="FontStyle87"/>
          <w:rFonts w:ascii="Times New Roman" w:hAnsi="Times New Roman" w:cs="Times New Roman"/>
          <w:b/>
          <w:sz w:val="22"/>
          <w:szCs w:val="22"/>
        </w:rPr>
        <w:t>3</w:t>
      </w:r>
      <w:r w:rsidRPr="00AA2C00">
        <w:rPr>
          <w:rStyle w:val="FontStyle87"/>
          <w:rFonts w:ascii="Times New Roman" w:hAnsi="Times New Roman" w:cs="Times New Roman"/>
          <w:sz w:val="22"/>
          <w:szCs w:val="22"/>
        </w:rPr>
        <w:tab/>
      </w:r>
      <w:r w:rsidRPr="00AA2C00">
        <w:rPr>
          <w:rStyle w:val="FontStyle87"/>
          <w:rFonts w:ascii="Times New Roman" w:hAnsi="Times New Roman" w:cs="Times New Roman"/>
          <w:b/>
          <w:sz w:val="22"/>
          <w:szCs w:val="22"/>
        </w:rPr>
        <w:t>Διάρκεια ζωής</w:t>
      </w:r>
    </w:p>
    <w:p w:rsidR="00D07151" w:rsidRPr="00AA2C00" w:rsidRDefault="00C17C67" w:rsidP="00D07151">
      <w:pPr>
        <w:pStyle w:val="Style21"/>
        <w:widowControl/>
        <w:tabs>
          <w:tab w:val="left" w:pos="566"/>
        </w:tabs>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ab/>
      </w:r>
    </w:p>
    <w:p w:rsidR="00B67D24" w:rsidRPr="00AA2C00" w:rsidRDefault="00B67D24" w:rsidP="00D07151">
      <w:pPr>
        <w:pStyle w:val="Style21"/>
        <w:widowControl/>
        <w:tabs>
          <w:tab w:val="left" w:pos="566"/>
        </w:tabs>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3 </w:t>
      </w:r>
      <w:r w:rsidR="00783D19" w:rsidRPr="00AA2C00">
        <w:rPr>
          <w:rStyle w:val="FontStyle87"/>
          <w:rFonts w:ascii="Times New Roman" w:hAnsi="Times New Roman" w:cs="Times New Roman"/>
          <w:sz w:val="22"/>
          <w:szCs w:val="22"/>
        </w:rPr>
        <w:t>χρόνια</w:t>
      </w:r>
    </w:p>
    <w:p w:rsidR="00D07151" w:rsidRPr="00AA2C00" w:rsidRDefault="00D07151" w:rsidP="00D07151">
      <w:pPr>
        <w:pStyle w:val="Style21"/>
        <w:widowControl/>
        <w:tabs>
          <w:tab w:val="left" w:pos="566"/>
        </w:tabs>
        <w:jc w:val="left"/>
        <w:rPr>
          <w:rStyle w:val="FontStyle87"/>
          <w:rFonts w:ascii="Times New Roman" w:hAnsi="Times New Roman" w:cs="Times New Roman"/>
          <w:sz w:val="22"/>
          <w:szCs w:val="22"/>
        </w:rPr>
      </w:pPr>
    </w:p>
    <w:p w:rsidR="0073338B" w:rsidRPr="00AA2C00" w:rsidRDefault="00264C00" w:rsidP="00D07151">
      <w:pPr>
        <w:pStyle w:val="Style4"/>
        <w:widowControl/>
        <w:tabs>
          <w:tab w:val="left" w:pos="509"/>
        </w:tabs>
        <w:spacing w:line="240" w:lineRule="auto"/>
        <w:jc w:val="left"/>
        <w:rPr>
          <w:rStyle w:val="FontStyle87"/>
          <w:rFonts w:ascii="Times New Roman" w:hAnsi="Times New Roman" w:cs="Times New Roman"/>
          <w:b/>
          <w:sz w:val="22"/>
          <w:szCs w:val="22"/>
        </w:rPr>
      </w:pPr>
      <w:r w:rsidRPr="00AA2C00">
        <w:rPr>
          <w:rStyle w:val="FontStyle87"/>
          <w:rFonts w:ascii="Times New Roman" w:hAnsi="Times New Roman" w:cs="Times New Roman"/>
          <w:b/>
          <w:sz w:val="22"/>
          <w:szCs w:val="22"/>
        </w:rPr>
        <w:t>6.4</w:t>
      </w:r>
      <w:r w:rsidR="0073338B" w:rsidRPr="00AA2C00">
        <w:rPr>
          <w:rStyle w:val="FontStyle87"/>
          <w:rFonts w:ascii="Times New Roman" w:hAnsi="Times New Roman" w:cs="Times New Roman"/>
          <w:sz w:val="22"/>
          <w:szCs w:val="22"/>
        </w:rPr>
        <w:tab/>
      </w:r>
      <w:r w:rsidR="0073338B" w:rsidRPr="00AA2C00">
        <w:rPr>
          <w:rStyle w:val="FontStyle87"/>
          <w:rFonts w:ascii="Times New Roman" w:hAnsi="Times New Roman" w:cs="Times New Roman"/>
          <w:b/>
          <w:sz w:val="22"/>
          <w:szCs w:val="22"/>
        </w:rPr>
        <w:t>Ιδιαίτερες προφύλαξες κατά τη φύλαξη του προϊόντος</w:t>
      </w:r>
    </w:p>
    <w:p w:rsidR="00D07151" w:rsidRPr="00AA2C00" w:rsidRDefault="00C17C67" w:rsidP="00D07151">
      <w:pPr>
        <w:pStyle w:val="Style4"/>
        <w:widowControl/>
        <w:tabs>
          <w:tab w:val="left" w:pos="509"/>
        </w:tabs>
        <w:spacing w:line="240" w:lineRule="auto"/>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ab/>
      </w:r>
    </w:p>
    <w:p w:rsidR="00A57C0C" w:rsidRPr="00AA2C00" w:rsidRDefault="00A57C0C" w:rsidP="00A57C0C">
      <w:pPr>
        <w:pStyle w:val="Style4"/>
        <w:widowControl/>
        <w:tabs>
          <w:tab w:val="left" w:pos="509"/>
        </w:tabs>
        <w:rPr>
          <w:rFonts w:ascii="Times New Roman" w:hAnsi="Times New Roman" w:cs="Times New Roman"/>
          <w:sz w:val="22"/>
          <w:szCs w:val="22"/>
        </w:rPr>
      </w:pPr>
      <w:r w:rsidRPr="00AA2C00">
        <w:rPr>
          <w:rFonts w:ascii="Times New Roman" w:hAnsi="Times New Roman" w:cs="Times New Roman"/>
          <w:sz w:val="22"/>
          <w:szCs w:val="22"/>
        </w:rPr>
        <w:t>Μη φυλάσσετε σε θερμοκρασία μεγαλύτερη των 25 °C.</w:t>
      </w:r>
    </w:p>
    <w:p w:rsidR="005F010A" w:rsidRPr="00AA2C00" w:rsidRDefault="005F010A" w:rsidP="00D07151">
      <w:pPr>
        <w:pStyle w:val="Style4"/>
        <w:widowControl/>
        <w:tabs>
          <w:tab w:val="left" w:pos="509"/>
        </w:tabs>
        <w:spacing w:line="240" w:lineRule="auto"/>
        <w:jc w:val="left"/>
        <w:rPr>
          <w:rStyle w:val="FontStyle87"/>
          <w:rFonts w:ascii="Times New Roman" w:hAnsi="Times New Roman" w:cs="Times New Roman"/>
          <w:sz w:val="22"/>
          <w:szCs w:val="22"/>
        </w:rPr>
      </w:pPr>
    </w:p>
    <w:p w:rsidR="00A42188" w:rsidRPr="00AA2C00" w:rsidRDefault="0073338B" w:rsidP="00D07151">
      <w:pPr>
        <w:pStyle w:val="Style21"/>
        <w:widowControl/>
        <w:numPr>
          <w:ilvl w:val="0"/>
          <w:numId w:val="4"/>
        </w:numPr>
        <w:tabs>
          <w:tab w:val="left" w:pos="566"/>
        </w:tabs>
        <w:jc w:val="left"/>
        <w:rPr>
          <w:rStyle w:val="FontStyle87"/>
          <w:rFonts w:ascii="Times New Roman" w:hAnsi="Times New Roman" w:cs="Times New Roman"/>
          <w:b/>
          <w:sz w:val="22"/>
          <w:szCs w:val="22"/>
          <w:lang w:eastAsia="en-US"/>
        </w:rPr>
      </w:pPr>
      <w:r w:rsidRPr="00AA2C00">
        <w:rPr>
          <w:rStyle w:val="FontStyle87"/>
          <w:rFonts w:ascii="Times New Roman" w:hAnsi="Times New Roman" w:cs="Times New Roman"/>
          <w:b/>
          <w:sz w:val="22"/>
          <w:szCs w:val="22"/>
        </w:rPr>
        <w:t>Φύση και συστατικά του περιέκτη</w:t>
      </w:r>
    </w:p>
    <w:p w:rsidR="0055727F" w:rsidRPr="00AA2C00" w:rsidRDefault="0055727F" w:rsidP="00D07151">
      <w:pPr>
        <w:pStyle w:val="Style3"/>
        <w:widowControl/>
        <w:spacing w:line="240" w:lineRule="auto"/>
        <w:rPr>
          <w:rStyle w:val="FontStyle87"/>
          <w:rFonts w:ascii="Times New Roman" w:hAnsi="Times New Roman" w:cs="Times New Roman"/>
          <w:sz w:val="22"/>
          <w:szCs w:val="22"/>
          <w:u w:val="single"/>
        </w:rPr>
      </w:pPr>
    </w:p>
    <w:p w:rsidR="00264C00" w:rsidRPr="00AA2C00" w:rsidRDefault="00264C00" w:rsidP="00D07151">
      <w:pPr>
        <w:pStyle w:val="Style3"/>
        <w:widowControl/>
        <w:spacing w:line="240" w:lineRule="auto"/>
        <w:ind w:left="144"/>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Για τις περιεκτικότητες 20 mg/tab και 40 mg/tab:</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t xml:space="preserve">Κουτί που περιέχει 10 δισκία (BLIST 2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5</w:t>
      </w:r>
      <w:r w:rsidRPr="00AA2C00">
        <w:rPr>
          <w:rFonts w:ascii="Times New Roman" w:hAnsi="Times New Roman" w:cs="Times New Roman"/>
          <w:sz w:val="22"/>
          <w:szCs w:val="22"/>
        </w:rPr>
        <w:t>)</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t xml:space="preserve">Κουτί που περιέχει 20 δισκία (BLIST 4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5</w:t>
      </w:r>
      <w:r w:rsidRPr="00AA2C00">
        <w:rPr>
          <w:rFonts w:ascii="Times New Roman" w:hAnsi="Times New Roman" w:cs="Times New Roman"/>
          <w:sz w:val="22"/>
          <w:szCs w:val="22"/>
        </w:rPr>
        <w:t>)</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lastRenderedPageBreak/>
        <w:t xml:space="preserve">Κουτί που περιέχει 30 δισκία (BLIST 6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5</w:t>
      </w:r>
      <w:r w:rsidRPr="00AA2C00">
        <w:rPr>
          <w:rFonts w:ascii="Times New Roman" w:hAnsi="Times New Roman" w:cs="Times New Roman"/>
          <w:sz w:val="22"/>
          <w:szCs w:val="22"/>
        </w:rPr>
        <w:t>)</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t xml:space="preserve">Κουτί που περιέχει 60 δισκία (BLIST 6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10</w:t>
      </w:r>
      <w:r w:rsidRPr="00AA2C00">
        <w:rPr>
          <w:rFonts w:ascii="Times New Roman" w:hAnsi="Times New Roman" w:cs="Times New Roman"/>
          <w:sz w:val="22"/>
          <w:szCs w:val="22"/>
        </w:rPr>
        <w:t>)</w:t>
      </w:r>
    </w:p>
    <w:p w:rsidR="00264C00" w:rsidRPr="00AA2C00" w:rsidRDefault="00264C00" w:rsidP="00D07151">
      <w:pPr>
        <w:pStyle w:val="Style3"/>
        <w:widowControl/>
        <w:spacing w:line="240" w:lineRule="auto"/>
        <w:ind w:left="144"/>
        <w:rPr>
          <w:rFonts w:ascii="Times New Roman" w:hAnsi="Times New Roman" w:cs="Times New Roman"/>
          <w:sz w:val="22"/>
          <w:szCs w:val="22"/>
        </w:rPr>
      </w:pPr>
    </w:p>
    <w:p w:rsidR="00885C8F" w:rsidRPr="00AA2C00" w:rsidRDefault="00264C00" w:rsidP="00D07151">
      <w:pPr>
        <w:pStyle w:val="Style3"/>
        <w:widowControl/>
        <w:spacing w:line="240" w:lineRule="auto"/>
        <w:ind w:left="144"/>
        <w:rPr>
          <w:rStyle w:val="FontStyle87"/>
          <w:rFonts w:ascii="Times New Roman" w:hAnsi="Times New Roman" w:cs="Times New Roman"/>
          <w:sz w:val="22"/>
          <w:szCs w:val="22"/>
          <w:u w:val="single"/>
        </w:rPr>
      </w:pPr>
      <w:r w:rsidRPr="00AA2C00">
        <w:rPr>
          <w:rStyle w:val="FontStyle87"/>
          <w:rFonts w:ascii="Times New Roman" w:hAnsi="Times New Roman" w:cs="Times New Roman"/>
          <w:sz w:val="22"/>
          <w:szCs w:val="22"/>
          <w:u w:val="single"/>
        </w:rPr>
        <w:t>Για την περιεκτικότητα 80 mg/tab:</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t xml:space="preserve">Κουτί που περιέχει 10 δισκία (BLIST 2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5</w:t>
      </w:r>
      <w:r w:rsidRPr="00AA2C00">
        <w:rPr>
          <w:rFonts w:ascii="Times New Roman" w:hAnsi="Times New Roman" w:cs="Times New Roman"/>
          <w:sz w:val="22"/>
          <w:szCs w:val="22"/>
        </w:rPr>
        <w:t>)</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t xml:space="preserve">Κουτί που περιέχει 20 δισκία (BLIST 4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5</w:t>
      </w:r>
      <w:r w:rsidRPr="00AA2C00">
        <w:rPr>
          <w:rFonts w:ascii="Times New Roman" w:hAnsi="Times New Roman" w:cs="Times New Roman"/>
          <w:sz w:val="22"/>
          <w:szCs w:val="22"/>
        </w:rPr>
        <w:t>)</w:t>
      </w:r>
    </w:p>
    <w:p w:rsidR="00264C00" w:rsidRPr="00AA2C00" w:rsidRDefault="00264C00" w:rsidP="00D07151">
      <w:pPr>
        <w:pStyle w:val="Style3"/>
        <w:widowControl/>
        <w:spacing w:line="240" w:lineRule="auto"/>
        <w:ind w:left="144"/>
        <w:rPr>
          <w:rFonts w:ascii="Times New Roman" w:hAnsi="Times New Roman" w:cs="Times New Roman"/>
          <w:sz w:val="22"/>
          <w:szCs w:val="22"/>
        </w:rPr>
      </w:pPr>
      <w:r w:rsidRPr="00AA2C00">
        <w:rPr>
          <w:rStyle w:val="FontStyle87"/>
          <w:rFonts w:ascii="Times New Roman" w:hAnsi="Times New Roman" w:cs="Times New Roman"/>
          <w:sz w:val="22"/>
          <w:szCs w:val="22"/>
        </w:rPr>
        <w:t xml:space="preserve">Κουτί που περιέχει 30 δισκία (BLIST 6 </w:t>
      </w:r>
      <w:r w:rsidRPr="00AA2C00">
        <w:rPr>
          <w:rStyle w:val="FontStyle87"/>
          <w:rFonts w:ascii="Times New Roman" w:hAnsi="Times New Roman" w:cs="Times New Roman"/>
          <w:sz w:val="22"/>
          <w:szCs w:val="22"/>
          <w:lang w:val="en-US"/>
        </w:rPr>
        <w:t>x</w:t>
      </w:r>
      <w:r w:rsidRPr="00AA2C00">
        <w:rPr>
          <w:rStyle w:val="FontStyle87"/>
          <w:rFonts w:ascii="Times New Roman" w:hAnsi="Times New Roman" w:cs="Times New Roman"/>
          <w:sz w:val="22"/>
          <w:szCs w:val="22"/>
        </w:rPr>
        <w:t xml:space="preserve"> 5</w:t>
      </w:r>
      <w:r w:rsidRPr="00AA2C00">
        <w:rPr>
          <w:rFonts w:ascii="Times New Roman" w:hAnsi="Times New Roman" w:cs="Times New Roman"/>
          <w:sz w:val="22"/>
          <w:szCs w:val="22"/>
        </w:rPr>
        <w:t>)</w:t>
      </w:r>
    </w:p>
    <w:p w:rsidR="005F010A" w:rsidRPr="00AA2C00" w:rsidRDefault="005F010A" w:rsidP="00D07151">
      <w:pPr>
        <w:pStyle w:val="Style3"/>
        <w:widowControl/>
        <w:spacing w:line="240" w:lineRule="auto"/>
        <w:ind w:left="144"/>
        <w:rPr>
          <w:rStyle w:val="FontStyle87"/>
          <w:rFonts w:ascii="Times New Roman" w:hAnsi="Times New Roman" w:cs="Times New Roman"/>
          <w:sz w:val="22"/>
          <w:szCs w:val="22"/>
        </w:rPr>
      </w:pPr>
    </w:p>
    <w:p w:rsidR="00264C00" w:rsidRPr="00AA2C00" w:rsidRDefault="00815363" w:rsidP="00D07151">
      <w:pPr>
        <w:pStyle w:val="Style3"/>
        <w:widowControl/>
        <w:spacing w:line="240" w:lineRule="auto"/>
        <w:ind w:left="144"/>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Μπορεί να μη</w:t>
      </w:r>
      <w:r w:rsidR="00783D19" w:rsidRPr="00AA2C00">
        <w:rPr>
          <w:rStyle w:val="FontStyle87"/>
          <w:rFonts w:ascii="Times New Roman" w:hAnsi="Times New Roman" w:cs="Times New Roman"/>
          <w:sz w:val="22"/>
          <w:szCs w:val="22"/>
        </w:rPr>
        <w:t>ν κυκλοφορούν</w:t>
      </w:r>
      <w:r w:rsidR="008E5595" w:rsidRPr="00AA2C00">
        <w:rPr>
          <w:rStyle w:val="FontStyle87"/>
          <w:rFonts w:ascii="Times New Roman" w:hAnsi="Times New Roman" w:cs="Times New Roman"/>
          <w:sz w:val="22"/>
          <w:szCs w:val="22"/>
        </w:rPr>
        <w:t xml:space="preserve"> όλες οι συσκευασίες</w:t>
      </w:r>
      <w:r w:rsidR="00783D19" w:rsidRPr="00AA2C00">
        <w:rPr>
          <w:rStyle w:val="FontStyle87"/>
          <w:rFonts w:ascii="Times New Roman" w:hAnsi="Times New Roman" w:cs="Times New Roman"/>
          <w:sz w:val="22"/>
          <w:szCs w:val="22"/>
        </w:rPr>
        <w:t>.</w:t>
      </w:r>
    </w:p>
    <w:p w:rsidR="00D07151" w:rsidRPr="00AA2C00" w:rsidRDefault="00D07151" w:rsidP="00D07151">
      <w:pPr>
        <w:pStyle w:val="Style3"/>
        <w:widowControl/>
        <w:spacing w:line="240" w:lineRule="auto"/>
        <w:ind w:left="144"/>
        <w:rPr>
          <w:rStyle w:val="FontStyle87"/>
          <w:rFonts w:ascii="Times New Roman" w:hAnsi="Times New Roman" w:cs="Times New Roman"/>
          <w:sz w:val="22"/>
          <w:szCs w:val="22"/>
        </w:rPr>
      </w:pPr>
    </w:p>
    <w:p w:rsidR="00783D19" w:rsidRPr="00AA2C00" w:rsidRDefault="00783D19" w:rsidP="00783D19">
      <w:pPr>
        <w:pStyle w:val="Style21"/>
        <w:widowControl/>
        <w:numPr>
          <w:ilvl w:val="0"/>
          <w:numId w:val="4"/>
        </w:numPr>
        <w:tabs>
          <w:tab w:val="left" w:pos="566"/>
        </w:tabs>
        <w:rPr>
          <w:rFonts w:ascii="Times New Roman" w:hAnsi="Times New Roman" w:cs="Times New Roman"/>
          <w:b/>
          <w:sz w:val="22"/>
          <w:szCs w:val="22"/>
        </w:rPr>
      </w:pPr>
      <w:r w:rsidRPr="00AA2C00">
        <w:rPr>
          <w:rFonts w:ascii="Times New Roman" w:hAnsi="Times New Roman" w:cs="Times New Roman"/>
          <w:b/>
          <w:sz w:val="22"/>
          <w:szCs w:val="22"/>
        </w:rPr>
        <w:t>Ιδιαίτερες προφυλάξεις απόρριψης και άλλος χειρισμός</w:t>
      </w:r>
    </w:p>
    <w:p w:rsidR="00D07151" w:rsidRPr="00AA2C00" w:rsidRDefault="00D07151" w:rsidP="00D07151">
      <w:pPr>
        <w:pStyle w:val="Style21"/>
        <w:widowControl/>
        <w:tabs>
          <w:tab w:val="left" w:pos="566"/>
        </w:tabs>
        <w:jc w:val="left"/>
        <w:rPr>
          <w:rStyle w:val="FontStyle87"/>
          <w:rFonts w:ascii="Times New Roman" w:hAnsi="Times New Roman" w:cs="Times New Roman"/>
          <w:sz w:val="22"/>
          <w:szCs w:val="22"/>
        </w:rPr>
      </w:pPr>
    </w:p>
    <w:p w:rsidR="00815363" w:rsidRPr="00AA2C00" w:rsidRDefault="008E5595" w:rsidP="00D07151">
      <w:pPr>
        <w:pStyle w:val="Style21"/>
        <w:widowControl/>
        <w:tabs>
          <w:tab w:val="left" w:pos="566"/>
        </w:tabs>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Καμία ειδική </w:t>
      </w:r>
      <w:r w:rsidR="00B845F2" w:rsidRPr="00AA2C00">
        <w:rPr>
          <w:rStyle w:val="FontStyle87"/>
          <w:rFonts w:ascii="Times New Roman" w:hAnsi="Times New Roman" w:cs="Times New Roman"/>
          <w:sz w:val="22"/>
          <w:szCs w:val="22"/>
        </w:rPr>
        <w:t>υποχρέωση</w:t>
      </w:r>
      <w:r w:rsidR="00BA71B3" w:rsidRPr="00AA2C00">
        <w:rPr>
          <w:rStyle w:val="FontStyle87"/>
          <w:rFonts w:ascii="Times New Roman" w:hAnsi="Times New Roman" w:cs="Times New Roman"/>
          <w:sz w:val="22"/>
          <w:szCs w:val="22"/>
        </w:rPr>
        <w:t>.</w:t>
      </w:r>
    </w:p>
    <w:p w:rsidR="0073338B" w:rsidRPr="00AA2C00" w:rsidRDefault="0073338B" w:rsidP="00D07151">
      <w:pPr>
        <w:widowControl/>
        <w:rPr>
          <w:rFonts w:ascii="Times New Roman" w:hAnsi="Times New Roman" w:cs="Times New Roman"/>
          <w:sz w:val="22"/>
          <w:szCs w:val="22"/>
          <w:lang w:val="en-US"/>
        </w:rPr>
      </w:pPr>
    </w:p>
    <w:p w:rsidR="00D07151" w:rsidRPr="00AA2C00" w:rsidRDefault="00D07151" w:rsidP="00D07151">
      <w:pPr>
        <w:widowControl/>
        <w:rPr>
          <w:rFonts w:ascii="Times New Roman" w:hAnsi="Times New Roman" w:cs="Times New Roman"/>
          <w:sz w:val="22"/>
          <w:szCs w:val="22"/>
          <w:lang w:val="en-US"/>
        </w:rPr>
      </w:pPr>
    </w:p>
    <w:p w:rsidR="00A42188" w:rsidRPr="00AA2C00" w:rsidRDefault="00B845F2" w:rsidP="00D07151">
      <w:pPr>
        <w:pStyle w:val="Style21"/>
        <w:widowControl/>
        <w:numPr>
          <w:ilvl w:val="0"/>
          <w:numId w:val="5"/>
        </w:numPr>
        <w:tabs>
          <w:tab w:val="left" w:pos="566"/>
        </w:tabs>
        <w:jc w:val="left"/>
        <w:rPr>
          <w:rStyle w:val="FontStyle87"/>
          <w:rFonts w:ascii="Times New Roman" w:hAnsi="Times New Roman" w:cs="Times New Roman"/>
          <w:b/>
          <w:bCs/>
          <w:sz w:val="22"/>
          <w:szCs w:val="22"/>
        </w:rPr>
      </w:pPr>
      <w:r w:rsidRPr="00AA2C00">
        <w:rPr>
          <w:rStyle w:val="FontStyle87"/>
          <w:rFonts w:ascii="Times New Roman" w:hAnsi="Times New Roman" w:cs="Times New Roman"/>
          <w:b/>
          <w:sz w:val="22"/>
          <w:szCs w:val="22"/>
        </w:rPr>
        <w:t>ΚΑΤΟΧΟΣ ΤΗΣ ΑΔΕΙΑΣ ΚΥΚΛΟΦΟΡΙΑΣ</w:t>
      </w:r>
    </w:p>
    <w:p w:rsidR="00D07151" w:rsidRPr="00AA2C00" w:rsidRDefault="00D07151" w:rsidP="00D07151">
      <w:pPr>
        <w:pStyle w:val="Style3"/>
        <w:widowControl/>
        <w:spacing w:line="240" w:lineRule="auto"/>
        <w:ind w:left="720"/>
        <w:rPr>
          <w:rStyle w:val="FontStyle87"/>
          <w:rFonts w:ascii="Times New Roman" w:hAnsi="Times New Roman" w:cs="Times New Roman"/>
          <w:b/>
          <w:sz w:val="22"/>
          <w:szCs w:val="22"/>
        </w:rPr>
      </w:pPr>
    </w:p>
    <w:p w:rsidR="004B4B93" w:rsidRPr="00AA2C00" w:rsidRDefault="004B4B93" w:rsidP="00D07151">
      <w:pPr>
        <w:pStyle w:val="Style3"/>
        <w:widowControl/>
        <w:spacing w:line="240" w:lineRule="auto"/>
        <w:ind w:left="720"/>
        <w:rPr>
          <w:rStyle w:val="FontStyle87"/>
          <w:rFonts w:ascii="Times New Roman" w:hAnsi="Times New Roman" w:cs="Times New Roman"/>
          <w:b/>
          <w:sz w:val="22"/>
          <w:szCs w:val="22"/>
          <w:lang w:val="en-US"/>
        </w:rPr>
      </w:pPr>
      <w:r w:rsidRPr="00AA2C00">
        <w:rPr>
          <w:rStyle w:val="FontStyle87"/>
          <w:rFonts w:ascii="Times New Roman" w:hAnsi="Times New Roman" w:cs="Times New Roman"/>
          <w:b/>
          <w:sz w:val="22"/>
          <w:szCs w:val="22"/>
        </w:rPr>
        <w:t xml:space="preserve">ΦΑΡΜΑΤΕΝ </w:t>
      </w:r>
      <w:r w:rsidR="001F381C" w:rsidRPr="00AA2C00">
        <w:rPr>
          <w:rStyle w:val="FontStyle87"/>
          <w:rFonts w:ascii="Times New Roman" w:hAnsi="Times New Roman" w:cs="Times New Roman"/>
          <w:b/>
          <w:sz w:val="22"/>
          <w:szCs w:val="22"/>
        </w:rPr>
        <w:t>ΕΛΛΑΣ ΑΕΒΕ</w:t>
      </w:r>
    </w:p>
    <w:p w:rsidR="004B4B93" w:rsidRPr="00AA2C00" w:rsidRDefault="004B4B93" w:rsidP="00D07151">
      <w:pPr>
        <w:pStyle w:val="Style3"/>
        <w:widowControl/>
        <w:spacing w:line="240" w:lineRule="auto"/>
        <w:ind w:left="720"/>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Λ. ΜΑΡΑΘΩΝΟΣ 144, 153 51, ΠΑΛΛΗΝΗ ΑΤΤΙΚΗΣ </w:t>
      </w:r>
    </w:p>
    <w:p w:rsidR="004B4B93" w:rsidRPr="00AA2C00" w:rsidRDefault="001F381C" w:rsidP="00D07151">
      <w:pPr>
        <w:pStyle w:val="Style3"/>
        <w:widowControl/>
        <w:spacing w:line="240" w:lineRule="auto"/>
        <w:ind w:left="720"/>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Τηλ: 210- 666480</w:t>
      </w:r>
      <w:r w:rsidRPr="00AA2C00">
        <w:rPr>
          <w:rStyle w:val="FontStyle87"/>
          <w:rFonts w:ascii="Times New Roman" w:hAnsi="Times New Roman" w:cs="Times New Roman"/>
          <w:sz w:val="22"/>
          <w:szCs w:val="22"/>
          <w:lang w:val="en-US"/>
        </w:rPr>
        <w:t>5-</w:t>
      </w:r>
      <w:r w:rsidR="004B4B93" w:rsidRPr="00AA2C00">
        <w:rPr>
          <w:rStyle w:val="FontStyle87"/>
          <w:rFonts w:ascii="Times New Roman" w:hAnsi="Times New Roman" w:cs="Times New Roman"/>
          <w:sz w:val="22"/>
          <w:szCs w:val="22"/>
        </w:rPr>
        <w:t>6</w:t>
      </w:r>
    </w:p>
    <w:p w:rsidR="004B4B93" w:rsidRPr="00AA2C00" w:rsidRDefault="004B4B93" w:rsidP="00D07151">
      <w:pPr>
        <w:pStyle w:val="Style3"/>
        <w:widowControl/>
        <w:spacing w:line="240" w:lineRule="auto"/>
        <w:ind w:left="720"/>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lang w:val="en-US"/>
        </w:rPr>
        <w:t>Fax: 210-6664804</w:t>
      </w:r>
    </w:p>
    <w:p w:rsidR="004B4B93" w:rsidRPr="00AA2C00" w:rsidRDefault="001F381C" w:rsidP="00D07151">
      <w:pPr>
        <w:pStyle w:val="Style3"/>
        <w:widowControl/>
        <w:spacing w:line="240" w:lineRule="auto"/>
        <w:ind w:left="720"/>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lang w:val="en-US"/>
        </w:rPr>
        <w:t>E</w:t>
      </w:r>
      <w:r w:rsidR="004B4B93" w:rsidRPr="00AA2C00">
        <w:rPr>
          <w:rStyle w:val="FontStyle87"/>
          <w:rFonts w:ascii="Times New Roman" w:hAnsi="Times New Roman" w:cs="Times New Roman"/>
          <w:sz w:val="22"/>
          <w:szCs w:val="22"/>
          <w:lang w:val="en-US"/>
        </w:rPr>
        <w:t>-mail:info@pharmathen</w:t>
      </w:r>
      <w:r w:rsidR="004B4B93" w:rsidRPr="00AA2C00">
        <w:rPr>
          <w:rFonts w:ascii="Times New Roman" w:hAnsi="Times New Roman" w:cs="Times New Roman"/>
          <w:bCs/>
          <w:sz w:val="22"/>
          <w:szCs w:val="22"/>
          <w:lang w:val="en-US"/>
        </w:rPr>
        <w:t>.</w:t>
      </w:r>
      <w:r w:rsidR="004B4B93" w:rsidRPr="00AA2C00">
        <w:rPr>
          <w:rStyle w:val="FontStyle87"/>
          <w:rFonts w:ascii="Times New Roman" w:hAnsi="Times New Roman" w:cs="Times New Roman"/>
          <w:sz w:val="22"/>
          <w:szCs w:val="22"/>
          <w:lang w:val="en-US"/>
        </w:rPr>
        <w:t>com</w:t>
      </w:r>
    </w:p>
    <w:p w:rsidR="00722545" w:rsidRPr="00AA2C00" w:rsidRDefault="00722545" w:rsidP="00D07151">
      <w:pPr>
        <w:pStyle w:val="Style3"/>
        <w:widowControl/>
        <w:spacing w:line="240" w:lineRule="auto"/>
        <w:ind w:left="720"/>
        <w:rPr>
          <w:rStyle w:val="FontStyle87"/>
          <w:rFonts w:ascii="Times New Roman" w:hAnsi="Times New Roman" w:cs="Times New Roman"/>
          <w:sz w:val="22"/>
          <w:szCs w:val="22"/>
          <w:lang w:val="en-US"/>
        </w:rPr>
      </w:pPr>
    </w:p>
    <w:p w:rsidR="00D07151" w:rsidRPr="00AA2C00" w:rsidRDefault="00D07151" w:rsidP="00D07151">
      <w:pPr>
        <w:pStyle w:val="Style3"/>
        <w:widowControl/>
        <w:spacing w:line="240" w:lineRule="auto"/>
        <w:ind w:left="720"/>
        <w:rPr>
          <w:rStyle w:val="FontStyle87"/>
          <w:rFonts w:ascii="Times New Roman" w:hAnsi="Times New Roman" w:cs="Times New Roman"/>
          <w:sz w:val="22"/>
          <w:szCs w:val="22"/>
          <w:lang w:val="en-US"/>
        </w:rPr>
      </w:pPr>
    </w:p>
    <w:p w:rsidR="00264C00" w:rsidRPr="00AA2C00" w:rsidRDefault="00DD1BF2" w:rsidP="00D07151">
      <w:pPr>
        <w:pStyle w:val="Style21"/>
        <w:widowControl/>
        <w:numPr>
          <w:ilvl w:val="0"/>
          <w:numId w:val="5"/>
        </w:numPr>
        <w:tabs>
          <w:tab w:val="left" w:pos="566"/>
        </w:tabs>
        <w:jc w:val="left"/>
        <w:rPr>
          <w:rStyle w:val="FontStyle87"/>
          <w:rFonts w:ascii="Times New Roman" w:hAnsi="Times New Roman" w:cs="Times New Roman"/>
          <w:b/>
          <w:bCs/>
          <w:sz w:val="22"/>
          <w:szCs w:val="22"/>
        </w:rPr>
      </w:pPr>
      <w:r w:rsidRPr="00AA2C00">
        <w:rPr>
          <w:rStyle w:val="FontStyle87"/>
          <w:rFonts w:ascii="Times New Roman" w:hAnsi="Times New Roman" w:cs="Times New Roman"/>
          <w:b/>
          <w:sz w:val="22"/>
          <w:szCs w:val="22"/>
          <w:lang w:eastAsia="en-US"/>
        </w:rPr>
        <w:t>ΑΡΙΘΜΟΣ</w:t>
      </w:r>
      <w:r w:rsidR="00B845F2" w:rsidRPr="00AA2C00">
        <w:rPr>
          <w:rStyle w:val="FontStyle87"/>
          <w:rFonts w:ascii="Times New Roman" w:hAnsi="Times New Roman" w:cs="Times New Roman"/>
          <w:b/>
          <w:sz w:val="22"/>
          <w:szCs w:val="22"/>
          <w:lang w:eastAsia="en-US"/>
        </w:rPr>
        <w:t>(ΟΙ)</w:t>
      </w:r>
      <w:r w:rsidR="0073338B" w:rsidRPr="00AA2C00">
        <w:rPr>
          <w:rStyle w:val="FontStyle87"/>
          <w:rFonts w:ascii="Times New Roman" w:hAnsi="Times New Roman" w:cs="Times New Roman"/>
          <w:b/>
          <w:sz w:val="22"/>
          <w:szCs w:val="22"/>
          <w:lang w:eastAsia="en-US"/>
        </w:rPr>
        <w:t xml:space="preserve"> ΑΔΕΙΑΣ ΚΥΚΛΟΦΟΡΙΑΣ</w:t>
      </w:r>
    </w:p>
    <w:p w:rsidR="00D07151" w:rsidRPr="00AA2C00" w:rsidRDefault="00D07151" w:rsidP="00D07151">
      <w:pPr>
        <w:pStyle w:val="Style21"/>
        <w:widowControl/>
        <w:tabs>
          <w:tab w:val="left" w:pos="566"/>
        </w:tabs>
        <w:ind w:left="566"/>
        <w:jc w:val="left"/>
        <w:rPr>
          <w:rStyle w:val="FontStyle87"/>
          <w:rFonts w:ascii="Times New Roman" w:hAnsi="Times New Roman" w:cs="Times New Roman"/>
          <w:sz w:val="22"/>
          <w:szCs w:val="22"/>
          <w:lang w:val="en-US"/>
        </w:rPr>
      </w:pPr>
    </w:p>
    <w:p w:rsidR="00815363" w:rsidRPr="00AA2C00" w:rsidRDefault="00271B73" w:rsidP="00D07151">
      <w:pPr>
        <w:pStyle w:val="Style21"/>
        <w:widowControl/>
        <w:tabs>
          <w:tab w:val="left" w:pos="566"/>
        </w:tabs>
        <w:ind w:left="566"/>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 xml:space="preserve">Για την περιεκτικότητα </w:t>
      </w:r>
      <w:r w:rsidR="004B4B93" w:rsidRPr="00AA2C00">
        <w:rPr>
          <w:rStyle w:val="FontStyle87"/>
          <w:rFonts w:ascii="Times New Roman" w:hAnsi="Times New Roman" w:cs="Times New Roman"/>
          <w:sz w:val="22"/>
          <w:szCs w:val="22"/>
        </w:rPr>
        <w:t>20</w:t>
      </w:r>
      <w:r w:rsidRPr="00AA2C00">
        <w:rPr>
          <w:rStyle w:val="FontStyle87"/>
          <w:rFonts w:ascii="Times New Roman" w:hAnsi="Times New Roman" w:cs="Times New Roman"/>
          <w:sz w:val="22"/>
          <w:szCs w:val="22"/>
        </w:rPr>
        <w:t xml:space="preserve"> </w:t>
      </w:r>
      <w:r w:rsidR="004B4B93" w:rsidRPr="00AA2C00">
        <w:rPr>
          <w:rStyle w:val="FontStyle87"/>
          <w:rFonts w:ascii="Times New Roman" w:hAnsi="Times New Roman" w:cs="Times New Roman"/>
          <w:sz w:val="22"/>
          <w:szCs w:val="22"/>
        </w:rPr>
        <w:t>mg</w:t>
      </w:r>
      <w:r w:rsidRPr="00AA2C00">
        <w:rPr>
          <w:rStyle w:val="FontStyle87"/>
          <w:rFonts w:ascii="Times New Roman" w:hAnsi="Times New Roman" w:cs="Times New Roman"/>
          <w:sz w:val="22"/>
          <w:szCs w:val="22"/>
        </w:rPr>
        <w:t>/tab</w:t>
      </w:r>
      <w:r w:rsidR="008B3C25" w:rsidRPr="00AA2C00">
        <w:rPr>
          <w:rStyle w:val="FontStyle87"/>
          <w:rFonts w:ascii="Times New Roman" w:hAnsi="Times New Roman" w:cs="Times New Roman"/>
          <w:sz w:val="22"/>
          <w:szCs w:val="22"/>
        </w:rPr>
        <w:t>: 45352/12/27-02</w:t>
      </w:r>
      <w:r w:rsidR="0012483E" w:rsidRPr="00AA2C00">
        <w:rPr>
          <w:rStyle w:val="FontStyle87"/>
          <w:rFonts w:ascii="Times New Roman" w:hAnsi="Times New Roman" w:cs="Times New Roman"/>
          <w:sz w:val="22"/>
          <w:szCs w:val="22"/>
        </w:rPr>
        <w:t>-</w:t>
      </w:r>
      <w:r w:rsidR="008B3C25" w:rsidRPr="00AA2C00">
        <w:rPr>
          <w:rStyle w:val="FontStyle87"/>
          <w:rFonts w:ascii="Times New Roman" w:hAnsi="Times New Roman" w:cs="Times New Roman"/>
          <w:sz w:val="22"/>
          <w:szCs w:val="22"/>
        </w:rPr>
        <w:t>2013</w:t>
      </w:r>
    </w:p>
    <w:p w:rsidR="00271B73" w:rsidRPr="00AA2C00" w:rsidRDefault="00271B73" w:rsidP="00D07151">
      <w:pPr>
        <w:pStyle w:val="Style21"/>
        <w:widowControl/>
        <w:tabs>
          <w:tab w:val="left" w:pos="566"/>
        </w:tabs>
        <w:ind w:left="566"/>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Για την περιεκτικότητα 40 mg/tab: 45353/12/27-02</w:t>
      </w:r>
      <w:r w:rsidR="0012483E"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2013</w:t>
      </w:r>
    </w:p>
    <w:p w:rsidR="00271B73" w:rsidRPr="00AA2C00" w:rsidRDefault="00271B73" w:rsidP="00D07151">
      <w:pPr>
        <w:pStyle w:val="Style21"/>
        <w:widowControl/>
        <w:tabs>
          <w:tab w:val="left" w:pos="566"/>
        </w:tabs>
        <w:ind w:left="566"/>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Για την περιεκτικότητα 80 mg/tab: 45354/12/27-02</w:t>
      </w:r>
      <w:r w:rsidR="0012483E" w:rsidRPr="00AA2C00">
        <w:rPr>
          <w:rStyle w:val="FontStyle87"/>
          <w:rFonts w:ascii="Times New Roman" w:hAnsi="Times New Roman" w:cs="Times New Roman"/>
          <w:sz w:val="22"/>
          <w:szCs w:val="22"/>
        </w:rPr>
        <w:t>-</w:t>
      </w:r>
      <w:r w:rsidRPr="00AA2C00">
        <w:rPr>
          <w:rStyle w:val="FontStyle87"/>
          <w:rFonts w:ascii="Times New Roman" w:hAnsi="Times New Roman" w:cs="Times New Roman"/>
          <w:sz w:val="22"/>
          <w:szCs w:val="22"/>
        </w:rPr>
        <w:t>2013</w:t>
      </w:r>
    </w:p>
    <w:p w:rsidR="00D07151" w:rsidRPr="00AA2C00" w:rsidRDefault="00D07151" w:rsidP="00D07151">
      <w:pPr>
        <w:pStyle w:val="Style21"/>
        <w:widowControl/>
        <w:tabs>
          <w:tab w:val="left" w:pos="566"/>
        </w:tabs>
        <w:ind w:left="566"/>
        <w:jc w:val="left"/>
        <w:rPr>
          <w:rStyle w:val="FontStyle87"/>
          <w:rFonts w:ascii="Times New Roman" w:hAnsi="Times New Roman" w:cs="Times New Roman"/>
          <w:sz w:val="22"/>
          <w:szCs w:val="22"/>
        </w:rPr>
      </w:pPr>
    </w:p>
    <w:p w:rsidR="00D07151" w:rsidRPr="00AA2C00" w:rsidRDefault="00D07151" w:rsidP="00D07151">
      <w:pPr>
        <w:pStyle w:val="Style21"/>
        <w:widowControl/>
        <w:tabs>
          <w:tab w:val="left" w:pos="566"/>
        </w:tabs>
        <w:ind w:left="566"/>
        <w:jc w:val="left"/>
        <w:rPr>
          <w:rStyle w:val="FontStyle87"/>
          <w:rFonts w:ascii="Times New Roman" w:hAnsi="Times New Roman" w:cs="Times New Roman"/>
          <w:sz w:val="22"/>
          <w:szCs w:val="22"/>
        </w:rPr>
      </w:pPr>
    </w:p>
    <w:p w:rsidR="0073338B" w:rsidRPr="00AA2C00" w:rsidRDefault="00DD1BF2" w:rsidP="00D07151">
      <w:pPr>
        <w:pStyle w:val="Style21"/>
        <w:widowControl/>
        <w:numPr>
          <w:ilvl w:val="0"/>
          <w:numId w:val="5"/>
        </w:numPr>
        <w:tabs>
          <w:tab w:val="left" w:pos="566"/>
        </w:tabs>
        <w:ind w:right="-410"/>
        <w:jc w:val="left"/>
        <w:rPr>
          <w:rStyle w:val="FontStyle87"/>
          <w:rFonts w:ascii="Times New Roman" w:hAnsi="Times New Roman" w:cs="Times New Roman"/>
          <w:b/>
          <w:sz w:val="22"/>
          <w:szCs w:val="22"/>
        </w:rPr>
      </w:pPr>
      <w:r w:rsidRPr="00AA2C00">
        <w:rPr>
          <w:rStyle w:val="FontStyle87"/>
          <w:rFonts w:ascii="Times New Roman" w:hAnsi="Times New Roman" w:cs="Times New Roman"/>
          <w:b/>
          <w:caps/>
          <w:sz w:val="22"/>
          <w:szCs w:val="22"/>
        </w:rPr>
        <w:t>Ημερομηνία</w:t>
      </w:r>
      <w:r w:rsidR="0073338B" w:rsidRPr="00AA2C00">
        <w:rPr>
          <w:rStyle w:val="FontStyle87"/>
          <w:rFonts w:ascii="Times New Roman" w:hAnsi="Times New Roman" w:cs="Times New Roman"/>
          <w:b/>
          <w:sz w:val="22"/>
          <w:szCs w:val="22"/>
        </w:rPr>
        <w:t xml:space="preserve"> ΠΡΩΤΗΣ </w:t>
      </w:r>
      <w:r w:rsidR="00B845F2" w:rsidRPr="00AA2C00">
        <w:rPr>
          <w:rStyle w:val="FontStyle87"/>
          <w:rFonts w:ascii="Times New Roman" w:hAnsi="Times New Roman" w:cs="Times New Roman"/>
          <w:b/>
          <w:sz w:val="22"/>
          <w:szCs w:val="22"/>
        </w:rPr>
        <w:t xml:space="preserve">ΕΓΚΡΙΣΗΣ / ΑΝΑΝΕΩΣΗΣ ΤΗΣ </w:t>
      </w:r>
      <w:r w:rsidR="0073338B" w:rsidRPr="00AA2C00">
        <w:rPr>
          <w:rStyle w:val="FontStyle87"/>
          <w:rFonts w:ascii="Times New Roman" w:hAnsi="Times New Roman" w:cs="Times New Roman"/>
          <w:b/>
          <w:sz w:val="22"/>
          <w:szCs w:val="22"/>
        </w:rPr>
        <w:t xml:space="preserve">ΑΔΕΙΑΣ </w:t>
      </w:r>
    </w:p>
    <w:p w:rsidR="00D07151" w:rsidRPr="00AA2C00" w:rsidRDefault="00C04624" w:rsidP="00D07151">
      <w:pPr>
        <w:pStyle w:val="Style21"/>
        <w:widowControl/>
        <w:tabs>
          <w:tab w:val="left" w:pos="566"/>
        </w:tabs>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ab/>
      </w:r>
    </w:p>
    <w:p w:rsidR="008B3C25" w:rsidRPr="00AA2C00" w:rsidRDefault="0084760B" w:rsidP="00D07151">
      <w:pPr>
        <w:pStyle w:val="Style21"/>
        <w:widowControl/>
        <w:tabs>
          <w:tab w:val="left" w:pos="566"/>
        </w:tabs>
        <w:jc w:val="left"/>
        <w:rPr>
          <w:rStyle w:val="FontStyle87"/>
          <w:rFonts w:ascii="Times New Roman" w:hAnsi="Times New Roman" w:cs="Times New Roman"/>
          <w:sz w:val="22"/>
          <w:szCs w:val="22"/>
        </w:rPr>
      </w:pPr>
      <w:r w:rsidRPr="00AA2C00">
        <w:rPr>
          <w:rStyle w:val="FontStyle87"/>
          <w:rFonts w:ascii="Times New Roman" w:hAnsi="Times New Roman" w:cs="Times New Roman"/>
          <w:sz w:val="22"/>
          <w:szCs w:val="22"/>
        </w:rPr>
        <w:tab/>
      </w:r>
      <w:r w:rsidR="0035164F" w:rsidRPr="00AA2C00">
        <w:rPr>
          <w:rStyle w:val="FontStyle87"/>
          <w:rFonts w:ascii="Times New Roman" w:hAnsi="Times New Roman" w:cs="Times New Roman"/>
          <w:sz w:val="22"/>
          <w:szCs w:val="22"/>
          <w:lang w:val="en-US"/>
        </w:rPr>
        <w:t>1</w:t>
      </w:r>
      <w:r w:rsidR="0035164F" w:rsidRPr="00AA2C00">
        <w:rPr>
          <w:rStyle w:val="FontStyle87"/>
          <w:rFonts w:ascii="Times New Roman" w:hAnsi="Times New Roman" w:cs="Times New Roman"/>
          <w:sz w:val="22"/>
          <w:szCs w:val="22"/>
          <w:vertAlign w:val="superscript"/>
        </w:rPr>
        <w:t>η</w:t>
      </w:r>
      <w:r w:rsidR="0035164F" w:rsidRPr="00AA2C00">
        <w:rPr>
          <w:rStyle w:val="FontStyle87"/>
          <w:rFonts w:ascii="Times New Roman" w:hAnsi="Times New Roman" w:cs="Times New Roman"/>
          <w:sz w:val="22"/>
          <w:szCs w:val="22"/>
        </w:rPr>
        <w:t xml:space="preserve"> έγκριση: </w:t>
      </w:r>
      <w:r w:rsidR="008B3C25" w:rsidRPr="00AA2C00">
        <w:rPr>
          <w:rStyle w:val="FontStyle87"/>
          <w:rFonts w:ascii="Times New Roman" w:hAnsi="Times New Roman" w:cs="Times New Roman"/>
          <w:sz w:val="22"/>
          <w:szCs w:val="22"/>
        </w:rPr>
        <w:t>03/07/2007</w:t>
      </w:r>
    </w:p>
    <w:p w:rsidR="0035164F" w:rsidRPr="00AA2C00" w:rsidRDefault="0035164F" w:rsidP="00D07151">
      <w:pPr>
        <w:pStyle w:val="Style21"/>
        <w:widowControl/>
        <w:tabs>
          <w:tab w:val="left" w:pos="566"/>
        </w:tabs>
        <w:jc w:val="left"/>
        <w:rPr>
          <w:rStyle w:val="FontStyle87"/>
          <w:rFonts w:ascii="Times New Roman" w:hAnsi="Times New Roman" w:cs="Times New Roman"/>
          <w:sz w:val="22"/>
          <w:szCs w:val="22"/>
          <w:lang w:val="en-US"/>
        </w:rPr>
      </w:pPr>
      <w:r w:rsidRPr="00AA2C00">
        <w:rPr>
          <w:rStyle w:val="FontStyle87"/>
          <w:rFonts w:ascii="Times New Roman" w:hAnsi="Times New Roman" w:cs="Times New Roman"/>
          <w:sz w:val="22"/>
          <w:szCs w:val="22"/>
        </w:rPr>
        <w:t xml:space="preserve">       Ανανέωση: 27/02/2013</w:t>
      </w:r>
    </w:p>
    <w:p w:rsidR="00D07151" w:rsidRPr="00AA2C00" w:rsidRDefault="00D07151" w:rsidP="00D07151">
      <w:pPr>
        <w:pStyle w:val="Style21"/>
        <w:widowControl/>
        <w:tabs>
          <w:tab w:val="left" w:pos="566"/>
        </w:tabs>
        <w:jc w:val="left"/>
        <w:rPr>
          <w:rStyle w:val="FontStyle87"/>
          <w:rFonts w:ascii="Times New Roman" w:hAnsi="Times New Roman" w:cs="Times New Roman"/>
          <w:sz w:val="22"/>
          <w:szCs w:val="22"/>
          <w:lang w:val="en-US"/>
        </w:rPr>
      </w:pPr>
    </w:p>
    <w:p w:rsidR="00D07151" w:rsidRPr="00AA2C00" w:rsidRDefault="00D07151" w:rsidP="00D07151">
      <w:pPr>
        <w:pStyle w:val="Style21"/>
        <w:widowControl/>
        <w:tabs>
          <w:tab w:val="left" w:pos="566"/>
        </w:tabs>
        <w:jc w:val="left"/>
        <w:rPr>
          <w:rStyle w:val="FontStyle87"/>
          <w:rFonts w:ascii="Times New Roman" w:hAnsi="Times New Roman" w:cs="Times New Roman"/>
          <w:sz w:val="22"/>
          <w:szCs w:val="22"/>
          <w:lang w:val="en-US"/>
        </w:rPr>
      </w:pPr>
    </w:p>
    <w:p w:rsidR="0073338B" w:rsidRPr="00AA2C00" w:rsidRDefault="00502D48" w:rsidP="00D07151">
      <w:pPr>
        <w:pStyle w:val="Style21"/>
        <w:widowControl/>
        <w:numPr>
          <w:ilvl w:val="0"/>
          <w:numId w:val="5"/>
        </w:numPr>
        <w:tabs>
          <w:tab w:val="left" w:pos="941"/>
        </w:tabs>
        <w:jc w:val="left"/>
        <w:rPr>
          <w:rStyle w:val="FontStyle87"/>
          <w:rFonts w:ascii="Times New Roman" w:hAnsi="Times New Roman" w:cs="Times New Roman"/>
          <w:b/>
          <w:sz w:val="22"/>
          <w:szCs w:val="22"/>
        </w:rPr>
      </w:pPr>
      <w:r w:rsidRPr="00AA2C00">
        <w:rPr>
          <w:rStyle w:val="FontStyle87"/>
          <w:rFonts w:ascii="Times New Roman" w:hAnsi="Times New Roman" w:cs="Times New Roman"/>
          <w:b/>
          <w:caps/>
          <w:sz w:val="22"/>
          <w:szCs w:val="22"/>
        </w:rPr>
        <w:t>Ημερομηνία</w:t>
      </w:r>
      <w:r w:rsidRPr="00AA2C00">
        <w:rPr>
          <w:rStyle w:val="FontStyle87"/>
          <w:rFonts w:ascii="Times New Roman" w:hAnsi="Times New Roman" w:cs="Times New Roman"/>
          <w:b/>
          <w:sz w:val="22"/>
          <w:szCs w:val="22"/>
        </w:rPr>
        <w:t xml:space="preserve"> </w:t>
      </w:r>
      <w:r w:rsidR="0073338B" w:rsidRPr="00AA2C00">
        <w:rPr>
          <w:rStyle w:val="FontStyle87"/>
          <w:rFonts w:ascii="Times New Roman" w:hAnsi="Times New Roman" w:cs="Times New Roman"/>
          <w:b/>
          <w:sz w:val="22"/>
          <w:szCs w:val="22"/>
        </w:rPr>
        <w:t>ΑΝΑΘΕΩΡΗΣΗΣ ΤΟΥ ΚΕΙΜΕΝΟΥ</w:t>
      </w:r>
    </w:p>
    <w:p w:rsidR="00D07151" w:rsidRPr="00AA2C00" w:rsidRDefault="00D07151" w:rsidP="00D07151">
      <w:pPr>
        <w:pStyle w:val="Style21"/>
        <w:widowControl/>
        <w:tabs>
          <w:tab w:val="left" w:pos="941"/>
        </w:tabs>
        <w:jc w:val="left"/>
        <w:rPr>
          <w:rStyle w:val="FontStyle87"/>
          <w:rFonts w:ascii="Times New Roman" w:hAnsi="Times New Roman" w:cs="Times New Roman"/>
          <w:b/>
          <w:sz w:val="22"/>
          <w:szCs w:val="22"/>
        </w:rPr>
      </w:pPr>
    </w:p>
    <w:p w:rsidR="008B3C25" w:rsidRPr="00AA2C00" w:rsidRDefault="008B3C25" w:rsidP="00D07151">
      <w:pPr>
        <w:pStyle w:val="Style21"/>
        <w:widowControl/>
        <w:tabs>
          <w:tab w:val="left" w:pos="566"/>
        </w:tabs>
        <w:jc w:val="left"/>
        <w:rPr>
          <w:rStyle w:val="FontStyle87"/>
          <w:rFonts w:ascii="Times New Roman" w:hAnsi="Times New Roman" w:cs="Times New Roman"/>
          <w:sz w:val="22"/>
          <w:szCs w:val="22"/>
          <w:lang w:val="en-US"/>
        </w:rPr>
      </w:pPr>
    </w:p>
    <w:sectPr w:rsidR="008B3C25" w:rsidRPr="00AA2C00" w:rsidSect="00507A36">
      <w:footerReference w:type="even" r:id="rId8"/>
      <w:footerReference w:type="default" r:id="rId9"/>
      <w:type w:val="continuous"/>
      <w:pgSz w:w="11905" w:h="16837"/>
      <w:pgMar w:top="1427" w:right="1349" w:bottom="1440" w:left="15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FF" w:rsidRDefault="001B76FF">
      <w:r>
        <w:separator/>
      </w:r>
    </w:p>
  </w:endnote>
  <w:endnote w:type="continuationSeparator" w:id="0">
    <w:p w:rsidR="001B76FF" w:rsidRDefault="001B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42B" w:rsidRDefault="0051042B">
    <w:pPr>
      <w:pStyle w:val="Style26"/>
      <w:widowControl/>
      <w:ind w:left="-10" w:right="-115"/>
      <w:jc w:val="right"/>
      <w:rPr>
        <w:rStyle w:val="FontStyle55"/>
      </w:rPr>
    </w:pPr>
    <w:r>
      <w:rPr>
        <w:rStyle w:val="FontStyle55"/>
      </w:rPr>
      <w:fldChar w:fldCharType="begin"/>
    </w:r>
    <w:r>
      <w:rPr>
        <w:rStyle w:val="FontStyle55"/>
      </w:rPr>
      <w:instrText>PAGE</w:instrText>
    </w:r>
    <w:r>
      <w:rPr>
        <w:rStyle w:val="FontStyle55"/>
      </w:rPr>
      <w:fldChar w:fldCharType="separate"/>
    </w:r>
    <w:r w:rsidR="008B6BF3">
      <w:rPr>
        <w:rStyle w:val="FontStyle55"/>
        <w:noProof/>
      </w:rPr>
      <w:t>2</w:t>
    </w:r>
    <w:r>
      <w:rPr>
        <w:rStyle w:val="FontStyle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42B" w:rsidRDefault="0051042B">
    <w:pPr>
      <w:pStyle w:val="Style26"/>
      <w:widowControl/>
      <w:ind w:left="-10" w:right="-115"/>
      <w:jc w:val="right"/>
      <w:rPr>
        <w:rStyle w:val="FontStyle55"/>
      </w:rPr>
    </w:pPr>
    <w:r>
      <w:rPr>
        <w:rStyle w:val="FontStyle55"/>
      </w:rPr>
      <w:fldChar w:fldCharType="begin"/>
    </w:r>
    <w:r>
      <w:rPr>
        <w:rStyle w:val="FontStyle55"/>
      </w:rPr>
      <w:instrText>PAGE</w:instrText>
    </w:r>
    <w:r>
      <w:rPr>
        <w:rStyle w:val="FontStyle55"/>
      </w:rPr>
      <w:fldChar w:fldCharType="separate"/>
    </w:r>
    <w:r w:rsidR="008B6BF3">
      <w:rPr>
        <w:rStyle w:val="FontStyle55"/>
        <w:noProof/>
      </w:rPr>
      <w:t>1</w:t>
    </w:r>
    <w:r>
      <w:rPr>
        <w:rStyle w:val="FontStyle5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FF" w:rsidRDefault="001B76FF">
      <w:r>
        <w:separator/>
      </w:r>
    </w:p>
  </w:footnote>
  <w:footnote w:type="continuationSeparator" w:id="0">
    <w:p w:rsidR="001B76FF" w:rsidRDefault="001B7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DB638AA"/>
    <w:lvl w:ilvl="0">
      <w:numFmt w:val="bullet"/>
      <w:lvlText w:val="*"/>
      <w:lvlJc w:val="left"/>
    </w:lvl>
  </w:abstractNum>
  <w:abstractNum w:abstractNumId="1">
    <w:nsid w:val="0199005C"/>
    <w:multiLevelType w:val="singleLevel"/>
    <w:tmpl w:val="D7F68F84"/>
    <w:lvl w:ilvl="0">
      <w:start w:val="1"/>
      <w:numFmt w:val="decimal"/>
      <w:lvlText w:val="1.%1"/>
      <w:legacy w:legacy="1" w:legacySpace="0" w:legacyIndent="701"/>
      <w:lvlJc w:val="left"/>
      <w:rPr>
        <w:rFonts w:ascii="Arial" w:hAnsi="Arial" w:cs="Arial" w:hint="default"/>
      </w:rPr>
    </w:lvl>
  </w:abstractNum>
  <w:abstractNum w:abstractNumId="2">
    <w:nsid w:val="0B4E6CE5"/>
    <w:multiLevelType w:val="singleLevel"/>
    <w:tmpl w:val="9C0C0C16"/>
    <w:lvl w:ilvl="0">
      <w:start w:val="1"/>
      <w:numFmt w:val="decimal"/>
      <w:lvlText w:val="%1."/>
      <w:legacy w:legacy="1" w:legacySpace="0" w:legacyIndent="566"/>
      <w:lvlJc w:val="left"/>
      <w:rPr>
        <w:rFonts w:ascii="Arial" w:hAnsi="Arial" w:cs="Arial" w:hint="default"/>
      </w:rPr>
    </w:lvl>
  </w:abstractNum>
  <w:abstractNum w:abstractNumId="3">
    <w:nsid w:val="1E5F5D68"/>
    <w:multiLevelType w:val="singleLevel"/>
    <w:tmpl w:val="65C6E7F4"/>
    <w:lvl w:ilvl="0">
      <w:start w:val="7"/>
      <w:numFmt w:val="decimal"/>
      <w:lvlText w:val="1.%1"/>
      <w:legacy w:legacy="1" w:legacySpace="0" w:legacyIndent="730"/>
      <w:lvlJc w:val="left"/>
      <w:rPr>
        <w:rFonts w:ascii="Arial" w:hAnsi="Arial" w:cs="Arial" w:hint="default"/>
      </w:rPr>
    </w:lvl>
  </w:abstractNum>
  <w:abstractNum w:abstractNumId="4">
    <w:nsid w:val="2DC1713B"/>
    <w:multiLevelType w:val="hybridMultilevel"/>
    <w:tmpl w:val="7DC6724A"/>
    <w:lvl w:ilvl="0" w:tplc="FFFFFFFF">
      <w:start w:val="1"/>
      <w:numFmt w:val="bullet"/>
      <w:lvlText w:val=""/>
      <w:lvlJc w:val="left"/>
      <w:pPr>
        <w:tabs>
          <w:tab w:val="num" w:pos="720"/>
        </w:tabs>
        <w:ind w:left="720" w:hanging="567"/>
      </w:pPr>
      <w:rPr>
        <w:rFonts w:ascii="Symbol" w:hAnsi="Symbol" w:hint="default"/>
      </w:rPr>
    </w:lvl>
    <w:lvl w:ilvl="1" w:tplc="FFFFFFFF" w:tentative="1">
      <w:start w:val="1"/>
      <w:numFmt w:val="bullet"/>
      <w:lvlText w:val="o"/>
      <w:lvlJc w:val="left"/>
      <w:pPr>
        <w:tabs>
          <w:tab w:val="num" w:pos="1593"/>
        </w:tabs>
        <w:ind w:left="1593" w:hanging="360"/>
      </w:pPr>
      <w:rPr>
        <w:rFonts w:ascii="Courier New" w:hAnsi="Courier New" w:cs="Courier New" w:hint="default"/>
      </w:rPr>
    </w:lvl>
    <w:lvl w:ilvl="2" w:tplc="FFFFFFFF" w:tentative="1">
      <w:start w:val="1"/>
      <w:numFmt w:val="bullet"/>
      <w:lvlText w:val=""/>
      <w:lvlJc w:val="left"/>
      <w:pPr>
        <w:tabs>
          <w:tab w:val="num" w:pos="2313"/>
        </w:tabs>
        <w:ind w:left="2313" w:hanging="360"/>
      </w:pPr>
      <w:rPr>
        <w:rFonts w:ascii="Wingdings" w:hAnsi="Wingdings" w:hint="default"/>
      </w:rPr>
    </w:lvl>
    <w:lvl w:ilvl="3" w:tplc="FFFFFFFF" w:tentative="1">
      <w:start w:val="1"/>
      <w:numFmt w:val="bullet"/>
      <w:lvlText w:val=""/>
      <w:lvlJc w:val="left"/>
      <w:pPr>
        <w:tabs>
          <w:tab w:val="num" w:pos="3033"/>
        </w:tabs>
        <w:ind w:left="3033" w:hanging="360"/>
      </w:pPr>
      <w:rPr>
        <w:rFonts w:ascii="Symbol" w:hAnsi="Symbol" w:hint="default"/>
      </w:rPr>
    </w:lvl>
    <w:lvl w:ilvl="4" w:tplc="FFFFFFFF" w:tentative="1">
      <w:start w:val="1"/>
      <w:numFmt w:val="bullet"/>
      <w:lvlText w:val="o"/>
      <w:lvlJc w:val="left"/>
      <w:pPr>
        <w:tabs>
          <w:tab w:val="num" w:pos="3753"/>
        </w:tabs>
        <w:ind w:left="3753" w:hanging="360"/>
      </w:pPr>
      <w:rPr>
        <w:rFonts w:ascii="Courier New" w:hAnsi="Courier New" w:cs="Courier New" w:hint="default"/>
      </w:rPr>
    </w:lvl>
    <w:lvl w:ilvl="5" w:tplc="FFFFFFFF" w:tentative="1">
      <w:start w:val="1"/>
      <w:numFmt w:val="bullet"/>
      <w:lvlText w:val=""/>
      <w:lvlJc w:val="left"/>
      <w:pPr>
        <w:tabs>
          <w:tab w:val="num" w:pos="4473"/>
        </w:tabs>
        <w:ind w:left="4473" w:hanging="360"/>
      </w:pPr>
      <w:rPr>
        <w:rFonts w:ascii="Wingdings" w:hAnsi="Wingdings" w:hint="default"/>
      </w:rPr>
    </w:lvl>
    <w:lvl w:ilvl="6" w:tplc="FFFFFFFF" w:tentative="1">
      <w:start w:val="1"/>
      <w:numFmt w:val="bullet"/>
      <w:lvlText w:val=""/>
      <w:lvlJc w:val="left"/>
      <w:pPr>
        <w:tabs>
          <w:tab w:val="num" w:pos="5193"/>
        </w:tabs>
        <w:ind w:left="5193" w:hanging="360"/>
      </w:pPr>
      <w:rPr>
        <w:rFonts w:ascii="Symbol" w:hAnsi="Symbol" w:hint="default"/>
      </w:rPr>
    </w:lvl>
    <w:lvl w:ilvl="7" w:tplc="FFFFFFFF" w:tentative="1">
      <w:start w:val="1"/>
      <w:numFmt w:val="bullet"/>
      <w:lvlText w:val="o"/>
      <w:lvlJc w:val="left"/>
      <w:pPr>
        <w:tabs>
          <w:tab w:val="num" w:pos="5913"/>
        </w:tabs>
        <w:ind w:left="5913" w:hanging="360"/>
      </w:pPr>
      <w:rPr>
        <w:rFonts w:ascii="Courier New" w:hAnsi="Courier New" w:cs="Courier New" w:hint="default"/>
      </w:rPr>
    </w:lvl>
    <w:lvl w:ilvl="8" w:tplc="FFFFFFFF" w:tentative="1">
      <w:start w:val="1"/>
      <w:numFmt w:val="bullet"/>
      <w:lvlText w:val=""/>
      <w:lvlJc w:val="left"/>
      <w:pPr>
        <w:tabs>
          <w:tab w:val="num" w:pos="6633"/>
        </w:tabs>
        <w:ind w:left="6633" w:hanging="360"/>
      </w:pPr>
      <w:rPr>
        <w:rFonts w:ascii="Wingdings" w:hAnsi="Wingdings" w:hint="default"/>
      </w:rPr>
    </w:lvl>
  </w:abstractNum>
  <w:abstractNum w:abstractNumId="5">
    <w:nsid w:val="498D7504"/>
    <w:multiLevelType w:val="singleLevel"/>
    <w:tmpl w:val="D3D8A23E"/>
    <w:lvl w:ilvl="0">
      <w:start w:val="7"/>
      <w:numFmt w:val="decimal"/>
      <w:lvlText w:val="%1."/>
      <w:legacy w:legacy="1" w:legacySpace="0" w:legacyIndent="566"/>
      <w:lvlJc w:val="left"/>
      <w:rPr>
        <w:rFonts w:ascii="Times New Roman" w:hAnsi="Times New Roman" w:cs="Times New Roman" w:hint="default"/>
      </w:rPr>
    </w:lvl>
  </w:abstractNum>
  <w:abstractNum w:abstractNumId="6">
    <w:nsid w:val="5B25555E"/>
    <w:multiLevelType w:val="singleLevel"/>
    <w:tmpl w:val="9A0AF21E"/>
    <w:lvl w:ilvl="0">
      <w:start w:val="6"/>
      <w:numFmt w:val="decimal"/>
      <w:lvlText w:val="%1."/>
      <w:legacy w:legacy="1" w:legacySpace="0" w:legacyIndent="451"/>
      <w:lvlJc w:val="left"/>
      <w:rPr>
        <w:rFonts w:ascii="Arial" w:hAnsi="Arial" w:cs="Arial" w:hint="default"/>
      </w:rPr>
    </w:lvl>
  </w:abstractNum>
  <w:abstractNum w:abstractNumId="7">
    <w:nsid w:val="63241AA4"/>
    <w:multiLevelType w:val="singleLevel"/>
    <w:tmpl w:val="402C3058"/>
    <w:lvl w:ilvl="0">
      <w:start w:val="1"/>
      <w:numFmt w:val="decimal"/>
      <w:lvlText w:val="6.%1"/>
      <w:legacy w:legacy="1" w:legacySpace="0" w:legacyIndent="566"/>
      <w:lvlJc w:val="left"/>
      <w:rPr>
        <w:rFonts w:ascii="Times New Roman" w:hAnsi="Times New Roman" w:cs="Times New Roman" w:hint="default"/>
      </w:rPr>
    </w:lvl>
  </w:abstractNum>
  <w:abstractNum w:abstractNumId="8">
    <w:nsid w:val="669939F8"/>
    <w:multiLevelType w:val="multilevel"/>
    <w:tmpl w:val="3B2EB33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DA113E1"/>
    <w:multiLevelType w:val="singleLevel"/>
    <w:tmpl w:val="9530CEB0"/>
    <w:lvl w:ilvl="0">
      <w:start w:val="5"/>
      <w:numFmt w:val="decimal"/>
      <w:lvlText w:val="6.%1"/>
      <w:legacy w:legacy="1" w:legacySpace="0" w:legacyIndent="566"/>
      <w:lvlJc w:val="left"/>
      <w:rPr>
        <w:rFonts w:ascii="Times New Roman" w:hAnsi="Times New Roman" w:cs="Times New Roman" w:hint="default"/>
      </w:rPr>
    </w:lvl>
  </w:abstractNum>
  <w:abstractNum w:abstractNumId="10">
    <w:nsid w:val="7127410D"/>
    <w:multiLevelType w:val="singleLevel"/>
    <w:tmpl w:val="7CA2BA04"/>
    <w:lvl w:ilvl="0">
      <w:start w:val="3"/>
      <w:numFmt w:val="decimal"/>
      <w:lvlText w:val="%1."/>
      <w:legacy w:legacy="1" w:legacySpace="0" w:legacyIndent="566"/>
      <w:lvlJc w:val="left"/>
      <w:rPr>
        <w:rFonts w:ascii="Arial" w:hAnsi="Arial" w:cs="Arial" w:hint="default"/>
      </w:rPr>
    </w:lvl>
  </w:abstractNum>
  <w:abstractNum w:abstractNumId="11">
    <w:nsid w:val="7BB05BCA"/>
    <w:multiLevelType w:val="singleLevel"/>
    <w:tmpl w:val="24F2CD1A"/>
    <w:lvl w:ilvl="0">
      <w:start w:val="8"/>
      <w:numFmt w:val="decimal"/>
      <w:lvlText w:val="%1."/>
      <w:legacy w:legacy="1" w:legacySpace="0" w:legacyIndent="451"/>
      <w:lvlJc w:val="left"/>
      <w:rPr>
        <w:rFonts w:ascii="Arial" w:hAnsi="Arial" w:cs="Arial" w:hint="default"/>
      </w:rPr>
    </w:lvl>
  </w:abstractNum>
  <w:num w:numId="1">
    <w:abstractNumId w:val="0"/>
    <w:lvlOverride w:ilvl="0">
      <w:lvl w:ilvl="0">
        <w:start w:val="65535"/>
        <w:numFmt w:val="bullet"/>
        <w:lvlText w:val="•"/>
        <w:legacy w:legacy="1" w:legacySpace="0" w:legacyIndent="576"/>
        <w:lvlJc w:val="left"/>
        <w:rPr>
          <w:rFonts w:ascii="Arial" w:hAnsi="Arial" w:cs="Arial" w:hint="default"/>
          <w:b w:val="0"/>
        </w:rPr>
      </w:lvl>
    </w:lvlOverride>
  </w:num>
  <w:num w:numId="2">
    <w:abstractNumId w:val="0"/>
    <w:lvlOverride w:ilvl="0">
      <w:lvl w:ilvl="0">
        <w:start w:val="65535"/>
        <w:numFmt w:val="bullet"/>
        <w:lvlText w:val="•"/>
        <w:legacy w:legacy="1" w:legacySpace="0" w:legacyIndent="571"/>
        <w:lvlJc w:val="left"/>
        <w:rPr>
          <w:rFonts w:ascii="Arial" w:hAnsi="Arial" w:cs="Arial" w:hint="default"/>
        </w:rPr>
      </w:lvl>
    </w:lvlOverride>
  </w:num>
  <w:num w:numId="3">
    <w:abstractNumId w:val="7"/>
  </w:num>
  <w:num w:numId="4">
    <w:abstractNumId w:val="9"/>
  </w:num>
  <w:num w:numId="5">
    <w:abstractNumId w:val="5"/>
  </w:num>
  <w:num w:numId="6">
    <w:abstractNumId w:val="1"/>
  </w:num>
  <w:num w:numId="7">
    <w:abstractNumId w:val="3"/>
  </w:num>
  <w:num w:numId="8">
    <w:abstractNumId w:val="0"/>
    <w:lvlOverride w:ilvl="0">
      <w:lvl w:ilvl="0">
        <w:start w:val="65535"/>
        <w:numFmt w:val="bullet"/>
        <w:lvlText w:val="-"/>
        <w:legacy w:legacy="1" w:legacySpace="0" w:legacyIndent="144"/>
        <w:lvlJc w:val="left"/>
        <w:rPr>
          <w:rFonts w:ascii="Arial" w:hAnsi="Arial" w:cs="Arial" w:hint="default"/>
        </w:rPr>
      </w:lvl>
    </w:lvlOverride>
  </w:num>
  <w:num w:numId="9">
    <w:abstractNumId w:val="0"/>
    <w:lvlOverride w:ilvl="0">
      <w:lvl w:ilvl="0">
        <w:start w:val="65535"/>
        <w:numFmt w:val="bullet"/>
        <w:lvlText w:val="-"/>
        <w:legacy w:legacy="1" w:legacySpace="0" w:legacyIndent="317"/>
        <w:lvlJc w:val="left"/>
        <w:rPr>
          <w:rFonts w:ascii="Arial" w:hAnsi="Arial" w:cs="Arial" w:hint="default"/>
        </w:rPr>
      </w:lvl>
    </w:lvlOverride>
  </w:num>
  <w:num w:numId="10">
    <w:abstractNumId w:val="0"/>
    <w:lvlOverride w:ilvl="0">
      <w:lvl w:ilvl="0">
        <w:start w:val="65535"/>
        <w:numFmt w:val="bullet"/>
        <w:lvlText w:val="•"/>
        <w:legacy w:legacy="1" w:legacySpace="0" w:legacyIndent="278"/>
        <w:lvlJc w:val="left"/>
        <w:rPr>
          <w:rFonts w:ascii="Arial" w:hAnsi="Arial" w:cs="Arial" w:hint="default"/>
        </w:rPr>
      </w:lvl>
    </w:lvlOverride>
  </w:num>
  <w:num w:numId="11">
    <w:abstractNumId w:val="2"/>
  </w:num>
  <w:num w:numId="12">
    <w:abstractNumId w:val="10"/>
  </w:num>
  <w:num w:numId="13">
    <w:abstractNumId w:val="6"/>
  </w:num>
  <w:num w:numId="14">
    <w:abstractNumId w:val="1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F3"/>
    <w:rsid w:val="000014C3"/>
    <w:rsid w:val="00002D82"/>
    <w:rsid w:val="00004604"/>
    <w:rsid w:val="00013100"/>
    <w:rsid w:val="00015B3C"/>
    <w:rsid w:val="000234CD"/>
    <w:rsid w:val="00025CAA"/>
    <w:rsid w:val="000365E4"/>
    <w:rsid w:val="00045D80"/>
    <w:rsid w:val="00050217"/>
    <w:rsid w:val="000576F1"/>
    <w:rsid w:val="000623CD"/>
    <w:rsid w:val="00062435"/>
    <w:rsid w:val="00071657"/>
    <w:rsid w:val="00074A39"/>
    <w:rsid w:val="00081752"/>
    <w:rsid w:val="00085D62"/>
    <w:rsid w:val="00087221"/>
    <w:rsid w:val="00090161"/>
    <w:rsid w:val="00092C52"/>
    <w:rsid w:val="000A57EE"/>
    <w:rsid w:val="000B2EAD"/>
    <w:rsid w:val="000C01DB"/>
    <w:rsid w:val="000E192C"/>
    <w:rsid w:val="000E2B58"/>
    <w:rsid w:val="000E32E4"/>
    <w:rsid w:val="000E35A7"/>
    <w:rsid w:val="000E4422"/>
    <w:rsid w:val="00101CD6"/>
    <w:rsid w:val="00101F48"/>
    <w:rsid w:val="0012434C"/>
    <w:rsid w:val="0012483E"/>
    <w:rsid w:val="00127BDC"/>
    <w:rsid w:val="00156D0D"/>
    <w:rsid w:val="001634C0"/>
    <w:rsid w:val="001657A0"/>
    <w:rsid w:val="001856DD"/>
    <w:rsid w:val="00186F58"/>
    <w:rsid w:val="001926AE"/>
    <w:rsid w:val="001A6FF6"/>
    <w:rsid w:val="001B2C78"/>
    <w:rsid w:val="001B76FF"/>
    <w:rsid w:val="001C03E5"/>
    <w:rsid w:val="001C0686"/>
    <w:rsid w:val="001C1C7A"/>
    <w:rsid w:val="001C7F9E"/>
    <w:rsid w:val="001D6453"/>
    <w:rsid w:val="001E1920"/>
    <w:rsid w:val="001E3013"/>
    <w:rsid w:val="001E4620"/>
    <w:rsid w:val="001F381C"/>
    <w:rsid w:val="001F4255"/>
    <w:rsid w:val="00210169"/>
    <w:rsid w:val="00213A79"/>
    <w:rsid w:val="002210F7"/>
    <w:rsid w:val="002314F3"/>
    <w:rsid w:val="00243FF1"/>
    <w:rsid w:val="002449FD"/>
    <w:rsid w:val="00251AE8"/>
    <w:rsid w:val="00253DA5"/>
    <w:rsid w:val="00264C00"/>
    <w:rsid w:val="002662B9"/>
    <w:rsid w:val="00271B73"/>
    <w:rsid w:val="00281B73"/>
    <w:rsid w:val="00282B09"/>
    <w:rsid w:val="00284221"/>
    <w:rsid w:val="002A1A01"/>
    <w:rsid w:val="002B2CA6"/>
    <w:rsid w:val="002B5EAF"/>
    <w:rsid w:val="002C0EB5"/>
    <w:rsid w:val="002D75BB"/>
    <w:rsid w:val="002E6181"/>
    <w:rsid w:val="002E7E12"/>
    <w:rsid w:val="002F47DF"/>
    <w:rsid w:val="00301D02"/>
    <w:rsid w:val="00301ECE"/>
    <w:rsid w:val="00305381"/>
    <w:rsid w:val="0030585F"/>
    <w:rsid w:val="00306E02"/>
    <w:rsid w:val="00320A9A"/>
    <w:rsid w:val="00333DD3"/>
    <w:rsid w:val="0033619D"/>
    <w:rsid w:val="003446EA"/>
    <w:rsid w:val="0035164F"/>
    <w:rsid w:val="00355828"/>
    <w:rsid w:val="00360C8C"/>
    <w:rsid w:val="0037040F"/>
    <w:rsid w:val="00377F7D"/>
    <w:rsid w:val="00380328"/>
    <w:rsid w:val="00384E51"/>
    <w:rsid w:val="0038609C"/>
    <w:rsid w:val="003873CF"/>
    <w:rsid w:val="003A3625"/>
    <w:rsid w:val="003B5C0A"/>
    <w:rsid w:val="00400D1E"/>
    <w:rsid w:val="0041251D"/>
    <w:rsid w:val="00416D84"/>
    <w:rsid w:val="00432F22"/>
    <w:rsid w:val="004427B3"/>
    <w:rsid w:val="00450753"/>
    <w:rsid w:val="004702B6"/>
    <w:rsid w:val="00493C00"/>
    <w:rsid w:val="004A5E8D"/>
    <w:rsid w:val="004B3ABF"/>
    <w:rsid w:val="004B3B23"/>
    <w:rsid w:val="004B4B93"/>
    <w:rsid w:val="004C115B"/>
    <w:rsid w:val="004D0687"/>
    <w:rsid w:val="004E656B"/>
    <w:rsid w:val="004E6D3E"/>
    <w:rsid w:val="004F1D8D"/>
    <w:rsid w:val="004F4BAB"/>
    <w:rsid w:val="00502D48"/>
    <w:rsid w:val="00507A36"/>
    <w:rsid w:val="0051042B"/>
    <w:rsid w:val="00515D4D"/>
    <w:rsid w:val="00525C78"/>
    <w:rsid w:val="005406B8"/>
    <w:rsid w:val="00552517"/>
    <w:rsid w:val="0055343A"/>
    <w:rsid w:val="0055727F"/>
    <w:rsid w:val="005572D1"/>
    <w:rsid w:val="005576F4"/>
    <w:rsid w:val="0057266E"/>
    <w:rsid w:val="00576AFC"/>
    <w:rsid w:val="00584B6A"/>
    <w:rsid w:val="00584EDF"/>
    <w:rsid w:val="00595085"/>
    <w:rsid w:val="005D4D26"/>
    <w:rsid w:val="005D73DE"/>
    <w:rsid w:val="005E7A1F"/>
    <w:rsid w:val="005F010A"/>
    <w:rsid w:val="005F617D"/>
    <w:rsid w:val="00604141"/>
    <w:rsid w:val="00614906"/>
    <w:rsid w:val="00615AD5"/>
    <w:rsid w:val="00617C85"/>
    <w:rsid w:val="00621D0C"/>
    <w:rsid w:val="00622E03"/>
    <w:rsid w:val="00634F70"/>
    <w:rsid w:val="00660581"/>
    <w:rsid w:val="00673BF9"/>
    <w:rsid w:val="00680416"/>
    <w:rsid w:val="006A5319"/>
    <w:rsid w:val="006B2665"/>
    <w:rsid w:val="006B5B4C"/>
    <w:rsid w:val="006D328F"/>
    <w:rsid w:val="006E0E2A"/>
    <w:rsid w:val="00707BA9"/>
    <w:rsid w:val="00716F6C"/>
    <w:rsid w:val="00722545"/>
    <w:rsid w:val="0073338B"/>
    <w:rsid w:val="007334DF"/>
    <w:rsid w:val="00741DD1"/>
    <w:rsid w:val="0074329D"/>
    <w:rsid w:val="00743FE2"/>
    <w:rsid w:val="00744A5A"/>
    <w:rsid w:val="00745D16"/>
    <w:rsid w:val="00747AFE"/>
    <w:rsid w:val="00757B95"/>
    <w:rsid w:val="007610F9"/>
    <w:rsid w:val="00776428"/>
    <w:rsid w:val="00783D19"/>
    <w:rsid w:val="007843F3"/>
    <w:rsid w:val="00794B8B"/>
    <w:rsid w:val="00794FAE"/>
    <w:rsid w:val="007A03D8"/>
    <w:rsid w:val="007C5DBA"/>
    <w:rsid w:val="007D3666"/>
    <w:rsid w:val="007F15F8"/>
    <w:rsid w:val="007F1F7D"/>
    <w:rsid w:val="0080318F"/>
    <w:rsid w:val="008048AA"/>
    <w:rsid w:val="00815363"/>
    <w:rsid w:val="00815949"/>
    <w:rsid w:val="008228D7"/>
    <w:rsid w:val="0084545A"/>
    <w:rsid w:val="008464E5"/>
    <w:rsid w:val="00846DB6"/>
    <w:rsid w:val="0084760B"/>
    <w:rsid w:val="00850716"/>
    <w:rsid w:val="00854A51"/>
    <w:rsid w:val="0086409D"/>
    <w:rsid w:val="008678CC"/>
    <w:rsid w:val="00885C8F"/>
    <w:rsid w:val="0089374B"/>
    <w:rsid w:val="008B0BDD"/>
    <w:rsid w:val="008B270B"/>
    <w:rsid w:val="008B3C25"/>
    <w:rsid w:val="008B6BF3"/>
    <w:rsid w:val="008C4BD2"/>
    <w:rsid w:val="008C7939"/>
    <w:rsid w:val="008D0B5E"/>
    <w:rsid w:val="008E2261"/>
    <w:rsid w:val="008E5595"/>
    <w:rsid w:val="008E705C"/>
    <w:rsid w:val="00900ABB"/>
    <w:rsid w:val="0091512D"/>
    <w:rsid w:val="00934607"/>
    <w:rsid w:val="00935D70"/>
    <w:rsid w:val="00937960"/>
    <w:rsid w:val="00952BBE"/>
    <w:rsid w:val="009543EB"/>
    <w:rsid w:val="00993D00"/>
    <w:rsid w:val="00996CED"/>
    <w:rsid w:val="009B3764"/>
    <w:rsid w:val="009B5431"/>
    <w:rsid w:val="009C1436"/>
    <w:rsid w:val="009C57CE"/>
    <w:rsid w:val="009D3516"/>
    <w:rsid w:val="009E7F8B"/>
    <w:rsid w:val="009F3D5F"/>
    <w:rsid w:val="00A02655"/>
    <w:rsid w:val="00A22E31"/>
    <w:rsid w:val="00A263EA"/>
    <w:rsid w:val="00A27AE2"/>
    <w:rsid w:val="00A30973"/>
    <w:rsid w:val="00A31FC4"/>
    <w:rsid w:val="00A33C42"/>
    <w:rsid w:val="00A42188"/>
    <w:rsid w:val="00A52FEE"/>
    <w:rsid w:val="00A542A4"/>
    <w:rsid w:val="00A57094"/>
    <w:rsid w:val="00A57C0C"/>
    <w:rsid w:val="00A66524"/>
    <w:rsid w:val="00A7079F"/>
    <w:rsid w:val="00A75075"/>
    <w:rsid w:val="00A82E1D"/>
    <w:rsid w:val="00AA2C00"/>
    <w:rsid w:val="00AD4112"/>
    <w:rsid w:val="00AD4327"/>
    <w:rsid w:val="00AD53C3"/>
    <w:rsid w:val="00AF0F32"/>
    <w:rsid w:val="00AF513B"/>
    <w:rsid w:val="00B00FED"/>
    <w:rsid w:val="00B121F2"/>
    <w:rsid w:val="00B126E3"/>
    <w:rsid w:val="00B12E75"/>
    <w:rsid w:val="00B16485"/>
    <w:rsid w:val="00B22544"/>
    <w:rsid w:val="00B27D68"/>
    <w:rsid w:val="00B60138"/>
    <w:rsid w:val="00B67D24"/>
    <w:rsid w:val="00B7136F"/>
    <w:rsid w:val="00B845F2"/>
    <w:rsid w:val="00B92D38"/>
    <w:rsid w:val="00BA71B3"/>
    <w:rsid w:val="00BC1631"/>
    <w:rsid w:val="00BC1C70"/>
    <w:rsid w:val="00BE7DBD"/>
    <w:rsid w:val="00BF16BE"/>
    <w:rsid w:val="00BF2BF8"/>
    <w:rsid w:val="00BF34BE"/>
    <w:rsid w:val="00C02143"/>
    <w:rsid w:val="00C04545"/>
    <w:rsid w:val="00C04624"/>
    <w:rsid w:val="00C17C67"/>
    <w:rsid w:val="00C26974"/>
    <w:rsid w:val="00C40BA1"/>
    <w:rsid w:val="00C43C82"/>
    <w:rsid w:val="00C557C8"/>
    <w:rsid w:val="00C66320"/>
    <w:rsid w:val="00C6774A"/>
    <w:rsid w:val="00C95F10"/>
    <w:rsid w:val="00CA09DE"/>
    <w:rsid w:val="00CA1232"/>
    <w:rsid w:val="00CA2961"/>
    <w:rsid w:val="00CA651E"/>
    <w:rsid w:val="00CA7705"/>
    <w:rsid w:val="00CB1647"/>
    <w:rsid w:val="00CB1930"/>
    <w:rsid w:val="00CB51F3"/>
    <w:rsid w:val="00CF3FCF"/>
    <w:rsid w:val="00D07151"/>
    <w:rsid w:val="00D32A1E"/>
    <w:rsid w:val="00D53654"/>
    <w:rsid w:val="00D6245E"/>
    <w:rsid w:val="00D63DA2"/>
    <w:rsid w:val="00D753E4"/>
    <w:rsid w:val="00D90F37"/>
    <w:rsid w:val="00D91A21"/>
    <w:rsid w:val="00D966F2"/>
    <w:rsid w:val="00D977FC"/>
    <w:rsid w:val="00DA50B3"/>
    <w:rsid w:val="00DA651B"/>
    <w:rsid w:val="00DA6FA3"/>
    <w:rsid w:val="00DB7973"/>
    <w:rsid w:val="00DC6B13"/>
    <w:rsid w:val="00DC725A"/>
    <w:rsid w:val="00DC7EA8"/>
    <w:rsid w:val="00DD1BF2"/>
    <w:rsid w:val="00DD60BF"/>
    <w:rsid w:val="00DE41D6"/>
    <w:rsid w:val="00E004C8"/>
    <w:rsid w:val="00E11A81"/>
    <w:rsid w:val="00E123C2"/>
    <w:rsid w:val="00E15367"/>
    <w:rsid w:val="00E1691B"/>
    <w:rsid w:val="00E23572"/>
    <w:rsid w:val="00E23C73"/>
    <w:rsid w:val="00E320AD"/>
    <w:rsid w:val="00E33BB7"/>
    <w:rsid w:val="00E546A0"/>
    <w:rsid w:val="00E56D89"/>
    <w:rsid w:val="00E57838"/>
    <w:rsid w:val="00E6343A"/>
    <w:rsid w:val="00E7361A"/>
    <w:rsid w:val="00E80EE9"/>
    <w:rsid w:val="00E82502"/>
    <w:rsid w:val="00E92C73"/>
    <w:rsid w:val="00E95C50"/>
    <w:rsid w:val="00EA2E13"/>
    <w:rsid w:val="00EB1109"/>
    <w:rsid w:val="00EB2A34"/>
    <w:rsid w:val="00EB311C"/>
    <w:rsid w:val="00EB5192"/>
    <w:rsid w:val="00EE2E0E"/>
    <w:rsid w:val="00EE4176"/>
    <w:rsid w:val="00EE55E8"/>
    <w:rsid w:val="00EF63F3"/>
    <w:rsid w:val="00F037C0"/>
    <w:rsid w:val="00F11D61"/>
    <w:rsid w:val="00F37487"/>
    <w:rsid w:val="00F56845"/>
    <w:rsid w:val="00F61E48"/>
    <w:rsid w:val="00F641CD"/>
    <w:rsid w:val="00F704ED"/>
    <w:rsid w:val="00F7722D"/>
    <w:rsid w:val="00F80CDE"/>
    <w:rsid w:val="00F859E5"/>
    <w:rsid w:val="00F86104"/>
    <w:rsid w:val="00F86336"/>
    <w:rsid w:val="00F93A4A"/>
    <w:rsid w:val="00FD02EC"/>
    <w:rsid w:val="00FD663C"/>
    <w:rsid w:val="00FE03FD"/>
    <w:rsid w:val="00FE05A9"/>
    <w:rsid w:val="00FF6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59" w:lineRule="exact"/>
      <w:jc w:val="right"/>
    </w:pPr>
  </w:style>
  <w:style w:type="paragraph" w:customStyle="1" w:styleId="Style2">
    <w:name w:val="Style2"/>
    <w:basedOn w:val="a"/>
    <w:uiPriority w:val="99"/>
  </w:style>
  <w:style w:type="paragraph" w:customStyle="1" w:styleId="Style3">
    <w:name w:val="Style3"/>
    <w:basedOn w:val="a"/>
    <w:uiPriority w:val="99"/>
    <w:pPr>
      <w:spacing w:line="253" w:lineRule="exact"/>
      <w:ind w:hanging="144"/>
      <w:jc w:val="both"/>
    </w:pPr>
  </w:style>
  <w:style w:type="paragraph" w:customStyle="1" w:styleId="Style4">
    <w:name w:val="Style4"/>
    <w:basedOn w:val="a"/>
    <w:uiPriority w:val="99"/>
    <w:pPr>
      <w:spacing w:line="250" w:lineRule="exact"/>
      <w:jc w:val="both"/>
    </w:pPr>
  </w:style>
  <w:style w:type="paragraph" w:customStyle="1" w:styleId="Style5">
    <w:name w:val="Style5"/>
    <w:basedOn w:val="a"/>
    <w:uiPriority w:val="99"/>
    <w:pPr>
      <w:spacing w:line="259" w:lineRule="exact"/>
      <w:jc w:val="both"/>
    </w:pPr>
  </w:style>
  <w:style w:type="paragraph" w:customStyle="1" w:styleId="Style6">
    <w:name w:val="Style6"/>
    <w:basedOn w:val="a"/>
    <w:uiPriority w:val="99"/>
    <w:pPr>
      <w:spacing w:line="254" w:lineRule="exact"/>
    </w:pPr>
  </w:style>
  <w:style w:type="paragraph" w:customStyle="1" w:styleId="Style7">
    <w:name w:val="Style7"/>
    <w:basedOn w:val="a"/>
    <w:uiPriority w:val="99"/>
  </w:style>
  <w:style w:type="paragraph" w:customStyle="1" w:styleId="Style8">
    <w:name w:val="Style8"/>
    <w:basedOn w:val="a"/>
    <w:uiPriority w:val="99"/>
    <w:pPr>
      <w:spacing w:line="250" w:lineRule="exact"/>
      <w:ind w:hanging="739"/>
    </w:pPr>
  </w:style>
  <w:style w:type="paragraph" w:customStyle="1" w:styleId="Style9">
    <w:name w:val="Style9"/>
    <w:basedOn w:val="a"/>
    <w:uiPriority w:val="99"/>
    <w:pPr>
      <w:spacing w:line="504" w:lineRule="exact"/>
    </w:pPr>
  </w:style>
  <w:style w:type="paragraph" w:customStyle="1" w:styleId="Style10">
    <w:name w:val="Style10"/>
    <w:basedOn w:val="a"/>
    <w:uiPriority w:val="99"/>
    <w:pPr>
      <w:spacing w:line="254" w:lineRule="exact"/>
      <w:ind w:hanging="432"/>
    </w:pPr>
  </w:style>
  <w:style w:type="paragraph" w:customStyle="1" w:styleId="Style11">
    <w:name w:val="Style11"/>
    <w:basedOn w:val="a"/>
    <w:uiPriority w:val="99"/>
    <w:pPr>
      <w:jc w:val="both"/>
    </w:pPr>
  </w:style>
  <w:style w:type="paragraph" w:customStyle="1" w:styleId="Style12">
    <w:name w:val="Style12"/>
    <w:basedOn w:val="a"/>
    <w:uiPriority w:val="99"/>
    <w:pPr>
      <w:spacing w:line="254" w:lineRule="exact"/>
      <w:ind w:firstLine="422"/>
    </w:pPr>
  </w:style>
  <w:style w:type="paragraph" w:customStyle="1" w:styleId="Style13">
    <w:name w:val="Style13"/>
    <w:basedOn w:val="a"/>
    <w:uiPriority w:val="99"/>
  </w:style>
  <w:style w:type="paragraph" w:customStyle="1" w:styleId="Style14">
    <w:name w:val="Style14"/>
    <w:basedOn w:val="a"/>
    <w:uiPriority w:val="99"/>
    <w:pPr>
      <w:spacing w:line="250" w:lineRule="exact"/>
      <w:ind w:hanging="355"/>
    </w:pPr>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pPr>
      <w:spacing w:line="259" w:lineRule="exact"/>
      <w:ind w:hanging="163"/>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pPr>
      <w:jc w:val="both"/>
    </w:pPr>
  </w:style>
  <w:style w:type="paragraph" w:customStyle="1" w:styleId="Style22">
    <w:name w:val="Style22"/>
    <w:basedOn w:val="a"/>
    <w:uiPriority w:val="99"/>
    <w:pPr>
      <w:spacing w:line="240" w:lineRule="exact"/>
      <w:ind w:hanging="576"/>
    </w:pPr>
  </w:style>
  <w:style w:type="paragraph" w:customStyle="1" w:styleId="Style23">
    <w:name w:val="Style23"/>
    <w:basedOn w:val="a"/>
    <w:uiPriority w:val="99"/>
    <w:pPr>
      <w:spacing w:line="494" w:lineRule="exact"/>
      <w:ind w:firstLine="730"/>
    </w:pPr>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pPr>
      <w:spacing w:line="254" w:lineRule="exact"/>
      <w:ind w:hanging="451"/>
    </w:pPr>
  </w:style>
  <w:style w:type="paragraph" w:customStyle="1" w:styleId="Style29">
    <w:name w:val="Style29"/>
    <w:basedOn w:val="a"/>
    <w:uiPriority w:val="99"/>
    <w:pPr>
      <w:jc w:val="both"/>
    </w:pPr>
  </w:style>
  <w:style w:type="paragraph" w:customStyle="1" w:styleId="Style30">
    <w:name w:val="Style30"/>
    <w:basedOn w:val="a"/>
    <w:uiPriority w:val="99"/>
    <w:pPr>
      <w:spacing w:line="259" w:lineRule="exact"/>
      <w:ind w:hanging="278"/>
      <w:jc w:val="both"/>
    </w:pPr>
  </w:style>
  <w:style w:type="paragraph" w:customStyle="1" w:styleId="Style31">
    <w:name w:val="Style31"/>
    <w:basedOn w:val="a"/>
    <w:uiPriority w:val="99"/>
    <w:pPr>
      <w:spacing w:line="257" w:lineRule="exact"/>
      <w:ind w:hanging="528"/>
    </w:pPr>
  </w:style>
  <w:style w:type="paragraph" w:customStyle="1" w:styleId="Style32">
    <w:name w:val="Style32"/>
    <w:basedOn w:val="a"/>
    <w:uiPriority w:val="99"/>
    <w:pPr>
      <w:spacing w:line="250" w:lineRule="exact"/>
      <w:ind w:firstLine="192"/>
      <w:jc w:val="both"/>
    </w:pPr>
  </w:style>
  <w:style w:type="paragraph" w:customStyle="1" w:styleId="Style33">
    <w:name w:val="Style33"/>
    <w:basedOn w:val="a"/>
    <w:uiPriority w:val="99"/>
    <w:pPr>
      <w:spacing w:line="252" w:lineRule="exact"/>
      <w:ind w:hanging="566"/>
    </w:pPr>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pPr>
      <w:spacing w:line="250" w:lineRule="exact"/>
      <w:ind w:hanging="586"/>
    </w:pPr>
  </w:style>
  <w:style w:type="paragraph" w:customStyle="1" w:styleId="Style37">
    <w:name w:val="Style37"/>
    <w:basedOn w:val="a"/>
    <w:uiPriority w:val="99"/>
  </w:style>
  <w:style w:type="paragraph" w:customStyle="1" w:styleId="Style38">
    <w:name w:val="Style38"/>
    <w:basedOn w:val="a"/>
    <w:uiPriority w:val="99"/>
    <w:pPr>
      <w:spacing w:line="254" w:lineRule="exact"/>
      <w:ind w:firstLine="125"/>
    </w:pPr>
  </w:style>
  <w:style w:type="character" w:customStyle="1" w:styleId="FontStyle40">
    <w:name w:val="Font Style40"/>
    <w:basedOn w:val="a0"/>
    <w:uiPriority w:val="99"/>
    <w:rPr>
      <w:rFonts w:ascii="Arial" w:hAnsi="Arial" w:cs="Arial"/>
      <w:b/>
      <w:bCs/>
      <w:sz w:val="18"/>
      <w:szCs w:val="18"/>
    </w:rPr>
  </w:style>
  <w:style w:type="character" w:customStyle="1" w:styleId="FontStyle41">
    <w:name w:val="Font Style41"/>
    <w:basedOn w:val="a0"/>
    <w:uiPriority w:val="99"/>
    <w:rPr>
      <w:rFonts w:ascii="Arial" w:hAnsi="Arial" w:cs="Arial"/>
      <w:sz w:val="20"/>
      <w:szCs w:val="20"/>
    </w:rPr>
  </w:style>
  <w:style w:type="character" w:customStyle="1" w:styleId="FontStyle42">
    <w:name w:val="Font Style42"/>
    <w:basedOn w:val="a0"/>
    <w:uiPriority w:val="99"/>
    <w:rPr>
      <w:rFonts w:ascii="Arial" w:hAnsi="Arial" w:cs="Arial"/>
      <w:sz w:val="18"/>
      <w:szCs w:val="18"/>
    </w:rPr>
  </w:style>
  <w:style w:type="character" w:customStyle="1" w:styleId="FontStyle43">
    <w:name w:val="Font Style43"/>
    <w:basedOn w:val="a0"/>
    <w:uiPriority w:val="99"/>
    <w:rPr>
      <w:rFonts w:ascii="Arial" w:hAnsi="Arial" w:cs="Arial"/>
      <w:sz w:val="20"/>
      <w:szCs w:val="20"/>
    </w:rPr>
  </w:style>
  <w:style w:type="character" w:customStyle="1" w:styleId="FontStyle44">
    <w:name w:val="Font Style44"/>
    <w:basedOn w:val="a0"/>
    <w:uiPriority w:val="99"/>
    <w:rPr>
      <w:rFonts w:ascii="Arial" w:hAnsi="Arial" w:cs="Arial"/>
      <w:smallCaps/>
      <w:sz w:val="20"/>
      <w:szCs w:val="20"/>
    </w:rPr>
  </w:style>
  <w:style w:type="character" w:customStyle="1" w:styleId="FontStyle45">
    <w:name w:val="Font Style45"/>
    <w:basedOn w:val="a0"/>
    <w:uiPriority w:val="99"/>
    <w:rPr>
      <w:rFonts w:ascii="Arial" w:hAnsi="Arial" w:cs="Arial"/>
      <w:sz w:val="20"/>
      <w:szCs w:val="20"/>
    </w:rPr>
  </w:style>
  <w:style w:type="character" w:customStyle="1" w:styleId="FontStyle46">
    <w:name w:val="Font Style46"/>
    <w:basedOn w:val="a0"/>
    <w:uiPriority w:val="99"/>
    <w:rPr>
      <w:rFonts w:ascii="Arial" w:hAnsi="Arial" w:cs="Arial"/>
      <w:b/>
      <w:bCs/>
      <w:sz w:val="18"/>
      <w:szCs w:val="18"/>
    </w:rPr>
  </w:style>
  <w:style w:type="character" w:customStyle="1" w:styleId="FontStyle47">
    <w:name w:val="Font Style47"/>
    <w:basedOn w:val="a0"/>
    <w:uiPriority w:val="99"/>
    <w:rPr>
      <w:rFonts w:ascii="Arial" w:hAnsi="Arial" w:cs="Arial"/>
      <w:sz w:val="20"/>
      <w:szCs w:val="20"/>
    </w:rPr>
  </w:style>
  <w:style w:type="character" w:customStyle="1" w:styleId="FontStyle48">
    <w:name w:val="Font Style48"/>
    <w:basedOn w:val="a0"/>
    <w:uiPriority w:val="99"/>
    <w:rPr>
      <w:rFonts w:ascii="Arial" w:hAnsi="Arial" w:cs="Arial"/>
      <w:sz w:val="18"/>
      <w:szCs w:val="18"/>
    </w:rPr>
  </w:style>
  <w:style w:type="character" w:customStyle="1" w:styleId="FontStyle49">
    <w:name w:val="Font Style49"/>
    <w:basedOn w:val="a0"/>
    <w:uiPriority w:val="99"/>
    <w:rPr>
      <w:rFonts w:ascii="Arial" w:hAnsi="Arial" w:cs="Arial"/>
      <w:smallCaps/>
      <w:sz w:val="18"/>
      <w:szCs w:val="18"/>
    </w:rPr>
  </w:style>
  <w:style w:type="character" w:customStyle="1" w:styleId="FontStyle50">
    <w:name w:val="Font Style50"/>
    <w:basedOn w:val="a0"/>
    <w:uiPriority w:val="99"/>
    <w:rPr>
      <w:rFonts w:ascii="Arial Narrow" w:hAnsi="Arial Narrow" w:cs="Arial Narrow"/>
      <w:b/>
      <w:bCs/>
      <w:i/>
      <w:iCs/>
      <w:sz w:val="16"/>
      <w:szCs w:val="16"/>
    </w:rPr>
  </w:style>
  <w:style w:type="character" w:customStyle="1" w:styleId="FontStyle51">
    <w:name w:val="Font Style51"/>
    <w:basedOn w:val="a0"/>
    <w:uiPriority w:val="99"/>
    <w:rPr>
      <w:rFonts w:ascii="Bookman Old Style" w:hAnsi="Bookman Old Style" w:cs="Bookman Old Style"/>
      <w:b/>
      <w:bCs/>
      <w:smallCaps/>
      <w:sz w:val="18"/>
      <w:szCs w:val="18"/>
    </w:rPr>
  </w:style>
  <w:style w:type="character" w:customStyle="1" w:styleId="FontStyle52">
    <w:name w:val="Font Style52"/>
    <w:basedOn w:val="a0"/>
    <w:uiPriority w:val="99"/>
    <w:rPr>
      <w:rFonts w:ascii="Arial" w:hAnsi="Arial" w:cs="Arial"/>
      <w:i/>
      <w:iCs/>
      <w:sz w:val="18"/>
      <w:szCs w:val="18"/>
    </w:rPr>
  </w:style>
  <w:style w:type="character" w:customStyle="1" w:styleId="FontStyle53">
    <w:name w:val="Font Style53"/>
    <w:basedOn w:val="a0"/>
    <w:uiPriority w:val="99"/>
    <w:rPr>
      <w:rFonts w:ascii="Sylfaen" w:hAnsi="Sylfaen" w:cs="Sylfaen"/>
      <w:smallCaps/>
      <w:sz w:val="18"/>
      <w:szCs w:val="18"/>
    </w:rPr>
  </w:style>
  <w:style w:type="character" w:customStyle="1" w:styleId="FontStyle54">
    <w:name w:val="Font Style54"/>
    <w:basedOn w:val="a0"/>
    <w:uiPriority w:val="99"/>
    <w:rPr>
      <w:rFonts w:ascii="Arial" w:hAnsi="Arial" w:cs="Arial"/>
      <w:i/>
      <w:iCs/>
      <w:spacing w:val="10"/>
      <w:sz w:val="18"/>
      <w:szCs w:val="18"/>
    </w:rPr>
  </w:style>
  <w:style w:type="character" w:customStyle="1" w:styleId="FontStyle55">
    <w:name w:val="Font Style55"/>
    <w:basedOn w:val="a0"/>
    <w:uiPriority w:val="99"/>
    <w:rPr>
      <w:rFonts w:ascii="Arial" w:hAnsi="Arial" w:cs="Arial"/>
      <w:sz w:val="18"/>
      <w:szCs w:val="18"/>
    </w:rPr>
  </w:style>
  <w:style w:type="character" w:customStyle="1" w:styleId="FontStyle56">
    <w:name w:val="Font Style56"/>
    <w:basedOn w:val="a0"/>
    <w:uiPriority w:val="99"/>
    <w:rPr>
      <w:rFonts w:ascii="Arial" w:hAnsi="Arial" w:cs="Arial"/>
      <w:sz w:val="20"/>
      <w:szCs w:val="20"/>
    </w:rPr>
  </w:style>
  <w:style w:type="character" w:customStyle="1" w:styleId="FontStyle57">
    <w:name w:val="Font Style57"/>
    <w:basedOn w:val="a0"/>
    <w:uiPriority w:val="99"/>
    <w:rPr>
      <w:rFonts w:ascii="Arial" w:hAnsi="Arial" w:cs="Arial"/>
      <w:sz w:val="14"/>
      <w:szCs w:val="14"/>
    </w:rPr>
  </w:style>
  <w:style w:type="character" w:customStyle="1" w:styleId="FontStyle58">
    <w:name w:val="Font Style58"/>
    <w:basedOn w:val="a0"/>
    <w:uiPriority w:val="99"/>
    <w:rPr>
      <w:rFonts w:ascii="Arial" w:hAnsi="Arial" w:cs="Arial"/>
      <w:smallCaps/>
      <w:sz w:val="18"/>
      <w:szCs w:val="18"/>
    </w:rPr>
  </w:style>
  <w:style w:type="character" w:customStyle="1" w:styleId="FontStyle59">
    <w:name w:val="Font Style59"/>
    <w:basedOn w:val="a0"/>
    <w:uiPriority w:val="99"/>
    <w:rPr>
      <w:rFonts w:ascii="Arial" w:hAnsi="Arial" w:cs="Arial"/>
      <w:smallCaps/>
      <w:sz w:val="18"/>
      <w:szCs w:val="18"/>
    </w:rPr>
  </w:style>
  <w:style w:type="character" w:customStyle="1" w:styleId="FontStyle60">
    <w:name w:val="Font Style60"/>
    <w:basedOn w:val="a0"/>
    <w:uiPriority w:val="99"/>
    <w:rPr>
      <w:rFonts w:ascii="Arial" w:hAnsi="Arial" w:cs="Arial"/>
      <w:b/>
      <w:bCs/>
      <w:sz w:val="18"/>
      <w:szCs w:val="18"/>
    </w:rPr>
  </w:style>
  <w:style w:type="character" w:customStyle="1" w:styleId="FontStyle61">
    <w:name w:val="Font Style61"/>
    <w:basedOn w:val="a0"/>
    <w:uiPriority w:val="99"/>
    <w:rPr>
      <w:rFonts w:ascii="Arial" w:hAnsi="Arial" w:cs="Arial"/>
      <w:sz w:val="18"/>
      <w:szCs w:val="18"/>
    </w:rPr>
  </w:style>
  <w:style w:type="character" w:customStyle="1" w:styleId="FontStyle62">
    <w:name w:val="Font Style62"/>
    <w:basedOn w:val="a0"/>
    <w:uiPriority w:val="99"/>
    <w:rPr>
      <w:rFonts w:ascii="Arial Narrow" w:hAnsi="Arial Narrow" w:cs="Arial Narrow"/>
      <w:spacing w:val="-20"/>
      <w:sz w:val="26"/>
      <w:szCs w:val="26"/>
    </w:rPr>
  </w:style>
  <w:style w:type="character" w:customStyle="1" w:styleId="FontStyle63">
    <w:name w:val="Font Style63"/>
    <w:basedOn w:val="a0"/>
    <w:uiPriority w:val="99"/>
    <w:rPr>
      <w:rFonts w:ascii="Arial" w:hAnsi="Arial" w:cs="Arial"/>
      <w:b/>
      <w:bCs/>
      <w:sz w:val="18"/>
      <w:szCs w:val="18"/>
    </w:rPr>
  </w:style>
  <w:style w:type="character" w:customStyle="1" w:styleId="FontStyle64">
    <w:name w:val="Font Style64"/>
    <w:basedOn w:val="a0"/>
    <w:uiPriority w:val="99"/>
    <w:rPr>
      <w:rFonts w:ascii="Arial" w:hAnsi="Arial" w:cs="Arial"/>
      <w:sz w:val="18"/>
      <w:szCs w:val="18"/>
    </w:rPr>
  </w:style>
  <w:style w:type="character" w:customStyle="1" w:styleId="FontStyle65">
    <w:name w:val="Font Style65"/>
    <w:basedOn w:val="a0"/>
    <w:uiPriority w:val="99"/>
    <w:rPr>
      <w:rFonts w:ascii="Arial" w:hAnsi="Arial" w:cs="Arial"/>
      <w:sz w:val="18"/>
      <w:szCs w:val="18"/>
    </w:rPr>
  </w:style>
  <w:style w:type="character" w:customStyle="1" w:styleId="FontStyle66">
    <w:name w:val="Font Style66"/>
    <w:basedOn w:val="a0"/>
    <w:uiPriority w:val="99"/>
    <w:rPr>
      <w:rFonts w:ascii="Arial" w:hAnsi="Arial" w:cs="Arial"/>
      <w:i/>
      <w:iCs/>
      <w:spacing w:val="20"/>
      <w:sz w:val="18"/>
      <w:szCs w:val="18"/>
    </w:rPr>
  </w:style>
  <w:style w:type="character" w:customStyle="1" w:styleId="FontStyle67">
    <w:name w:val="Font Style67"/>
    <w:basedOn w:val="a0"/>
    <w:uiPriority w:val="99"/>
    <w:rPr>
      <w:rFonts w:ascii="Arial" w:hAnsi="Arial" w:cs="Arial"/>
      <w:i/>
      <w:iCs/>
      <w:spacing w:val="20"/>
      <w:sz w:val="18"/>
      <w:szCs w:val="18"/>
    </w:rPr>
  </w:style>
  <w:style w:type="character" w:customStyle="1" w:styleId="FontStyle68">
    <w:name w:val="Font Style68"/>
    <w:basedOn w:val="a0"/>
    <w:uiPriority w:val="99"/>
    <w:rPr>
      <w:rFonts w:ascii="Arial" w:hAnsi="Arial" w:cs="Arial"/>
      <w:i/>
      <w:iCs/>
      <w:sz w:val="18"/>
      <w:szCs w:val="18"/>
    </w:rPr>
  </w:style>
  <w:style w:type="character" w:customStyle="1" w:styleId="FontStyle69">
    <w:name w:val="Font Style69"/>
    <w:basedOn w:val="a0"/>
    <w:uiPriority w:val="99"/>
    <w:rPr>
      <w:rFonts w:ascii="Arial" w:hAnsi="Arial" w:cs="Arial"/>
      <w:sz w:val="20"/>
      <w:szCs w:val="20"/>
    </w:rPr>
  </w:style>
  <w:style w:type="character" w:customStyle="1" w:styleId="FontStyle70">
    <w:name w:val="Font Style70"/>
    <w:basedOn w:val="a0"/>
    <w:uiPriority w:val="99"/>
    <w:rPr>
      <w:rFonts w:ascii="Arial" w:hAnsi="Arial" w:cs="Arial"/>
      <w:sz w:val="18"/>
      <w:szCs w:val="18"/>
    </w:rPr>
  </w:style>
  <w:style w:type="character" w:customStyle="1" w:styleId="FontStyle71">
    <w:name w:val="Font Style71"/>
    <w:basedOn w:val="a0"/>
    <w:uiPriority w:val="99"/>
    <w:rPr>
      <w:rFonts w:ascii="Arial" w:hAnsi="Arial" w:cs="Arial"/>
      <w:b/>
      <w:bCs/>
      <w:sz w:val="20"/>
      <w:szCs w:val="20"/>
    </w:rPr>
  </w:style>
  <w:style w:type="character" w:customStyle="1" w:styleId="FontStyle72">
    <w:name w:val="Font Style72"/>
    <w:basedOn w:val="a0"/>
    <w:uiPriority w:val="99"/>
    <w:rPr>
      <w:rFonts w:ascii="Arial" w:hAnsi="Arial" w:cs="Arial"/>
      <w:spacing w:val="10"/>
      <w:sz w:val="18"/>
      <w:szCs w:val="18"/>
    </w:rPr>
  </w:style>
  <w:style w:type="character" w:customStyle="1" w:styleId="FontStyle73">
    <w:name w:val="Font Style73"/>
    <w:basedOn w:val="a0"/>
    <w:uiPriority w:val="99"/>
    <w:rPr>
      <w:rFonts w:ascii="Arial" w:hAnsi="Arial" w:cs="Arial"/>
      <w:b/>
      <w:bCs/>
      <w:sz w:val="18"/>
      <w:szCs w:val="18"/>
    </w:rPr>
  </w:style>
  <w:style w:type="character" w:customStyle="1" w:styleId="FontStyle74">
    <w:name w:val="Font Style74"/>
    <w:basedOn w:val="a0"/>
    <w:uiPriority w:val="99"/>
    <w:rPr>
      <w:rFonts w:ascii="Arial" w:hAnsi="Arial" w:cs="Arial"/>
      <w:sz w:val="18"/>
      <w:szCs w:val="18"/>
    </w:rPr>
  </w:style>
  <w:style w:type="character" w:customStyle="1" w:styleId="FontStyle75">
    <w:name w:val="Font Style75"/>
    <w:basedOn w:val="a0"/>
    <w:uiPriority w:val="99"/>
    <w:rPr>
      <w:rFonts w:ascii="Sylfaen" w:hAnsi="Sylfaen" w:cs="Sylfaen"/>
      <w:b/>
      <w:bCs/>
      <w:spacing w:val="20"/>
      <w:sz w:val="18"/>
      <w:szCs w:val="18"/>
    </w:rPr>
  </w:style>
  <w:style w:type="character" w:customStyle="1" w:styleId="FontStyle76">
    <w:name w:val="Font Style76"/>
    <w:basedOn w:val="a0"/>
    <w:uiPriority w:val="99"/>
    <w:rPr>
      <w:rFonts w:ascii="Arial" w:hAnsi="Arial" w:cs="Arial"/>
      <w:b/>
      <w:bCs/>
      <w:smallCaps/>
      <w:sz w:val="20"/>
      <w:szCs w:val="20"/>
    </w:rPr>
  </w:style>
  <w:style w:type="character" w:customStyle="1" w:styleId="FontStyle77">
    <w:name w:val="Font Style77"/>
    <w:basedOn w:val="a0"/>
    <w:uiPriority w:val="99"/>
    <w:rPr>
      <w:rFonts w:ascii="Arial" w:hAnsi="Arial" w:cs="Arial"/>
      <w:sz w:val="20"/>
      <w:szCs w:val="20"/>
    </w:rPr>
  </w:style>
  <w:style w:type="character" w:customStyle="1" w:styleId="FontStyle78">
    <w:name w:val="Font Style78"/>
    <w:basedOn w:val="a0"/>
    <w:uiPriority w:val="99"/>
    <w:rPr>
      <w:rFonts w:ascii="Franklin Gothic Medium" w:hAnsi="Franklin Gothic Medium" w:cs="Franklin Gothic Medium"/>
      <w:i/>
      <w:iCs/>
      <w:smallCaps/>
      <w:spacing w:val="10"/>
      <w:sz w:val="20"/>
      <w:szCs w:val="20"/>
    </w:rPr>
  </w:style>
  <w:style w:type="character" w:customStyle="1" w:styleId="FontStyle79">
    <w:name w:val="Font Style79"/>
    <w:basedOn w:val="a0"/>
    <w:uiPriority w:val="99"/>
    <w:rPr>
      <w:rFonts w:ascii="Arial" w:hAnsi="Arial" w:cs="Arial"/>
      <w:b/>
      <w:bCs/>
      <w:sz w:val="18"/>
      <w:szCs w:val="18"/>
    </w:rPr>
  </w:style>
  <w:style w:type="character" w:customStyle="1" w:styleId="FontStyle80">
    <w:name w:val="Font Style80"/>
    <w:basedOn w:val="a0"/>
    <w:uiPriority w:val="99"/>
    <w:rPr>
      <w:rFonts w:ascii="Arial" w:hAnsi="Arial" w:cs="Arial"/>
      <w:b/>
      <w:bCs/>
      <w:sz w:val="18"/>
      <w:szCs w:val="18"/>
    </w:rPr>
  </w:style>
  <w:style w:type="character" w:customStyle="1" w:styleId="FontStyle81">
    <w:name w:val="Font Style81"/>
    <w:basedOn w:val="a0"/>
    <w:uiPriority w:val="99"/>
    <w:rPr>
      <w:rFonts w:ascii="Arial" w:hAnsi="Arial" w:cs="Arial"/>
      <w:sz w:val="22"/>
      <w:szCs w:val="22"/>
    </w:rPr>
  </w:style>
  <w:style w:type="character" w:customStyle="1" w:styleId="FontStyle82">
    <w:name w:val="Font Style82"/>
    <w:basedOn w:val="a0"/>
    <w:uiPriority w:val="99"/>
    <w:rPr>
      <w:rFonts w:ascii="Arial" w:hAnsi="Arial" w:cs="Arial"/>
      <w:spacing w:val="30"/>
      <w:sz w:val="22"/>
      <w:szCs w:val="22"/>
    </w:rPr>
  </w:style>
  <w:style w:type="character" w:customStyle="1" w:styleId="FontStyle83">
    <w:name w:val="Font Style83"/>
    <w:basedOn w:val="a0"/>
    <w:uiPriority w:val="99"/>
    <w:rPr>
      <w:rFonts w:ascii="Century Gothic" w:hAnsi="Century Gothic" w:cs="Century Gothic"/>
      <w:i/>
      <w:iCs/>
      <w:sz w:val="18"/>
      <w:szCs w:val="18"/>
    </w:rPr>
  </w:style>
  <w:style w:type="character" w:customStyle="1" w:styleId="FontStyle84">
    <w:name w:val="Font Style84"/>
    <w:basedOn w:val="a0"/>
    <w:uiPriority w:val="99"/>
    <w:rPr>
      <w:rFonts w:ascii="Arial" w:hAnsi="Arial" w:cs="Arial"/>
      <w:sz w:val="18"/>
      <w:szCs w:val="18"/>
    </w:rPr>
  </w:style>
  <w:style w:type="character" w:customStyle="1" w:styleId="FontStyle85">
    <w:name w:val="Font Style85"/>
    <w:basedOn w:val="a0"/>
    <w:uiPriority w:val="99"/>
    <w:rPr>
      <w:rFonts w:ascii="Tahoma" w:hAnsi="Tahoma" w:cs="Tahoma"/>
      <w:b/>
      <w:bCs/>
      <w:i/>
      <w:iCs/>
      <w:smallCaps/>
      <w:sz w:val="20"/>
      <w:szCs w:val="20"/>
    </w:rPr>
  </w:style>
  <w:style w:type="character" w:customStyle="1" w:styleId="FontStyle86">
    <w:name w:val="Font Style86"/>
    <w:basedOn w:val="a0"/>
    <w:uiPriority w:val="99"/>
    <w:rPr>
      <w:rFonts w:ascii="Arial" w:hAnsi="Arial" w:cs="Arial"/>
      <w:b/>
      <w:bCs/>
      <w:smallCaps/>
      <w:sz w:val="20"/>
      <w:szCs w:val="20"/>
    </w:rPr>
  </w:style>
  <w:style w:type="character" w:customStyle="1" w:styleId="FontStyle87">
    <w:name w:val="Font Style87"/>
    <w:basedOn w:val="a0"/>
    <w:uiPriority w:val="99"/>
    <w:rPr>
      <w:rFonts w:ascii="Arial" w:hAnsi="Arial" w:cs="Arial"/>
      <w:sz w:val="18"/>
      <w:szCs w:val="18"/>
    </w:rPr>
  </w:style>
  <w:style w:type="character" w:customStyle="1" w:styleId="FontStyle88">
    <w:name w:val="Font Style88"/>
    <w:basedOn w:val="a0"/>
    <w:uiPriority w:val="99"/>
    <w:rPr>
      <w:rFonts w:ascii="Arial" w:hAnsi="Arial" w:cs="Arial"/>
      <w:sz w:val="20"/>
      <w:szCs w:val="20"/>
    </w:rPr>
  </w:style>
  <w:style w:type="character" w:customStyle="1" w:styleId="FontStyle89">
    <w:name w:val="Font Style89"/>
    <w:basedOn w:val="a0"/>
    <w:uiPriority w:val="99"/>
    <w:rPr>
      <w:rFonts w:ascii="Arial" w:hAnsi="Arial" w:cs="Arial"/>
      <w:spacing w:val="10"/>
      <w:sz w:val="18"/>
      <w:szCs w:val="18"/>
    </w:rPr>
  </w:style>
  <w:style w:type="character" w:customStyle="1" w:styleId="FontStyle90">
    <w:name w:val="Font Style90"/>
    <w:basedOn w:val="a0"/>
    <w:uiPriority w:val="99"/>
    <w:rPr>
      <w:rFonts w:ascii="Arial" w:hAnsi="Arial" w:cs="Arial"/>
      <w:sz w:val="20"/>
      <w:szCs w:val="20"/>
    </w:rPr>
  </w:style>
  <w:style w:type="character" w:customStyle="1" w:styleId="FontStyle91">
    <w:name w:val="Font Style91"/>
    <w:basedOn w:val="a0"/>
    <w:uiPriority w:val="99"/>
    <w:rPr>
      <w:rFonts w:ascii="Arial" w:hAnsi="Arial" w:cs="Arial"/>
      <w:b/>
      <w:bCs/>
      <w:sz w:val="18"/>
      <w:szCs w:val="18"/>
    </w:rPr>
  </w:style>
  <w:style w:type="character" w:customStyle="1" w:styleId="FontStyle92">
    <w:name w:val="Font Style92"/>
    <w:basedOn w:val="a0"/>
    <w:uiPriority w:val="99"/>
    <w:rPr>
      <w:rFonts w:ascii="Arial" w:hAnsi="Arial" w:cs="Arial"/>
      <w:sz w:val="20"/>
      <w:szCs w:val="20"/>
    </w:rPr>
  </w:style>
  <w:style w:type="character" w:customStyle="1" w:styleId="FontStyle93">
    <w:name w:val="Font Style93"/>
    <w:basedOn w:val="a0"/>
    <w:uiPriority w:val="99"/>
    <w:rPr>
      <w:rFonts w:ascii="Arial" w:hAnsi="Arial" w:cs="Arial"/>
      <w:smallCaps/>
      <w:sz w:val="20"/>
      <w:szCs w:val="20"/>
    </w:rPr>
  </w:style>
  <w:style w:type="character" w:customStyle="1" w:styleId="FontStyle94">
    <w:name w:val="Font Style94"/>
    <w:basedOn w:val="a0"/>
    <w:uiPriority w:val="99"/>
    <w:rPr>
      <w:rFonts w:ascii="Arial" w:hAnsi="Arial" w:cs="Arial"/>
      <w:sz w:val="22"/>
      <w:szCs w:val="22"/>
    </w:rPr>
  </w:style>
  <w:style w:type="character" w:customStyle="1" w:styleId="FontStyle95">
    <w:name w:val="Font Style95"/>
    <w:basedOn w:val="a0"/>
    <w:uiPriority w:val="99"/>
    <w:rPr>
      <w:rFonts w:ascii="Arial" w:hAnsi="Arial" w:cs="Arial"/>
      <w:sz w:val="20"/>
      <w:szCs w:val="20"/>
    </w:rPr>
  </w:style>
  <w:style w:type="character" w:customStyle="1" w:styleId="FontStyle96">
    <w:name w:val="Font Style96"/>
    <w:basedOn w:val="a0"/>
    <w:uiPriority w:val="99"/>
    <w:rPr>
      <w:rFonts w:ascii="Arial" w:hAnsi="Arial" w:cs="Arial"/>
      <w:sz w:val="18"/>
      <w:szCs w:val="18"/>
    </w:rPr>
  </w:style>
  <w:style w:type="character" w:customStyle="1" w:styleId="FontStyle97">
    <w:name w:val="Font Style97"/>
    <w:basedOn w:val="a0"/>
    <w:uiPriority w:val="99"/>
    <w:rPr>
      <w:rFonts w:ascii="Arial" w:hAnsi="Arial" w:cs="Arial"/>
      <w:sz w:val="20"/>
      <w:szCs w:val="20"/>
    </w:rPr>
  </w:style>
  <w:style w:type="character" w:customStyle="1" w:styleId="FontStyle98">
    <w:name w:val="Font Style98"/>
    <w:basedOn w:val="a0"/>
    <w:uiPriority w:val="99"/>
    <w:rPr>
      <w:rFonts w:ascii="Arial" w:hAnsi="Arial" w:cs="Arial"/>
      <w:b/>
      <w:bCs/>
      <w:i/>
      <w:iCs/>
      <w:sz w:val="14"/>
      <w:szCs w:val="14"/>
    </w:rPr>
  </w:style>
  <w:style w:type="character" w:customStyle="1" w:styleId="FontStyle99">
    <w:name w:val="Font Style99"/>
    <w:basedOn w:val="a0"/>
    <w:uiPriority w:val="99"/>
    <w:rPr>
      <w:rFonts w:ascii="Franklin Gothic Medium" w:hAnsi="Franklin Gothic Medium" w:cs="Franklin Gothic Medium"/>
      <w:sz w:val="20"/>
      <w:szCs w:val="20"/>
    </w:rPr>
  </w:style>
  <w:style w:type="paragraph" w:styleId="a3">
    <w:name w:val="Balloon Text"/>
    <w:basedOn w:val="a"/>
    <w:link w:val="Char"/>
    <w:uiPriority w:val="99"/>
    <w:semiHidden/>
    <w:unhideWhenUsed/>
    <w:rsid w:val="00E80EE9"/>
    <w:rPr>
      <w:rFonts w:ascii="Tahoma" w:hAnsi="Tahoma" w:cs="Tahoma"/>
      <w:sz w:val="16"/>
      <w:szCs w:val="16"/>
    </w:rPr>
  </w:style>
  <w:style w:type="character" w:customStyle="1" w:styleId="Char">
    <w:name w:val="Κείμενο πλαισίου Char"/>
    <w:basedOn w:val="a0"/>
    <w:link w:val="a3"/>
    <w:uiPriority w:val="99"/>
    <w:semiHidden/>
    <w:rsid w:val="00E80EE9"/>
    <w:rPr>
      <w:rFonts w:ascii="Tahoma" w:hAnsi="Tahoma" w:cs="Tahoma"/>
      <w:sz w:val="16"/>
      <w:szCs w:val="16"/>
    </w:rPr>
  </w:style>
  <w:style w:type="paragraph" w:styleId="a4">
    <w:name w:val="header"/>
    <w:basedOn w:val="a"/>
    <w:link w:val="Char0"/>
    <w:uiPriority w:val="99"/>
    <w:unhideWhenUsed/>
    <w:rsid w:val="00050217"/>
    <w:pPr>
      <w:tabs>
        <w:tab w:val="center" w:pos="4153"/>
        <w:tab w:val="right" w:pos="8306"/>
      </w:tabs>
    </w:pPr>
  </w:style>
  <w:style w:type="character" w:customStyle="1" w:styleId="Char0">
    <w:name w:val="Κεφαλίδα Char"/>
    <w:basedOn w:val="a0"/>
    <w:link w:val="a4"/>
    <w:uiPriority w:val="99"/>
    <w:rsid w:val="00050217"/>
    <w:rPr>
      <w:rFonts w:hAnsi="Arial" w:cs="Arial"/>
      <w:sz w:val="24"/>
      <w:szCs w:val="24"/>
    </w:rPr>
  </w:style>
  <w:style w:type="paragraph" w:styleId="a5">
    <w:name w:val="footer"/>
    <w:basedOn w:val="a"/>
    <w:link w:val="Char1"/>
    <w:uiPriority w:val="99"/>
    <w:unhideWhenUsed/>
    <w:rsid w:val="00050217"/>
    <w:pPr>
      <w:tabs>
        <w:tab w:val="center" w:pos="4153"/>
        <w:tab w:val="right" w:pos="8306"/>
      </w:tabs>
    </w:pPr>
  </w:style>
  <w:style w:type="character" w:customStyle="1" w:styleId="Char1">
    <w:name w:val="Υποσέλιδο Char"/>
    <w:basedOn w:val="a0"/>
    <w:link w:val="a5"/>
    <w:uiPriority w:val="99"/>
    <w:rsid w:val="00050217"/>
    <w:rPr>
      <w:rFonts w:hAnsi="Arial" w:cs="Arial"/>
      <w:sz w:val="24"/>
      <w:szCs w:val="24"/>
    </w:rPr>
  </w:style>
  <w:style w:type="paragraph" w:customStyle="1" w:styleId="EMEAEnBodyText">
    <w:name w:val="EMEA En Body Text"/>
    <w:basedOn w:val="a"/>
    <w:rsid w:val="007334DF"/>
    <w:pPr>
      <w:widowControl/>
      <w:autoSpaceDE/>
      <w:autoSpaceDN/>
      <w:adjustRightInd/>
      <w:spacing w:before="120" w:after="120"/>
      <w:jc w:val="both"/>
    </w:pPr>
    <w:rPr>
      <w:rFonts w:ascii="Times New Roman" w:eastAsia="Times New Roman" w:hAnsi="Times New Roman" w:cs="Times New Roman"/>
      <w:sz w:val="22"/>
      <w:szCs w:val="20"/>
      <w:lang w:val="en-US" w:eastAsia="en-US"/>
    </w:rPr>
  </w:style>
  <w:style w:type="paragraph" w:styleId="a6">
    <w:name w:val="List Paragraph"/>
    <w:basedOn w:val="a"/>
    <w:uiPriority w:val="34"/>
    <w:qFormat/>
    <w:rsid w:val="00FE03FD"/>
    <w:pPr>
      <w:ind w:left="720"/>
      <w:contextualSpacing/>
    </w:pPr>
  </w:style>
  <w:style w:type="paragraph" w:styleId="2">
    <w:name w:val="List Continue 2"/>
    <w:basedOn w:val="a"/>
    <w:rsid w:val="001856DD"/>
    <w:pPr>
      <w:widowControl/>
      <w:autoSpaceDE/>
      <w:autoSpaceDN/>
      <w:adjustRightInd/>
      <w:spacing w:after="120"/>
      <w:ind w:left="720"/>
    </w:pPr>
    <w:rPr>
      <w:rFonts w:ascii="Times New Roman" w:eastAsia="Times New Roman" w:hAnsi="Times New Roman" w:cs="Times New Roman"/>
      <w:lang w:val="en-US" w:eastAsia="en-US"/>
    </w:rPr>
  </w:style>
  <w:style w:type="paragraph" w:customStyle="1" w:styleId="Default">
    <w:name w:val="Default"/>
    <w:rsid w:val="001856D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59" w:lineRule="exact"/>
      <w:jc w:val="right"/>
    </w:pPr>
  </w:style>
  <w:style w:type="paragraph" w:customStyle="1" w:styleId="Style2">
    <w:name w:val="Style2"/>
    <w:basedOn w:val="a"/>
    <w:uiPriority w:val="99"/>
  </w:style>
  <w:style w:type="paragraph" w:customStyle="1" w:styleId="Style3">
    <w:name w:val="Style3"/>
    <w:basedOn w:val="a"/>
    <w:uiPriority w:val="99"/>
    <w:pPr>
      <w:spacing w:line="253" w:lineRule="exact"/>
      <w:ind w:hanging="144"/>
      <w:jc w:val="both"/>
    </w:pPr>
  </w:style>
  <w:style w:type="paragraph" w:customStyle="1" w:styleId="Style4">
    <w:name w:val="Style4"/>
    <w:basedOn w:val="a"/>
    <w:uiPriority w:val="99"/>
    <w:pPr>
      <w:spacing w:line="250" w:lineRule="exact"/>
      <w:jc w:val="both"/>
    </w:pPr>
  </w:style>
  <w:style w:type="paragraph" w:customStyle="1" w:styleId="Style5">
    <w:name w:val="Style5"/>
    <w:basedOn w:val="a"/>
    <w:uiPriority w:val="99"/>
    <w:pPr>
      <w:spacing w:line="259" w:lineRule="exact"/>
      <w:jc w:val="both"/>
    </w:pPr>
  </w:style>
  <w:style w:type="paragraph" w:customStyle="1" w:styleId="Style6">
    <w:name w:val="Style6"/>
    <w:basedOn w:val="a"/>
    <w:uiPriority w:val="99"/>
    <w:pPr>
      <w:spacing w:line="254" w:lineRule="exact"/>
    </w:pPr>
  </w:style>
  <w:style w:type="paragraph" w:customStyle="1" w:styleId="Style7">
    <w:name w:val="Style7"/>
    <w:basedOn w:val="a"/>
    <w:uiPriority w:val="99"/>
  </w:style>
  <w:style w:type="paragraph" w:customStyle="1" w:styleId="Style8">
    <w:name w:val="Style8"/>
    <w:basedOn w:val="a"/>
    <w:uiPriority w:val="99"/>
    <w:pPr>
      <w:spacing w:line="250" w:lineRule="exact"/>
      <w:ind w:hanging="739"/>
    </w:pPr>
  </w:style>
  <w:style w:type="paragraph" w:customStyle="1" w:styleId="Style9">
    <w:name w:val="Style9"/>
    <w:basedOn w:val="a"/>
    <w:uiPriority w:val="99"/>
    <w:pPr>
      <w:spacing w:line="504" w:lineRule="exact"/>
    </w:pPr>
  </w:style>
  <w:style w:type="paragraph" w:customStyle="1" w:styleId="Style10">
    <w:name w:val="Style10"/>
    <w:basedOn w:val="a"/>
    <w:uiPriority w:val="99"/>
    <w:pPr>
      <w:spacing w:line="254" w:lineRule="exact"/>
      <w:ind w:hanging="432"/>
    </w:pPr>
  </w:style>
  <w:style w:type="paragraph" w:customStyle="1" w:styleId="Style11">
    <w:name w:val="Style11"/>
    <w:basedOn w:val="a"/>
    <w:uiPriority w:val="99"/>
    <w:pPr>
      <w:jc w:val="both"/>
    </w:pPr>
  </w:style>
  <w:style w:type="paragraph" w:customStyle="1" w:styleId="Style12">
    <w:name w:val="Style12"/>
    <w:basedOn w:val="a"/>
    <w:uiPriority w:val="99"/>
    <w:pPr>
      <w:spacing w:line="254" w:lineRule="exact"/>
      <w:ind w:firstLine="422"/>
    </w:pPr>
  </w:style>
  <w:style w:type="paragraph" w:customStyle="1" w:styleId="Style13">
    <w:name w:val="Style13"/>
    <w:basedOn w:val="a"/>
    <w:uiPriority w:val="99"/>
  </w:style>
  <w:style w:type="paragraph" w:customStyle="1" w:styleId="Style14">
    <w:name w:val="Style14"/>
    <w:basedOn w:val="a"/>
    <w:uiPriority w:val="99"/>
    <w:pPr>
      <w:spacing w:line="250" w:lineRule="exact"/>
      <w:ind w:hanging="355"/>
    </w:pPr>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pPr>
      <w:spacing w:line="259" w:lineRule="exact"/>
      <w:ind w:hanging="163"/>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pPr>
      <w:jc w:val="both"/>
    </w:pPr>
  </w:style>
  <w:style w:type="paragraph" w:customStyle="1" w:styleId="Style22">
    <w:name w:val="Style22"/>
    <w:basedOn w:val="a"/>
    <w:uiPriority w:val="99"/>
    <w:pPr>
      <w:spacing w:line="240" w:lineRule="exact"/>
      <w:ind w:hanging="576"/>
    </w:pPr>
  </w:style>
  <w:style w:type="paragraph" w:customStyle="1" w:styleId="Style23">
    <w:name w:val="Style23"/>
    <w:basedOn w:val="a"/>
    <w:uiPriority w:val="99"/>
    <w:pPr>
      <w:spacing w:line="494" w:lineRule="exact"/>
      <w:ind w:firstLine="730"/>
    </w:pPr>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pPr>
      <w:spacing w:line="254" w:lineRule="exact"/>
      <w:ind w:hanging="451"/>
    </w:pPr>
  </w:style>
  <w:style w:type="paragraph" w:customStyle="1" w:styleId="Style29">
    <w:name w:val="Style29"/>
    <w:basedOn w:val="a"/>
    <w:uiPriority w:val="99"/>
    <w:pPr>
      <w:jc w:val="both"/>
    </w:pPr>
  </w:style>
  <w:style w:type="paragraph" w:customStyle="1" w:styleId="Style30">
    <w:name w:val="Style30"/>
    <w:basedOn w:val="a"/>
    <w:uiPriority w:val="99"/>
    <w:pPr>
      <w:spacing w:line="259" w:lineRule="exact"/>
      <w:ind w:hanging="278"/>
      <w:jc w:val="both"/>
    </w:pPr>
  </w:style>
  <w:style w:type="paragraph" w:customStyle="1" w:styleId="Style31">
    <w:name w:val="Style31"/>
    <w:basedOn w:val="a"/>
    <w:uiPriority w:val="99"/>
    <w:pPr>
      <w:spacing w:line="257" w:lineRule="exact"/>
      <w:ind w:hanging="528"/>
    </w:pPr>
  </w:style>
  <w:style w:type="paragraph" w:customStyle="1" w:styleId="Style32">
    <w:name w:val="Style32"/>
    <w:basedOn w:val="a"/>
    <w:uiPriority w:val="99"/>
    <w:pPr>
      <w:spacing w:line="250" w:lineRule="exact"/>
      <w:ind w:firstLine="192"/>
      <w:jc w:val="both"/>
    </w:pPr>
  </w:style>
  <w:style w:type="paragraph" w:customStyle="1" w:styleId="Style33">
    <w:name w:val="Style33"/>
    <w:basedOn w:val="a"/>
    <w:uiPriority w:val="99"/>
    <w:pPr>
      <w:spacing w:line="252" w:lineRule="exact"/>
      <w:ind w:hanging="566"/>
    </w:pPr>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pPr>
      <w:spacing w:line="250" w:lineRule="exact"/>
      <w:ind w:hanging="586"/>
    </w:pPr>
  </w:style>
  <w:style w:type="paragraph" w:customStyle="1" w:styleId="Style37">
    <w:name w:val="Style37"/>
    <w:basedOn w:val="a"/>
    <w:uiPriority w:val="99"/>
  </w:style>
  <w:style w:type="paragraph" w:customStyle="1" w:styleId="Style38">
    <w:name w:val="Style38"/>
    <w:basedOn w:val="a"/>
    <w:uiPriority w:val="99"/>
    <w:pPr>
      <w:spacing w:line="254" w:lineRule="exact"/>
      <w:ind w:firstLine="125"/>
    </w:pPr>
  </w:style>
  <w:style w:type="character" w:customStyle="1" w:styleId="FontStyle40">
    <w:name w:val="Font Style40"/>
    <w:basedOn w:val="a0"/>
    <w:uiPriority w:val="99"/>
    <w:rPr>
      <w:rFonts w:ascii="Arial" w:hAnsi="Arial" w:cs="Arial"/>
      <w:b/>
      <w:bCs/>
      <w:sz w:val="18"/>
      <w:szCs w:val="18"/>
    </w:rPr>
  </w:style>
  <w:style w:type="character" w:customStyle="1" w:styleId="FontStyle41">
    <w:name w:val="Font Style41"/>
    <w:basedOn w:val="a0"/>
    <w:uiPriority w:val="99"/>
    <w:rPr>
      <w:rFonts w:ascii="Arial" w:hAnsi="Arial" w:cs="Arial"/>
      <w:sz w:val="20"/>
      <w:szCs w:val="20"/>
    </w:rPr>
  </w:style>
  <w:style w:type="character" w:customStyle="1" w:styleId="FontStyle42">
    <w:name w:val="Font Style42"/>
    <w:basedOn w:val="a0"/>
    <w:uiPriority w:val="99"/>
    <w:rPr>
      <w:rFonts w:ascii="Arial" w:hAnsi="Arial" w:cs="Arial"/>
      <w:sz w:val="18"/>
      <w:szCs w:val="18"/>
    </w:rPr>
  </w:style>
  <w:style w:type="character" w:customStyle="1" w:styleId="FontStyle43">
    <w:name w:val="Font Style43"/>
    <w:basedOn w:val="a0"/>
    <w:uiPriority w:val="99"/>
    <w:rPr>
      <w:rFonts w:ascii="Arial" w:hAnsi="Arial" w:cs="Arial"/>
      <w:sz w:val="20"/>
      <w:szCs w:val="20"/>
    </w:rPr>
  </w:style>
  <w:style w:type="character" w:customStyle="1" w:styleId="FontStyle44">
    <w:name w:val="Font Style44"/>
    <w:basedOn w:val="a0"/>
    <w:uiPriority w:val="99"/>
    <w:rPr>
      <w:rFonts w:ascii="Arial" w:hAnsi="Arial" w:cs="Arial"/>
      <w:smallCaps/>
      <w:sz w:val="20"/>
      <w:szCs w:val="20"/>
    </w:rPr>
  </w:style>
  <w:style w:type="character" w:customStyle="1" w:styleId="FontStyle45">
    <w:name w:val="Font Style45"/>
    <w:basedOn w:val="a0"/>
    <w:uiPriority w:val="99"/>
    <w:rPr>
      <w:rFonts w:ascii="Arial" w:hAnsi="Arial" w:cs="Arial"/>
      <w:sz w:val="20"/>
      <w:szCs w:val="20"/>
    </w:rPr>
  </w:style>
  <w:style w:type="character" w:customStyle="1" w:styleId="FontStyle46">
    <w:name w:val="Font Style46"/>
    <w:basedOn w:val="a0"/>
    <w:uiPriority w:val="99"/>
    <w:rPr>
      <w:rFonts w:ascii="Arial" w:hAnsi="Arial" w:cs="Arial"/>
      <w:b/>
      <w:bCs/>
      <w:sz w:val="18"/>
      <w:szCs w:val="18"/>
    </w:rPr>
  </w:style>
  <w:style w:type="character" w:customStyle="1" w:styleId="FontStyle47">
    <w:name w:val="Font Style47"/>
    <w:basedOn w:val="a0"/>
    <w:uiPriority w:val="99"/>
    <w:rPr>
      <w:rFonts w:ascii="Arial" w:hAnsi="Arial" w:cs="Arial"/>
      <w:sz w:val="20"/>
      <w:szCs w:val="20"/>
    </w:rPr>
  </w:style>
  <w:style w:type="character" w:customStyle="1" w:styleId="FontStyle48">
    <w:name w:val="Font Style48"/>
    <w:basedOn w:val="a0"/>
    <w:uiPriority w:val="99"/>
    <w:rPr>
      <w:rFonts w:ascii="Arial" w:hAnsi="Arial" w:cs="Arial"/>
      <w:sz w:val="18"/>
      <w:szCs w:val="18"/>
    </w:rPr>
  </w:style>
  <w:style w:type="character" w:customStyle="1" w:styleId="FontStyle49">
    <w:name w:val="Font Style49"/>
    <w:basedOn w:val="a0"/>
    <w:uiPriority w:val="99"/>
    <w:rPr>
      <w:rFonts w:ascii="Arial" w:hAnsi="Arial" w:cs="Arial"/>
      <w:smallCaps/>
      <w:sz w:val="18"/>
      <w:szCs w:val="18"/>
    </w:rPr>
  </w:style>
  <w:style w:type="character" w:customStyle="1" w:styleId="FontStyle50">
    <w:name w:val="Font Style50"/>
    <w:basedOn w:val="a0"/>
    <w:uiPriority w:val="99"/>
    <w:rPr>
      <w:rFonts w:ascii="Arial Narrow" w:hAnsi="Arial Narrow" w:cs="Arial Narrow"/>
      <w:b/>
      <w:bCs/>
      <w:i/>
      <w:iCs/>
      <w:sz w:val="16"/>
      <w:szCs w:val="16"/>
    </w:rPr>
  </w:style>
  <w:style w:type="character" w:customStyle="1" w:styleId="FontStyle51">
    <w:name w:val="Font Style51"/>
    <w:basedOn w:val="a0"/>
    <w:uiPriority w:val="99"/>
    <w:rPr>
      <w:rFonts w:ascii="Bookman Old Style" w:hAnsi="Bookman Old Style" w:cs="Bookman Old Style"/>
      <w:b/>
      <w:bCs/>
      <w:smallCaps/>
      <w:sz w:val="18"/>
      <w:szCs w:val="18"/>
    </w:rPr>
  </w:style>
  <w:style w:type="character" w:customStyle="1" w:styleId="FontStyle52">
    <w:name w:val="Font Style52"/>
    <w:basedOn w:val="a0"/>
    <w:uiPriority w:val="99"/>
    <w:rPr>
      <w:rFonts w:ascii="Arial" w:hAnsi="Arial" w:cs="Arial"/>
      <w:i/>
      <w:iCs/>
      <w:sz w:val="18"/>
      <w:szCs w:val="18"/>
    </w:rPr>
  </w:style>
  <w:style w:type="character" w:customStyle="1" w:styleId="FontStyle53">
    <w:name w:val="Font Style53"/>
    <w:basedOn w:val="a0"/>
    <w:uiPriority w:val="99"/>
    <w:rPr>
      <w:rFonts w:ascii="Sylfaen" w:hAnsi="Sylfaen" w:cs="Sylfaen"/>
      <w:smallCaps/>
      <w:sz w:val="18"/>
      <w:szCs w:val="18"/>
    </w:rPr>
  </w:style>
  <w:style w:type="character" w:customStyle="1" w:styleId="FontStyle54">
    <w:name w:val="Font Style54"/>
    <w:basedOn w:val="a0"/>
    <w:uiPriority w:val="99"/>
    <w:rPr>
      <w:rFonts w:ascii="Arial" w:hAnsi="Arial" w:cs="Arial"/>
      <w:i/>
      <w:iCs/>
      <w:spacing w:val="10"/>
      <w:sz w:val="18"/>
      <w:szCs w:val="18"/>
    </w:rPr>
  </w:style>
  <w:style w:type="character" w:customStyle="1" w:styleId="FontStyle55">
    <w:name w:val="Font Style55"/>
    <w:basedOn w:val="a0"/>
    <w:uiPriority w:val="99"/>
    <w:rPr>
      <w:rFonts w:ascii="Arial" w:hAnsi="Arial" w:cs="Arial"/>
      <w:sz w:val="18"/>
      <w:szCs w:val="18"/>
    </w:rPr>
  </w:style>
  <w:style w:type="character" w:customStyle="1" w:styleId="FontStyle56">
    <w:name w:val="Font Style56"/>
    <w:basedOn w:val="a0"/>
    <w:uiPriority w:val="99"/>
    <w:rPr>
      <w:rFonts w:ascii="Arial" w:hAnsi="Arial" w:cs="Arial"/>
      <w:sz w:val="20"/>
      <w:szCs w:val="20"/>
    </w:rPr>
  </w:style>
  <w:style w:type="character" w:customStyle="1" w:styleId="FontStyle57">
    <w:name w:val="Font Style57"/>
    <w:basedOn w:val="a0"/>
    <w:uiPriority w:val="99"/>
    <w:rPr>
      <w:rFonts w:ascii="Arial" w:hAnsi="Arial" w:cs="Arial"/>
      <w:sz w:val="14"/>
      <w:szCs w:val="14"/>
    </w:rPr>
  </w:style>
  <w:style w:type="character" w:customStyle="1" w:styleId="FontStyle58">
    <w:name w:val="Font Style58"/>
    <w:basedOn w:val="a0"/>
    <w:uiPriority w:val="99"/>
    <w:rPr>
      <w:rFonts w:ascii="Arial" w:hAnsi="Arial" w:cs="Arial"/>
      <w:smallCaps/>
      <w:sz w:val="18"/>
      <w:szCs w:val="18"/>
    </w:rPr>
  </w:style>
  <w:style w:type="character" w:customStyle="1" w:styleId="FontStyle59">
    <w:name w:val="Font Style59"/>
    <w:basedOn w:val="a0"/>
    <w:uiPriority w:val="99"/>
    <w:rPr>
      <w:rFonts w:ascii="Arial" w:hAnsi="Arial" w:cs="Arial"/>
      <w:smallCaps/>
      <w:sz w:val="18"/>
      <w:szCs w:val="18"/>
    </w:rPr>
  </w:style>
  <w:style w:type="character" w:customStyle="1" w:styleId="FontStyle60">
    <w:name w:val="Font Style60"/>
    <w:basedOn w:val="a0"/>
    <w:uiPriority w:val="99"/>
    <w:rPr>
      <w:rFonts w:ascii="Arial" w:hAnsi="Arial" w:cs="Arial"/>
      <w:b/>
      <w:bCs/>
      <w:sz w:val="18"/>
      <w:szCs w:val="18"/>
    </w:rPr>
  </w:style>
  <w:style w:type="character" w:customStyle="1" w:styleId="FontStyle61">
    <w:name w:val="Font Style61"/>
    <w:basedOn w:val="a0"/>
    <w:uiPriority w:val="99"/>
    <w:rPr>
      <w:rFonts w:ascii="Arial" w:hAnsi="Arial" w:cs="Arial"/>
      <w:sz w:val="18"/>
      <w:szCs w:val="18"/>
    </w:rPr>
  </w:style>
  <w:style w:type="character" w:customStyle="1" w:styleId="FontStyle62">
    <w:name w:val="Font Style62"/>
    <w:basedOn w:val="a0"/>
    <w:uiPriority w:val="99"/>
    <w:rPr>
      <w:rFonts w:ascii="Arial Narrow" w:hAnsi="Arial Narrow" w:cs="Arial Narrow"/>
      <w:spacing w:val="-20"/>
      <w:sz w:val="26"/>
      <w:szCs w:val="26"/>
    </w:rPr>
  </w:style>
  <w:style w:type="character" w:customStyle="1" w:styleId="FontStyle63">
    <w:name w:val="Font Style63"/>
    <w:basedOn w:val="a0"/>
    <w:uiPriority w:val="99"/>
    <w:rPr>
      <w:rFonts w:ascii="Arial" w:hAnsi="Arial" w:cs="Arial"/>
      <w:b/>
      <w:bCs/>
      <w:sz w:val="18"/>
      <w:szCs w:val="18"/>
    </w:rPr>
  </w:style>
  <w:style w:type="character" w:customStyle="1" w:styleId="FontStyle64">
    <w:name w:val="Font Style64"/>
    <w:basedOn w:val="a0"/>
    <w:uiPriority w:val="99"/>
    <w:rPr>
      <w:rFonts w:ascii="Arial" w:hAnsi="Arial" w:cs="Arial"/>
      <w:sz w:val="18"/>
      <w:szCs w:val="18"/>
    </w:rPr>
  </w:style>
  <w:style w:type="character" w:customStyle="1" w:styleId="FontStyle65">
    <w:name w:val="Font Style65"/>
    <w:basedOn w:val="a0"/>
    <w:uiPriority w:val="99"/>
    <w:rPr>
      <w:rFonts w:ascii="Arial" w:hAnsi="Arial" w:cs="Arial"/>
      <w:sz w:val="18"/>
      <w:szCs w:val="18"/>
    </w:rPr>
  </w:style>
  <w:style w:type="character" w:customStyle="1" w:styleId="FontStyle66">
    <w:name w:val="Font Style66"/>
    <w:basedOn w:val="a0"/>
    <w:uiPriority w:val="99"/>
    <w:rPr>
      <w:rFonts w:ascii="Arial" w:hAnsi="Arial" w:cs="Arial"/>
      <w:i/>
      <w:iCs/>
      <w:spacing w:val="20"/>
      <w:sz w:val="18"/>
      <w:szCs w:val="18"/>
    </w:rPr>
  </w:style>
  <w:style w:type="character" w:customStyle="1" w:styleId="FontStyle67">
    <w:name w:val="Font Style67"/>
    <w:basedOn w:val="a0"/>
    <w:uiPriority w:val="99"/>
    <w:rPr>
      <w:rFonts w:ascii="Arial" w:hAnsi="Arial" w:cs="Arial"/>
      <w:i/>
      <w:iCs/>
      <w:spacing w:val="20"/>
      <w:sz w:val="18"/>
      <w:szCs w:val="18"/>
    </w:rPr>
  </w:style>
  <w:style w:type="character" w:customStyle="1" w:styleId="FontStyle68">
    <w:name w:val="Font Style68"/>
    <w:basedOn w:val="a0"/>
    <w:uiPriority w:val="99"/>
    <w:rPr>
      <w:rFonts w:ascii="Arial" w:hAnsi="Arial" w:cs="Arial"/>
      <w:i/>
      <w:iCs/>
      <w:sz w:val="18"/>
      <w:szCs w:val="18"/>
    </w:rPr>
  </w:style>
  <w:style w:type="character" w:customStyle="1" w:styleId="FontStyle69">
    <w:name w:val="Font Style69"/>
    <w:basedOn w:val="a0"/>
    <w:uiPriority w:val="99"/>
    <w:rPr>
      <w:rFonts w:ascii="Arial" w:hAnsi="Arial" w:cs="Arial"/>
      <w:sz w:val="20"/>
      <w:szCs w:val="20"/>
    </w:rPr>
  </w:style>
  <w:style w:type="character" w:customStyle="1" w:styleId="FontStyle70">
    <w:name w:val="Font Style70"/>
    <w:basedOn w:val="a0"/>
    <w:uiPriority w:val="99"/>
    <w:rPr>
      <w:rFonts w:ascii="Arial" w:hAnsi="Arial" w:cs="Arial"/>
      <w:sz w:val="18"/>
      <w:szCs w:val="18"/>
    </w:rPr>
  </w:style>
  <w:style w:type="character" w:customStyle="1" w:styleId="FontStyle71">
    <w:name w:val="Font Style71"/>
    <w:basedOn w:val="a0"/>
    <w:uiPriority w:val="99"/>
    <w:rPr>
      <w:rFonts w:ascii="Arial" w:hAnsi="Arial" w:cs="Arial"/>
      <w:b/>
      <w:bCs/>
      <w:sz w:val="20"/>
      <w:szCs w:val="20"/>
    </w:rPr>
  </w:style>
  <w:style w:type="character" w:customStyle="1" w:styleId="FontStyle72">
    <w:name w:val="Font Style72"/>
    <w:basedOn w:val="a0"/>
    <w:uiPriority w:val="99"/>
    <w:rPr>
      <w:rFonts w:ascii="Arial" w:hAnsi="Arial" w:cs="Arial"/>
      <w:spacing w:val="10"/>
      <w:sz w:val="18"/>
      <w:szCs w:val="18"/>
    </w:rPr>
  </w:style>
  <w:style w:type="character" w:customStyle="1" w:styleId="FontStyle73">
    <w:name w:val="Font Style73"/>
    <w:basedOn w:val="a0"/>
    <w:uiPriority w:val="99"/>
    <w:rPr>
      <w:rFonts w:ascii="Arial" w:hAnsi="Arial" w:cs="Arial"/>
      <w:b/>
      <w:bCs/>
      <w:sz w:val="18"/>
      <w:szCs w:val="18"/>
    </w:rPr>
  </w:style>
  <w:style w:type="character" w:customStyle="1" w:styleId="FontStyle74">
    <w:name w:val="Font Style74"/>
    <w:basedOn w:val="a0"/>
    <w:uiPriority w:val="99"/>
    <w:rPr>
      <w:rFonts w:ascii="Arial" w:hAnsi="Arial" w:cs="Arial"/>
      <w:sz w:val="18"/>
      <w:szCs w:val="18"/>
    </w:rPr>
  </w:style>
  <w:style w:type="character" w:customStyle="1" w:styleId="FontStyle75">
    <w:name w:val="Font Style75"/>
    <w:basedOn w:val="a0"/>
    <w:uiPriority w:val="99"/>
    <w:rPr>
      <w:rFonts w:ascii="Sylfaen" w:hAnsi="Sylfaen" w:cs="Sylfaen"/>
      <w:b/>
      <w:bCs/>
      <w:spacing w:val="20"/>
      <w:sz w:val="18"/>
      <w:szCs w:val="18"/>
    </w:rPr>
  </w:style>
  <w:style w:type="character" w:customStyle="1" w:styleId="FontStyle76">
    <w:name w:val="Font Style76"/>
    <w:basedOn w:val="a0"/>
    <w:uiPriority w:val="99"/>
    <w:rPr>
      <w:rFonts w:ascii="Arial" w:hAnsi="Arial" w:cs="Arial"/>
      <w:b/>
      <w:bCs/>
      <w:smallCaps/>
      <w:sz w:val="20"/>
      <w:szCs w:val="20"/>
    </w:rPr>
  </w:style>
  <w:style w:type="character" w:customStyle="1" w:styleId="FontStyle77">
    <w:name w:val="Font Style77"/>
    <w:basedOn w:val="a0"/>
    <w:uiPriority w:val="99"/>
    <w:rPr>
      <w:rFonts w:ascii="Arial" w:hAnsi="Arial" w:cs="Arial"/>
      <w:sz w:val="20"/>
      <w:szCs w:val="20"/>
    </w:rPr>
  </w:style>
  <w:style w:type="character" w:customStyle="1" w:styleId="FontStyle78">
    <w:name w:val="Font Style78"/>
    <w:basedOn w:val="a0"/>
    <w:uiPriority w:val="99"/>
    <w:rPr>
      <w:rFonts w:ascii="Franklin Gothic Medium" w:hAnsi="Franklin Gothic Medium" w:cs="Franklin Gothic Medium"/>
      <w:i/>
      <w:iCs/>
      <w:smallCaps/>
      <w:spacing w:val="10"/>
      <w:sz w:val="20"/>
      <w:szCs w:val="20"/>
    </w:rPr>
  </w:style>
  <w:style w:type="character" w:customStyle="1" w:styleId="FontStyle79">
    <w:name w:val="Font Style79"/>
    <w:basedOn w:val="a0"/>
    <w:uiPriority w:val="99"/>
    <w:rPr>
      <w:rFonts w:ascii="Arial" w:hAnsi="Arial" w:cs="Arial"/>
      <w:b/>
      <w:bCs/>
      <w:sz w:val="18"/>
      <w:szCs w:val="18"/>
    </w:rPr>
  </w:style>
  <w:style w:type="character" w:customStyle="1" w:styleId="FontStyle80">
    <w:name w:val="Font Style80"/>
    <w:basedOn w:val="a0"/>
    <w:uiPriority w:val="99"/>
    <w:rPr>
      <w:rFonts w:ascii="Arial" w:hAnsi="Arial" w:cs="Arial"/>
      <w:b/>
      <w:bCs/>
      <w:sz w:val="18"/>
      <w:szCs w:val="18"/>
    </w:rPr>
  </w:style>
  <w:style w:type="character" w:customStyle="1" w:styleId="FontStyle81">
    <w:name w:val="Font Style81"/>
    <w:basedOn w:val="a0"/>
    <w:uiPriority w:val="99"/>
    <w:rPr>
      <w:rFonts w:ascii="Arial" w:hAnsi="Arial" w:cs="Arial"/>
      <w:sz w:val="22"/>
      <w:szCs w:val="22"/>
    </w:rPr>
  </w:style>
  <w:style w:type="character" w:customStyle="1" w:styleId="FontStyle82">
    <w:name w:val="Font Style82"/>
    <w:basedOn w:val="a0"/>
    <w:uiPriority w:val="99"/>
    <w:rPr>
      <w:rFonts w:ascii="Arial" w:hAnsi="Arial" w:cs="Arial"/>
      <w:spacing w:val="30"/>
      <w:sz w:val="22"/>
      <w:szCs w:val="22"/>
    </w:rPr>
  </w:style>
  <w:style w:type="character" w:customStyle="1" w:styleId="FontStyle83">
    <w:name w:val="Font Style83"/>
    <w:basedOn w:val="a0"/>
    <w:uiPriority w:val="99"/>
    <w:rPr>
      <w:rFonts w:ascii="Century Gothic" w:hAnsi="Century Gothic" w:cs="Century Gothic"/>
      <w:i/>
      <w:iCs/>
      <w:sz w:val="18"/>
      <w:szCs w:val="18"/>
    </w:rPr>
  </w:style>
  <w:style w:type="character" w:customStyle="1" w:styleId="FontStyle84">
    <w:name w:val="Font Style84"/>
    <w:basedOn w:val="a0"/>
    <w:uiPriority w:val="99"/>
    <w:rPr>
      <w:rFonts w:ascii="Arial" w:hAnsi="Arial" w:cs="Arial"/>
      <w:sz w:val="18"/>
      <w:szCs w:val="18"/>
    </w:rPr>
  </w:style>
  <w:style w:type="character" w:customStyle="1" w:styleId="FontStyle85">
    <w:name w:val="Font Style85"/>
    <w:basedOn w:val="a0"/>
    <w:uiPriority w:val="99"/>
    <w:rPr>
      <w:rFonts w:ascii="Tahoma" w:hAnsi="Tahoma" w:cs="Tahoma"/>
      <w:b/>
      <w:bCs/>
      <w:i/>
      <w:iCs/>
      <w:smallCaps/>
      <w:sz w:val="20"/>
      <w:szCs w:val="20"/>
    </w:rPr>
  </w:style>
  <w:style w:type="character" w:customStyle="1" w:styleId="FontStyle86">
    <w:name w:val="Font Style86"/>
    <w:basedOn w:val="a0"/>
    <w:uiPriority w:val="99"/>
    <w:rPr>
      <w:rFonts w:ascii="Arial" w:hAnsi="Arial" w:cs="Arial"/>
      <w:b/>
      <w:bCs/>
      <w:smallCaps/>
      <w:sz w:val="20"/>
      <w:szCs w:val="20"/>
    </w:rPr>
  </w:style>
  <w:style w:type="character" w:customStyle="1" w:styleId="FontStyle87">
    <w:name w:val="Font Style87"/>
    <w:basedOn w:val="a0"/>
    <w:uiPriority w:val="99"/>
    <w:rPr>
      <w:rFonts w:ascii="Arial" w:hAnsi="Arial" w:cs="Arial"/>
      <w:sz w:val="18"/>
      <w:szCs w:val="18"/>
    </w:rPr>
  </w:style>
  <w:style w:type="character" w:customStyle="1" w:styleId="FontStyle88">
    <w:name w:val="Font Style88"/>
    <w:basedOn w:val="a0"/>
    <w:uiPriority w:val="99"/>
    <w:rPr>
      <w:rFonts w:ascii="Arial" w:hAnsi="Arial" w:cs="Arial"/>
      <w:sz w:val="20"/>
      <w:szCs w:val="20"/>
    </w:rPr>
  </w:style>
  <w:style w:type="character" w:customStyle="1" w:styleId="FontStyle89">
    <w:name w:val="Font Style89"/>
    <w:basedOn w:val="a0"/>
    <w:uiPriority w:val="99"/>
    <w:rPr>
      <w:rFonts w:ascii="Arial" w:hAnsi="Arial" w:cs="Arial"/>
      <w:spacing w:val="10"/>
      <w:sz w:val="18"/>
      <w:szCs w:val="18"/>
    </w:rPr>
  </w:style>
  <w:style w:type="character" w:customStyle="1" w:styleId="FontStyle90">
    <w:name w:val="Font Style90"/>
    <w:basedOn w:val="a0"/>
    <w:uiPriority w:val="99"/>
    <w:rPr>
      <w:rFonts w:ascii="Arial" w:hAnsi="Arial" w:cs="Arial"/>
      <w:sz w:val="20"/>
      <w:szCs w:val="20"/>
    </w:rPr>
  </w:style>
  <w:style w:type="character" w:customStyle="1" w:styleId="FontStyle91">
    <w:name w:val="Font Style91"/>
    <w:basedOn w:val="a0"/>
    <w:uiPriority w:val="99"/>
    <w:rPr>
      <w:rFonts w:ascii="Arial" w:hAnsi="Arial" w:cs="Arial"/>
      <w:b/>
      <w:bCs/>
      <w:sz w:val="18"/>
      <w:szCs w:val="18"/>
    </w:rPr>
  </w:style>
  <w:style w:type="character" w:customStyle="1" w:styleId="FontStyle92">
    <w:name w:val="Font Style92"/>
    <w:basedOn w:val="a0"/>
    <w:uiPriority w:val="99"/>
    <w:rPr>
      <w:rFonts w:ascii="Arial" w:hAnsi="Arial" w:cs="Arial"/>
      <w:sz w:val="20"/>
      <w:szCs w:val="20"/>
    </w:rPr>
  </w:style>
  <w:style w:type="character" w:customStyle="1" w:styleId="FontStyle93">
    <w:name w:val="Font Style93"/>
    <w:basedOn w:val="a0"/>
    <w:uiPriority w:val="99"/>
    <w:rPr>
      <w:rFonts w:ascii="Arial" w:hAnsi="Arial" w:cs="Arial"/>
      <w:smallCaps/>
      <w:sz w:val="20"/>
      <w:szCs w:val="20"/>
    </w:rPr>
  </w:style>
  <w:style w:type="character" w:customStyle="1" w:styleId="FontStyle94">
    <w:name w:val="Font Style94"/>
    <w:basedOn w:val="a0"/>
    <w:uiPriority w:val="99"/>
    <w:rPr>
      <w:rFonts w:ascii="Arial" w:hAnsi="Arial" w:cs="Arial"/>
      <w:sz w:val="22"/>
      <w:szCs w:val="22"/>
    </w:rPr>
  </w:style>
  <w:style w:type="character" w:customStyle="1" w:styleId="FontStyle95">
    <w:name w:val="Font Style95"/>
    <w:basedOn w:val="a0"/>
    <w:uiPriority w:val="99"/>
    <w:rPr>
      <w:rFonts w:ascii="Arial" w:hAnsi="Arial" w:cs="Arial"/>
      <w:sz w:val="20"/>
      <w:szCs w:val="20"/>
    </w:rPr>
  </w:style>
  <w:style w:type="character" w:customStyle="1" w:styleId="FontStyle96">
    <w:name w:val="Font Style96"/>
    <w:basedOn w:val="a0"/>
    <w:uiPriority w:val="99"/>
    <w:rPr>
      <w:rFonts w:ascii="Arial" w:hAnsi="Arial" w:cs="Arial"/>
      <w:sz w:val="18"/>
      <w:szCs w:val="18"/>
    </w:rPr>
  </w:style>
  <w:style w:type="character" w:customStyle="1" w:styleId="FontStyle97">
    <w:name w:val="Font Style97"/>
    <w:basedOn w:val="a0"/>
    <w:uiPriority w:val="99"/>
    <w:rPr>
      <w:rFonts w:ascii="Arial" w:hAnsi="Arial" w:cs="Arial"/>
      <w:sz w:val="20"/>
      <w:szCs w:val="20"/>
    </w:rPr>
  </w:style>
  <w:style w:type="character" w:customStyle="1" w:styleId="FontStyle98">
    <w:name w:val="Font Style98"/>
    <w:basedOn w:val="a0"/>
    <w:uiPriority w:val="99"/>
    <w:rPr>
      <w:rFonts w:ascii="Arial" w:hAnsi="Arial" w:cs="Arial"/>
      <w:b/>
      <w:bCs/>
      <w:i/>
      <w:iCs/>
      <w:sz w:val="14"/>
      <w:szCs w:val="14"/>
    </w:rPr>
  </w:style>
  <w:style w:type="character" w:customStyle="1" w:styleId="FontStyle99">
    <w:name w:val="Font Style99"/>
    <w:basedOn w:val="a0"/>
    <w:uiPriority w:val="99"/>
    <w:rPr>
      <w:rFonts w:ascii="Franklin Gothic Medium" w:hAnsi="Franklin Gothic Medium" w:cs="Franklin Gothic Medium"/>
      <w:sz w:val="20"/>
      <w:szCs w:val="20"/>
    </w:rPr>
  </w:style>
  <w:style w:type="paragraph" w:styleId="a3">
    <w:name w:val="Balloon Text"/>
    <w:basedOn w:val="a"/>
    <w:link w:val="Char"/>
    <w:uiPriority w:val="99"/>
    <w:semiHidden/>
    <w:unhideWhenUsed/>
    <w:rsid w:val="00E80EE9"/>
    <w:rPr>
      <w:rFonts w:ascii="Tahoma" w:hAnsi="Tahoma" w:cs="Tahoma"/>
      <w:sz w:val="16"/>
      <w:szCs w:val="16"/>
    </w:rPr>
  </w:style>
  <w:style w:type="character" w:customStyle="1" w:styleId="Char">
    <w:name w:val="Κείμενο πλαισίου Char"/>
    <w:basedOn w:val="a0"/>
    <w:link w:val="a3"/>
    <w:uiPriority w:val="99"/>
    <w:semiHidden/>
    <w:rsid w:val="00E80EE9"/>
    <w:rPr>
      <w:rFonts w:ascii="Tahoma" w:hAnsi="Tahoma" w:cs="Tahoma"/>
      <w:sz w:val="16"/>
      <w:szCs w:val="16"/>
    </w:rPr>
  </w:style>
  <w:style w:type="paragraph" w:styleId="a4">
    <w:name w:val="header"/>
    <w:basedOn w:val="a"/>
    <w:link w:val="Char0"/>
    <w:uiPriority w:val="99"/>
    <w:unhideWhenUsed/>
    <w:rsid w:val="00050217"/>
    <w:pPr>
      <w:tabs>
        <w:tab w:val="center" w:pos="4153"/>
        <w:tab w:val="right" w:pos="8306"/>
      </w:tabs>
    </w:pPr>
  </w:style>
  <w:style w:type="character" w:customStyle="1" w:styleId="Char0">
    <w:name w:val="Κεφαλίδα Char"/>
    <w:basedOn w:val="a0"/>
    <w:link w:val="a4"/>
    <w:uiPriority w:val="99"/>
    <w:rsid w:val="00050217"/>
    <w:rPr>
      <w:rFonts w:hAnsi="Arial" w:cs="Arial"/>
      <w:sz w:val="24"/>
      <w:szCs w:val="24"/>
    </w:rPr>
  </w:style>
  <w:style w:type="paragraph" w:styleId="a5">
    <w:name w:val="footer"/>
    <w:basedOn w:val="a"/>
    <w:link w:val="Char1"/>
    <w:uiPriority w:val="99"/>
    <w:unhideWhenUsed/>
    <w:rsid w:val="00050217"/>
    <w:pPr>
      <w:tabs>
        <w:tab w:val="center" w:pos="4153"/>
        <w:tab w:val="right" w:pos="8306"/>
      </w:tabs>
    </w:pPr>
  </w:style>
  <w:style w:type="character" w:customStyle="1" w:styleId="Char1">
    <w:name w:val="Υποσέλιδο Char"/>
    <w:basedOn w:val="a0"/>
    <w:link w:val="a5"/>
    <w:uiPriority w:val="99"/>
    <w:rsid w:val="00050217"/>
    <w:rPr>
      <w:rFonts w:hAnsi="Arial" w:cs="Arial"/>
      <w:sz w:val="24"/>
      <w:szCs w:val="24"/>
    </w:rPr>
  </w:style>
  <w:style w:type="paragraph" w:customStyle="1" w:styleId="EMEAEnBodyText">
    <w:name w:val="EMEA En Body Text"/>
    <w:basedOn w:val="a"/>
    <w:rsid w:val="007334DF"/>
    <w:pPr>
      <w:widowControl/>
      <w:autoSpaceDE/>
      <w:autoSpaceDN/>
      <w:adjustRightInd/>
      <w:spacing w:before="120" w:after="120"/>
      <w:jc w:val="both"/>
    </w:pPr>
    <w:rPr>
      <w:rFonts w:ascii="Times New Roman" w:eastAsia="Times New Roman" w:hAnsi="Times New Roman" w:cs="Times New Roman"/>
      <w:sz w:val="22"/>
      <w:szCs w:val="20"/>
      <w:lang w:val="en-US" w:eastAsia="en-US"/>
    </w:rPr>
  </w:style>
  <w:style w:type="paragraph" w:styleId="a6">
    <w:name w:val="List Paragraph"/>
    <w:basedOn w:val="a"/>
    <w:uiPriority w:val="34"/>
    <w:qFormat/>
    <w:rsid w:val="00FE03FD"/>
    <w:pPr>
      <w:ind w:left="720"/>
      <w:contextualSpacing/>
    </w:pPr>
  </w:style>
  <w:style w:type="paragraph" w:styleId="2">
    <w:name w:val="List Continue 2"/>
    <w:basedOn w:val="a"/>
    <w:rsid w:val="001856DD"/>
    <w:pPr>
      <w:widowControl/>
      <w:autoSpaceDE/>
      <w:autoSpaceDN/>
      <w:adjustRightInd/>
      <w:spacing w:after="120"/>
      <w:ind w:left="720"/>
    </w:pPr>
    <w:rPr>
      <w:rFonts w:ascii="Times New Roman" w:eastAsia="Times New Roman" w:hAnsi="Times New Roman" w:cs="Times New Roman"/>
      <w:lang w:val="en-US" w:eastAsia="en-US"/>
    </w:rPr>
  </w:style>
  <w:style w:type="paragraph" w:customStyle="1" w:styleId="Default">
    <w:name w:val="Default"/>
    <w:rsid w:val="001856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7814">
      <w:bodyDiv w:val="1"/>
      <w:marLeft w:val="0"/>
      <w:marRight w:val="0"/>
      <w:marTop w:val="0"/>
      <w:marBottom w:val="0"/>
      <w:divBdr>
        <w:top w:val="none" w:sz="0" w:space="0" w:color="auto"/>
        <w:left w:val="none" w:sz="0" w:space="0" w:color="auto"/>
        <w:bottom w:val="none" w:sz="0" w:space="0" w:color="auto"/>
        <w:right w:val="none" w:sz="0" w:space="0" w:color="auto"/>
      </w:divBdr>
    </w:div>
    <w:div w:id="18737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9900</Words>
  <Characters>53463</Characters>
  <Application>Microsoft Office Word</Application>
  <DocSecurity>0</DocSecurity>
  <Lines>445</Lines>
  <Paragraphs>126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Evagelia Danopoulou</dc:creator>
  <cp:lastModifiedBy>ΘΑΛΑΣΣΙΝΟΥ ΜΑΡΙΑ</cp:lastModifiedBy>
  <cp:revision>2</cp:revision>
  <dcterms:created xsi:type="dcterms:W3CDTF">2016-11-08T11:29:00Z</dcterms:created>
  <dcterms:modified xsi:type="dcterms:W3CDTF">2016-11-08T11:29:00Z</dcterms:modified>
</cp:coreProperties>
</file>